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9653F"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3B6E04B8" w14:textId="77777777" w:rsidR="00636519" w:rsidRPr="00AE2A6F" w:rsidRDefault="0040505C" w:rsidP="00644749">
      <w:pPr>
        <w:autoSpaceDE w:val="0"/>
        <w:autoSpaceDN w:val="0"/>
        <w:adjustRightInd w:val="0"/>
        <w:jc w:val="center"/>
        <w:rPr>
          <w:rFonts w:asciiTheme="majorHAnsi" w:hAnsiTheme="majorHAnsi"/>
          <w:b/>
          <w:bCs/>
          <w:color w:val="141B19"/>
          <w:sz w:val="28"/>
          <w:szCs w:val="24"/>
          <w:lang w:val="en-US"/>
        </w:rPr>
      </w:pPr>
      <w:r w:rsidRPr="00AE2A6F">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06B7D0BA"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54CF26CB" w14:textId="77777777" w:rsidR="0040505C"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Service Contract</w:t>
      </w:r>
      <w:r w:rsidR="0040505C" w:rsidRPr="00AE2A6F">
        <w:rPr>
          <w:rFonts w:asciiTheme="majorHAnsi" w:hAnsiTheme="majorHAnsi"/>
          <w:b/>
          <w:bCs/>
          <w:color w:val="141B19"/>
          <w:sz w:val="36"/>
          <w:szCs w:val="24"/>
          <w:lang w:val="en-US"/>
        </w:rPr>
        <w:t xml:space="preserve"> </w:t>
      </w:r>
    </w:p>
    <w:p w14:paraId="2A100E91"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450B9BD4" w14:textId="116C8483" w:rsidR="00636519"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[nature of services]</w:t>
      </w:r>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Center-daero, Yeonsu-gu,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283A969B" w:rsidR="00353647" w:rsidRPr="001546E0"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r w:rsidR="00B9551C" w:rsidRPr="00AE2A6F">
        <w:rPr>
          <w:rStyle w:val="FontStyle13"/>
          <w:rFonts w:asciiTheme="majorHAnsi" w:hAnsiTheme="majorHAnsi"/>
          <w:b/>
          <w:lang w:val="en-US" w:eastAsia="en-US"/>
        </w:rPr>
        <w:t>Service Contract</w:t>
      </w:r>
      <w:r w:rsidR="001C5042" w:rsidRPr="00AE2A6F">
        <w:rPr>
          <w:rStyle w:val="FontStyle13"/>
          <w:rFonts w:asciiTheme="majorHAnsi" w:hAnsiTheme="majorHAnsi"/>
          <w:lang w:val="en-US" w:eastAsia="en-US"/>
        </w:rPr>
        <w:t xml:space="preserve"> </w:t>
      </w:r>
      <w:r w:rsidR="00575D8E" w:rsidRPr="00AE2A6F">
        <w:rPr>
          <w:rStyle w:val="FontStyle13"/>
          <w:rFonts w:asciiTheme="majorHAnsi" w:hAnsiTheme="majorHAnsi"/>
          <w:lang w:val="en-US" w:eastAsia="en-US"/>
        </w:rPr>
        <w:t>("</w:t>
      </w:r>
      <w:r w:rsidR="00EA1F9D" w:rsidRPr="00AE2A6F">
        <w:rPr>
          <w:rStyle w:val="FontStyle13"/>
          <w:rFonts w:asciiTheme="majorHAnsi" w:hAnsiTheme="majorHAnsi"/>
          <w:b/>
          <w:lang w:val="en-US" w:eastAsia="en-US"/>
        </w:rPr>
        <w:t>Contract</w:t>
      </w:r>
      <w:r w:rsidR="00575D8E" w:rsidRPr="00AE2A6F">
        <w:rPr>
          <w:rStyle w:val="FontStyle13"/>
          <w:rFonts w:asciiTheme="majorHAnsi" w:hAnsiTheme="majorHAnsi"/>
          <w:lang w:val="en-US" w:eastAsia="en-US"/>
        </w:rPr>
        <w:t>") is entered</w:t>
      </w:r>
      <w:r w:rsidR="001C5042" w:rsidRPr="00AE2A6F">
        <w:rPr>
          <w:rStyle w:val="FontStyle13"/>
          <w:rFonts w:asciiTheme="majorHAnsi" w:hAnsiTheme="majorHAnsi"/>
          <w:lang w:val="en-US" w:eastAsia="en-US"/>
        </w:rPr>
        <w:t xml:space="preserve"> with effect from </w:t>
      </w:r>
      <w:r w:rsidR="0048277B" w:rsidRPr="00AE2A6F">
        <w:rPr>
          <w:rStyle w:val="FontStyle13"/>
          <w:rFonts w:asciiTheme="majorHAnsi" w:hAnsiTheme="majorHAnsi"/>
          <w:lang w:val="en-US" w:eastAsia="en-US"/>
        </w:rPr>
        <w:t>___</w:t>
      </w:r>
      <w:r w:rsidR="004249FA" w:rsidRPr="00AE2A6F">
        <w:rPr>
          <w:rStyle w:val="FontStyle13"/>
          <w:rFonts w:asciiTheme="majorHAnsi" w:hAnsiTheme="majorHAnsi"/>
          <w:lang w:val="en-US" w:eastAsia="en-US"/>
        </w:rPr>
        <w:t>[INSERT DATE]______________</w:t>
      </w:r>
      <w:r w:rsidR="001C5042" w:rsidRPr="00AE2A6F">
        <w:rPr>
          <w:rStyle w:val="FontStyle13"/>
          <w:rFonts w:asciiTheme="majorHAnsi" w:hAnsiTheme="majorHAnsi"/>
          <w:lang w:val="en-US" w:eastAsia="en-US"/>
        </w:rPr>
        <w:t xml:space="preserve"> </w:t>
      </w:r>
      <w:r w:rsidR="00BC1748">
        <w:rPr>
          <w:rStyle w:val="FontStyle13"/>
          <w:rFonts w:asciiTheme="majorHAnsi" w:hAnsiTheme="majorHAnsi"/>
          <w:lang w:val="en-US" w:eastAsia="en-US"/>
        </w:rPr>
        <w:t>(</w:t>
      </w:r>
      <w:r w:rsidR="00BC1748" w:rsidRPr="00BC1748">
        <w:rPr>
          <w:rStyle w:val="FontStyle13"/>
          <w:rFonts w:asciiTheme="majorHAnsi" w:hAnsiTheme="majorHAnsi"/>
          <w:b/>
          <w:lang w:val="en-US" w:eastAsia="en-US"/>
        </w:rPr>
        <w:t>“Effective Date”</w:t>
      </w:r>
      <w:r w:rsidR="00BC1748">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between</w:t>
      </w:r>
      <w:r w:rsidRPr="00AE2A6F">
        <w:rPr>
          <w:rStyle w:val="FontStyle13"/>
          <w:rFonts w:asciiTheme="majorHAnsi" w:hAnsiTheme="majorHAnsi"/>
          <w:lang w:val="en-US" w:eastAsia="en-US"/>
        </w:rPr>
        <w:t>:</w:t>
      </w:r>
      <w:r w:rsidR="00014579">
        <w:rPr>
          <w:rStyle w:val="FontStyle13"/>
          <w:rFonts w:asciiTheme="majorHAnsi" w:eastAsia="Malgun Gothic" w:hAnsiTheme="majorHAnsi" w:hint="eastAsia"/>
          <w:lang w:val="en-US" w:eastAsia="ko-KR"/>
        </w:rPr>
        <w:t xml:space="preserve"> </w:t>
      </w:r>
    </w:p>
    <w:p w14:paraId="5CD6A68F"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43846076" w14:textId="3F59B19F"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center-daero, 24-4 Songdo-dong,</w:t>
      </w:r>
      <w:r w:rsidR="001C5042" w:rsidRPr="00AE2A6F">
        <w:rPr>
          <w:rStyle w:val="FontStyle12"/>
          <w:rFonts w:asciiTheme="majorHAnsi" w:hAnsiTheme="majorHAnsi"/>
          <w:b w:val="0"/>
          <w:lang w:val="en-US" w:eastAsia="ko-KR"/>
        </w:rPr>
        <w:t xml:space="preserve"> Ye</w:t>
      </w:r>
      <w:r w:rsidR="00DB1242" w:rsidRPr="00AE2A6F">
        <w:rPr>
          <w:rStyle w:val="FontStyle12"/>
          <w:rFonts w:asciiTheme="majorHAnsi" w:hAnsiTheme="majorHAnsi"/>
          <w:b w:val="0"/>
          <w:lang w:val="en-US" w:eastAsia="ko-KR"/>
        </w:rPr>
        <w:t>onsu-gu</w:t>
      </w:r>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48756795"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5B139B5D" w14:textId="77777777" w:rsidR="00353647" w:rsidRPr="00AE2A6F"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w:t>
      </w:r>
      <w:r w:rsidR="00B9551C" w:rsidRPr="00AE2A6F">
        <w:rPr>
          <w:rStyle w:val="FontStyle13"/>
          <w:rFonts w:asciiTheme="majorHAnsi" w:hAnsiTheme="majorHAnsi"/>
          <w:b/>
          <w:i/>
          <w:lang w:val="en-US" w:eastAsia="en-US"/>
        </w:rPr>
        <w:t>name of Contractor</w:t>
      </w:r>
      <w:r w:rsidRPr="00AE2A6F">
        <w:rPr>
          <w:rStyle w:val="FontStyle13"/>
          <w:rFonts w:asciiTheme="majorHAnsi" w:hAnsiTheme="majorHAnsi"/>
          <w:b/>
          <w:lang w:val="en-US" w:eastAsia="en-US"/>
        </w:rPr>
        <w:t>]</w:t>
      </w:r>
      <w:r w:rsidR="00353647"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ko-KR"/>
        </w:rPr>
        <w:t xml:space="preserve">a </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b/>
          <w:i/>
          <w:lang w:val="en-US" w:eastAsia="ko-KR"/>
        </w:rPr>
        <w:t>company</w:t>
      </w:r>
      <w:r w:rsidR="00B9551C" w:rsidRPr="00AE2A6F">
        <w:rPr>
          <w:rStyle w:val="FontStyle13"/>
          <w:rFonts w:asciiTheme="majorHAnsi" w:hAnsiTheme="majorHAnsi"/>
          <w:b/>
          <w:i/>
          <w:lang w:val="en-US" w:eastAsia="ko-KR"/>
        </w:rPr>
        <w:t>][entity][specify type of the entity</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lang w:val="en-US" w:eastAsia="ko-KR"/>
        </w:rPr>
        <w:t xml:space="preserve"> organized and existing under the laws of </w:t>
      </w:r>
      <w:r w:rsidR="00B9551C" w:rsidRPr="00AE2A6F">
        <w:rPr>
          <w:rStyle w:val="FontStyle13"/>
          <w:rFonts w:asciiTheme="majorHAnsi" w:hAnsiTheme="majorHAnsi"/>
          <w:b/>
          <w:i/>
          <w:lang w:val="en-US" w:eastAsia="ko-KR"/>
        </w:rPr>
        <w:t>[specify jurisdiction]</w:t>
      </w:r>
      <w:r w:rsidR="001C5042" w:rsidRPr="00AE2A6F">
        <w:rPr>
          <w:rStyle w:val="FontStyle13"/>
          <w:rFonts w:asciiTheme="majorHAnsi" w:hAnsiTheme="majorHAnsi"/>
          <w:lang w:val="en-US" w:eastAsia="ko-KR"/>
        </w:rPr>
        <w:t xml:space="preserve">, with </w:t>
      </w:r>
      <w:r w:rsidR="001C2AC7" w:rsidRPr="00AE2A6F">
        <w:rPr>
          <w:rStyle w:val="FontStyle13"/>
          <w:rFonts w:asciiTheme="majorHAnsi" w:hAnsiTheme="majorHAnsi"/>
          <w:lang w:val="en-US" w:eastAsia="ko-KR"/>
        </w:rPr>
        <w:t xml:space="preserve">registration No. </w:t>
      </w:r>
      <w:r w:rsidR="001C2AC7" w:rsidRPr="00AE2A6F">
        <w:rPr>
          <w:rStyle w:val="FontStyle13"/>
          <w:rFonts w:asciiTheme="majorHAnsi" w:hAnsiTheme="majorHAnsi"/>
          <w:b/>
          <w:i/>
          <w:highlight w:val="lightGray"/>
          <w:lang w:val="en-US" w:eastAsia="ko-KR"/>
        </w:rPr>
        <w:t>[please fill in]</w:t>
      </w:r>
      <w:r w:rsidR="001C2AC7" w:rsidRPr="00AE2A6F">
        <w:rPr>
          <w:rStyle w:val="FontStyle13"/>
          <w:rFonts w:asciiTheme="majorHAnsi" w:hAnsiTheme="majorHAnsi"/>
          <w:lang w:val="en-US" w:eastAsia="ko-KR"/>
        </w:rPr>
        <w:t xml:space="preserve"> and with </w:t>
      </w:r>
      <w:r w:rsidR="001C5042" w:rsidRPr="00AE2A6F">
        <w:rPr>
          <w:rStyle w:val="FontStyle13"/>
          <w:rFonts w:asciiTheme="majorHAnsi" w:hAnsiTheme="majorHAnsi"/>
          <w:lang w:val="en-US" w:eastAsia="ko-KR"/>
        </w:rPr>
        <w:t xml:space="preserve">its principal place of business at </w:t>
      </w:r>
      <w:r w:rsidRPr="00AE2A6F">
        <w:rPr>
          <w:rStyle w:val="FontStyle13"/>
          <w:rFonts w:asciiTheme="majorHAnsi" w:hAnsiTheme="majorHAnsi"/>
          <w:lang w:val="en-US" w:eastAsia="ko-KR"/>
        </w:rPr>
        <w:t>[</w:t>
      </w:r>
      <w:r w:rsidR="00B9551C" w:rsidRPr="00AE2A6F">
        <w:rPr>
          <w:rStyle w:val="FontStyle13"/>
          <w:rFonts w:asciiTheme="majorHAnsi" w:hAnsiTheme="majorHAnsi"/>
          <w:b/>
          <w:i/>
          <w:lang w:val="en-US" w:eastAsia="ko-KR"/>
        </w:rPr>
        <w:t>specify address</w:t>
      </w:r>
      <w:r w:rsidR="00B9551C" w:rsidRPr="00AE2A6F">
        <w:rPr>
          <w:rStyle w:val="FontStyle13"/>
          <w:rFonts w:asciiTheme="majorHAnsi" w:hAnsiTheme="majorHAnsi"/>
          <w:lang w:val="en-US" w:eastAsia="ko-KR"/>
        </w:rPr>
        <w:t>]</w:t>
      </w:r>
      <w:r w:rsidR="008E6811" w:rsidRPr="00AE2A6F">
        <w:rPr>
          <w:rStyle w:val="FontStyle13"/>
          <w:rFonts w:asciiTheme="majorHAnsi" w:hAnsiTheme="majorHAnsi"/>
          <w:lang w:val="en-US" w:eastAsia="en-US"/>
        </w:rPr>
        <w:t xml:space="preserve"> </w:t>
      </w:r>
      <w:r w:rsidR="00353647" w:rsidRPr="00AE2A6F">
        <w:rPr>
          <w:rStyle w:val="FontStyle13"/>
          <w:rFonts w:asciiTheme="majorHAnsi" w:hAnsiTheme="majorHAnsi"/>
          <w:lang w:val="en-US" w:eastAsia="en-US"/>
        </w:rPr>
        <w:t>(the “</w:t>
      </w:r>
      <w:r w:rsidR="00353647" w:rsidRPr="00AE2A6F">
        <w:rPr>
          <w:rStyle w:val="FontStyle13"/>
          <w:rFonts w:asciiTheme="majorHAnsi" w:hAnsiTheme="majorHAnsi"/>
          <w:b/>
          <w:lang w:val="en-US" w:eastAsia="en-US"/>
        </w:rPr>
        <w:t>Contractor</w:t>
      </w:r>
      <w:r w:rsidR="00353647" w:rsidRPr="00AE2A6F">
        <w:rPr>
          <w:rStyle w:val="FontStyle13"/>
          <w:rFonts w:asciiTheme="majorHAnsi" w:hAnsiTheme="majorHAnsi"/>
          <w:lang w:val="en-US" w:eastAsia="en-US"/>
        </w:rPr>
        <w:t>"),</w:t>
      </w:r>
    </w:p>
    <w:p w14:paraId="1A3C2FA1"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1FBFC19"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0B02FEF0"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0CFAE4FA" w14:textId="77777777" w:rsidR="009E35C2" w:rsidRPr="00AE2A6F" w:rsidRDefault="001C5042" w:rsidP="00AE2A6F">
      <w:pPr>
        <w:pStyle w:val="Style5"/>
        <w:widowControl/>
        <w:spacing w:before="5"/>
        <w:ind w:firstLine="720"/>
        <w:rPr>
          <w:rStyle w:val="FontStyle13"/>
          <w:rFonts w:asciiTheme="majorHAnsi" w:hAnsiTheme="majorHAnsi"/>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B9551C" w:rsidRPr="00AE2A6F">
        <w:rPr>
          <w:rStyle w:val="FontStyle13"/>
          <w:rFonts w:asciiTheme="majorHAnsi" w:hAnsiTheme="majorHAnsi"/>
          <w:lang w:val="en-US" w:eastAsia="en-US"/>
        </w:rPr>
        <w:t>[</w:t>
      </w:r>
      <w:r w:rsidR="007A5FFE" w:rsidRPr="00AE2A6F">
        <w:rPr>
          <w:rStyle w:val="FontStyle13"/>
          <w:rFonts w:asciiTheme="majorHAnsi" w:hAnsiTheme="majorHAnsi"/>
          <w:lang w:val="en-US" w:eastAsia="en-US"/>
        </w:rPr>
        <w:t>Request for Proposal</w:t>
      </w:r>
      <w:r w:rsidR="00B9551C" w:rsidRPr="00AE2A6F">
        <w:rPr>
          <w:rStyle w:val="FontStyle13"/>
          <w:rFonts w:asciiTheme="majorHAnsi" w:hAnsiTheme="majorHAnsi"/>
          <w:lang w:val="en-US" w:eastAsia="en-US"/>
        </w:rPr>
        <w:t xml:space="preserve">] [Request for Quotation] _______________ </w:t>
      </w:r>
      <w:r w:rsidR="009E35C2" w:rsidRPr="00AE2A6F">
        <w:rPr>
          <w:rStyle w:val="FontStyle13"/>
          <w:rFonts w:asciiTheme="majorHAnsi" w:hAnsiTheme="majorHAnsi"/>
          <w:lang w:val="en-US" w:eastAsia="ko-KR"/>
        </w:rPr>
        <w:t>;</w:t>
      </w:r>
    </w:p>
    <w:p w14:paraId="102F0F9C" w14:textId="77777777" w:rsidR="009E35C2" w:rsidRPr="00AE2A6F" w:rsidRDefault="009E35C2" w:rsidP="00A05762">
      <w:pPr>
        <w:pStyle w:val="Style5"/>
        <w:widowControl/>
        <w:spacing w:before="5"/>
        <w:rPr>
          <w:rStyle w:val="FontStyle13"/>
          <w:rFonts w:asciiTheme="majorHAnsi" w:hAnsiTheme="majorHAnsi"/>
          <w:lang w:val="en-US" w:eastAsia="ko-KR"/>
        </w:rPr>
      </w:pPr>
    </w:p>
    <w:p w14:paraId="78767D67"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4B5DF49" w14:textId="77777777" w:rsidR="00691429" w:rsidRPr="00AE2A6F" w:rsidRDefault="00691429" w:rsidP="00A05762">
      <w:pPr>
        <w:pStyle w:val="Style5"/>
        <w:widowControl/>
        <w:spacing w:before="5"/>
        <w:rPr>
          <w:rStyle w:val="FontStyle13"/>
          <w:rFonts w:asciiTheme="majorHAnsi" w:hAnsiTheme="majorHAnsi"/>
          <w:lang w:val="en-US" w:eastAsia="en-US"/>
        </w:rPr>
      </w:pPr>
    </w:p>
    <w:p w14:paraId="0043F1EE"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9A4D50F" w14:textId="77777777" w:rsidR="008E5835" w:rsidRPr="00AE2A6F" w:rsidRDefault="008E5835" w:rsidP="00A05762">
      <w:pPr>
        <w:pStyle w:val="Style5"/>
        <w:widowControl/>
        <w:spacing w:before="5"/>
        <w:rPr>
          <w:rStyle w:val="FontStyle13"/>
          <w:rFonts w:asciiTheme="majorHAnsi" w:hAnsiTheme="majorHAnsi"/>
          <w:lang w:val="en-US" w:eastAsia="en-US"/>
        </w:rPr>
      </w:pPr>
    </w:p>
    <w:p w14:paraId="538E70A0" w14:textId="77777777" w:rsidR="00D96A6A" w:rsidRPr="00AE2A6F" w:rsidRDefault="008E5835"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0C0094" w:rsidRPr="00AE2A6F">
        <w:rPr>
          <w:rStyle w:val="FontStyle13"/>
          <w:rFonts w:asciiTheme="majorHAnsi" w:hAnsiTheme="majorHAnsi"/>
          <w:lang w:val="en-US" w:eastAsia="en-US"/>
        </w:rPr>
        <w:t xml:space="preserve"> </w:t>
      </w:r>
      <w:r w:rsidR="00B9551C" w:rsidRPr="00AE2A6F">
        <w:rPr>
          <w:rStyle w:val="FontStyle13"/>
          <w:rFonts w:asciiTheme="majorHAnsi" w:hAnsiTheme="majorHAnsi"/>
          <w:b/>
          <w:i/>
          <w:lang w:val="en-US" w:eastAsia="en-US"/>
        </w:rPr>
        <w:t>[provide for other recitals, if any]</w:t>
      </w:r>
      <w:r w:rsidR="00691429" w:rsidRPr="00AE2A6F">
        <w:rPr>
          <w:rStyle w:val="FontStyle13"/>
          <w:rFonts w:asciiTheme="majorHAnsi" w:hAnsiTheme="majorHAnsi"/>
          <w:lang w:val="en-US" w:eastAsia="en-US"/>
        </w:rPr>
        <w:t>.</w:t>
      </w:r>
    </w:p>
    <w:p w14:paraId="1A8379A0"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0DDBE40"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15D86FE6"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2B498B72" w14:textId="77777777" w:rsidR="001C5042" w:rsidRPr="00AE2A6F" w:rsidRDefault="00B9551C"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bookmarkStart w:id="0"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0"/>
    </w:p>
    <w:p w14:paraId="3F77536E" w14:textId="77777777" w:rsidR="008E6811" w:rsidRPr="00AE2A6F" w:rsidRDefault="00A56DD3"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f</w:t>
      </w:r>
      <w:r w:rsidR="008E6811" w:rsidRPr="00AE2A6F">
        <w:rPr>
          <w:rStyle w:val="FontStyle13"/>
          <w:rFonts w:asciiTheme="majorHAnsi" w:hAnsiTheme="majorHAnsi"/>
          <w:lang w:val="en-US" w:eastAsia="en-US"/>
        </w:rPr>
        <w:t>orm</w:t>
      </w:r>
    </w:p>
    <w:p w14:paraId="5FC87395" w14:textId="77777777" w:rsidR="00B9551C" w:rsidRPr="00AE2A6F" w:rsidRDefault="00981A69"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2807060E" w14:textId="77777777" w:rsidR="00A05762" w:rsidRPr="00AE2A6F" w:rsidRDefault="001C5042"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981A69" w:rsidRPr="00AE2A6F">
        <w:rPr>
          <w:rStyle w:val="FontStyle13"/>
          <w:rFonts w:asciiTheme="majorHAnsi" w:hAnsiTheme="majorHAnsi"/>
          <w:lang w:val="en-US" w:eastAsia="en-US"/>
        </w:rPr>
        <w:t>I</w:t>
      </w:r>
      <w:r w:rsidR="00A83F0F" w:rsidRPr="00AE2A6F">
        <w:rPr>
          <w:rStyle w:val="FontStyle13"/>
          <w:rFonts w:asciiTheme="majorHAnsi" w:hAnsiTheme="majorHAnsi"/>
          <w:lang w:val="en-US" w:eastAsia="en-US"/>
        </w:rPr>
        <w:t>: General Conditions</w:t>
      </w:r>
      <w:r w:rsidR="00DF13C2" w:rsidRPr="00AE2A6F">
        <w:rPr>
          <w:rStyle w:val="FontStyle13"/>
          <w:rFonts w:asciiTheme="majorHAnsi" w:hAnsiTheme="majorHAnsi"/>
          <w:lang w:val="en-US" w:eastAsia="en-US"/>
        </w:rPr>
        <w:t xml:space="preserve"> of Contract</w:t>
      </w:r>
    </w:p>
    <w:p w14:paraId="30800248" w14:textId="77777777" w:rsidR="004249FA" w:rsidRPr="00AE2A6F" w:rsidRDefault="004249FA"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w:t>
      </w:r>
      <w:r w:rsidRPr="00AE2A6F">
        <w:rPr>
          <w:rStyle w:val="FontStyle13"/>
          <w:rFonts w:asciiTheme="majorHAnsi" w:hAnsiTheme="majorHAnsi"/>
          <w:b/>
          <w:i/>
          <w:lang w:val="en-US" w:eastAsia="en-US"/>
        </w:rPr>
        <w:t>list other Appendices, if any</w:t>
      </w:r>
      <w:r w:rsidRPr="00AE2A6F">
        <w:rPr>
          <w:rStyle w:val="FontStyle13"/>
          <w:rFonts w:asciiTheme="majorHAnsi" w:hAnsiTheme="majorHAnsi"/>
          <w:lang w:val="en-US" w:eastAsia="en-US"/>
        </w:rPr>
        <w:t>]</w:t>
      </w:r>
    </w:p>
    <w:p w14:paraId="39E44AAA"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AE2A6F">
        <w:rPr>
          <w:rStyle w:val="FontStyle13"/>
          <w:rFonts w:asciiTheme="majorHAnsi" w:hAnsiTheme="majorHAnsi"/>
          <w:lang w:val="en-US" w:eastAsia="en-US"/>
        </w:rPr>
        <w:t xml:space="preserve">In the event of any </w:t>
      </w:r>
      <w:r w:rsidR="00D537C3" w:rsidRPr="00AE2A6F">
        <w:rPr>
          <w:rStyle w:val="FontStyle13"/>
          <w:rFonts w:asciiTheme="majorHAnsi" w:hAnsiTheme="majorHAnsi"/>
          <w:lang w:val="en-US" w:eastAsia="en-US"/>
        </w:rPr>
        <w:t xml:space="preserve">conflict, </w:t>
      </w:r>
      <w:r w:rsidRPr="00AE2A6F">
        <w:rPr>
          <w:rStyle w:val="FontStyle13"/>
          <w:rFonts w:asciiTheme="majorHAnsi" w:hAnsiTheme="majorHAnsi"/>
          <w:lang w:val="en-US" w:eastAsia="en-US"/>
        </w:rPr>
        <w:t>discrepancy or inconsist</w:t>
      </w:r>
      <w:r w:rsidR="00AF73C1" w:rsidRPr="00AE2A6F">
        <w:rPr>
          <w:rStyle w:val="FontStyle13"/>
          <w:rFonts w:asciiTheme="majorHAnsi" w:hAnsiTheme="majorHAnsi"/>
          <w:lang w:val="en-US" w:eastAsia="en-US"/>
        </w:rPr>
        <w:t xml:space="preserve">ency within the above </w:t>
      </w:r>
      <w:r w:rsidR="007B70CB" w:rsidRPr="00AE2A6F">
        <w:rPr>
          <w:rStyle w:val="FontStyle13"/>
          <w:rFonts w:asciiTheme="majorHAnsi" w:hAnsiTheme="majorHAnsi"/>
          <w:lang w:val="en-US" w:eastAsia="en-US"/>
        </w:rPr>
        <w:t>Contract</w:t>
      </w:r>
      <w:r w:rsidR="00D537C3" w:rsidRPr="00AE2A6F">
        <w:rPr>
          <w:rStyle w:val="FontStyle13"/>
          <w:rFonts w:asciiTheme="majorHAnsi" w:hAnsiTheme="majorHAnsi"/>
          <w:lang w:val="en-US" w:eastAsia="en-US"/>
        </w:rPr>
        <w:t xml:space="preserve"> </w:t>
      </w:r>
      <w:r w:rsidR="00AF73C1" w:rsidRPr="00AE2A6F">
        <w:rPr>
          <w:rStyle w:val="FontStyle13"/>
          <w:rFonts w:asciiTheme="majorHAnsi" w:hAnsiTheme="majorHAnsi"/>
          <w:lang w:val="en-US" w:eastAsia="en-US"/>
        </w:rPr>
        <w:t>D</w:t>
      </w:r>
      <w:r w:rsidRPr="00AE2A6F">
        <w:rPr>
          <w:rStyle w:val="FontStyle13"/>
          <w:rFonts w:asciiTheme="majorHAnsi" w:hAnsiTheme="majorHAnsi"/>
          <w:lang w:val="en-US" w:eastAsia="en-US"/>
        </w:rPr>
        <w:t>ocuments, then the documents shall prevail in the order listed above</w:t>
      </w:r>
      <w:r w:rsidR="00A31DA3" w:rsidRPr="00AE2A6F">
        <w:rPr>
          <w:rStyle w:val="FontStyle13"/>
          <w:rFonts w:asciiTheme="majorHAnsi" w:hAnsiTheme="majorHAnsi"/>
          <w:lang w:val="en-US" w:eastAsia="ko-KR"/>
        </w:rPr>
        <w:t>.</w:t>
      </w:r>
    </w:p>
    <w:p w14:paraId="061132AE"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5CD1E54C" w14:textId="79C7A191" w:rsidR="001C5042" w:rsidRPr="00AE2A6F" w:rsidRDefault="007B70CB"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capatilized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0F2FC2">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7B567543" w14:textId="77777777" w:rsidR="00EA1F9D" w:rsidRPr="00AE2A6F" w:rsidRDefault="00EA1F9D" w:rsidP="00EA1F9D">
      <w:pPr>
        <w:pStyle w:val="ListParagraph"/>
        <w:rPr>
          <w:rStyle w:val="FontStyle13"/>
          <w:rFonts w:asciiTheme="majorHAnsi" w:hAnsiTheme="majorHAnsi"/>
          <w:lang w:val="en-US"/>
        </w:rPr>
      </w:pPr>
    </w:p>
    <w:p w14:paraId="3EDD97AE" w14:textId="77777777" w:rsidR="00EA1F9D" w:rsidRPr="00AE2A6F" w:rsidRDefault="001C5042"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and completion of Services 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w:t>
      </w:r>
      <w:r w:rsidRPr="00AE2A6F">
        <w:rPr>
          <w:rStyle w:val="FontStyle13"/>
          <w:rFonts w:asciiTheme="majorHAnsi" w:hAnsiTheme="majorHAnsi"/>
          <w:lang w:val="en-US" w:eastAsia="en-US"/>
        </w:rPr>
        <w:lastRenderedPageBreak/>
        <w:t xml:space="preserve">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610D04B" w14:textId="77777777" w:rsidR="00EA1F9D" w:rsidRPr="00AE2A6F" w:rsidRDefault="00EA1F9D" w:rsidP="00EA1F9D">
      <w:pPr>
        <w:pStyle w:val="ListParagraph"/>
        <w:rPr>
          <w:rStyle w:val="FontStyle13"/>
          <w:rFonts w:asciiTheme="majorHAnsi" w:hAnsiTheme="majorHAnsi"/>
          <w:lang w:val="en-US"/>
        </w:rPr>
      </w:pPr>
    </w:p>
    <w:p w14:paraId="5E139E2B" w14:textId="77777777" w:rsidR="00EA1F9D" w:rsidRPr="00AE2A6F" w:rsidRDefault="00EA1F9D"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AE2A6F" w:rsidRDefault="001C5042" w:rsidP="001C5042">
      <w:pPr>
        <w:pStyle w:val="Style5"/>
        <w:widowControl/>
        <w:spacing w:line="240" w:lineRule="exact"/>
        <w:rPr>
          <w:rFonts w:asciiTheme="majorHAnsi" w:hAnsiTheme="majorHAnsi"/>
          <w:sz w:val="20"/>
          <w:szCs w:val="20"/>
        </w:rPr>
      </w:pPr>
    </w:p>
    <w:p w14:paraId="0A4CC229" w14:textId="0DEEF3C3"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the Parties hereto, acting through their respresentatives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3DC166E7"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3F9574C0"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63ACB281"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7348E703"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ED34A5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1AD8976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0234CDB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3EC4BF05" w14:textId="77777777" w:rsidR="00A05762" w:rsidRPr="00AE2A6F" w:rsidRDefault="00A05762" w:rsidP="00A05762">
      <w:pPr>
        <w:pStyle w:val="Style5"/>
        <w:widowControl/>
        <w:spacing w:line="240" w:lineRule="exact"/>
        <w:jc w:val="left"/>
        <w:rPr>
          <w:rFonts w:asciiTheme="majorHAnsi" w:hAnsiTheme="majorHAnsi"/>
          <w:sz w:val="20"/>
          <w:szCs w:val="20"/>
        </w:rPr>
      </w:pPr>
    </w:p>
    <w:p w14:paraId="1CE0FEFC"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EA2BDB2"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44543FB0"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F1C1DAC"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[NAME]</w:t>
      </w:r>
    </w:p>
    <w:p w14:paraId="24AB4E6A"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[TITLE]</w:t>
      </w:r>
    </w:p>
    <w:p w14:paraId="5AEC06F5"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2BD3C5AA"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652CA5E"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612A8084"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6913846"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C28939E"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3BB40B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05287979" w14:textId="77777777"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APPENDIX 1</w:t>
      </w:r>
    </w:p>
    <w:p w14:paraId="3FA023C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7D88C3AE"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02C7F43C" w14:textId="77777777" w:rsidR="0045126D" w:rsidRPr="008F675F" w:rsidRDefault="0045126D" w:rsidP="0045126D">
      <w:pPr>
        <w:pStyle w:val="Style1"/>
        <w:widowControl/>
        <w:ind w:right="-72"/>
        <w:rPr>
          <w:rStyle w:val="FontStyle17"/>
          <w:rFonts w:asciiTheme="majorHAnsi" w:hAnsiTheme="majorHAnsi"/>
          <w:lang w:val="en-US" w:eastAsia="en-US"/>
        </w:rPr>
      </w:pPr>
    </w:p>
    <w:p w14:paraId="4BF1456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4D2F9504" w14:textId="77777777"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Nature of Service: _______________________________</w:t>
      </w:r>
    </w:p>
    <w:p w14:paraId="3574A348" w14:textId="77777777" w:rsidR="0045126D" w:rsidRPr="008F675F" w:rsidRDefault="0045126D" w:rsidP="0045126D">
      <w:pPr>
        <w:pStyle w:val="Style2"/>
        <w:widowControl/>
        <w:spacing w:line="240" w:lineRule="exact"/>
        <w:rPr>
          <w:rFonts w:asciiTheme="majorHAnsi" w:hAnsiTheme="majorHAnsi"/>
          <w:sz w:val="20"/>
          <w:szCs w:val="20"/>
        </w:rPr>
      </w:pPr>
    </w:p>
    <w:p w14:paraId="56A8D00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25428D31"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052F5E0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3C13EF25"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 xml:space="preserve">“Authorised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0F2FC2">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6681CEBD" w14:textId="77777777"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r w:rsidRPr="008F675F">
        <w:rPr>
          <w:rStyle w:val="FontStyle17"/>
          <w:rFonts w:asciiTheme="majorHAnsi" w:hAnsiTheme="majorHAnsi"/>
          <w:i/>
          <w:lang w:val="en-US" w:eastAsia="en-US"/>
        </w:rPr>
        <w:t>list any other capitalized terms that are not defined in the GCC</w:t>
      </w:r>
      <w:r w:rsidRPr="008F675F">
        <w:rPr>
          <w:rStyle w:val="FontStyle17"/>
          <w:rFonts w:asciiTheme="majorHAnsi" w:hAnsiTheme="majorHAnsi"/>
          <w:lang w:val="en-US" w:eastAsia="en-US"/>
        </w:rPr>
        <w:t>]</w:t>
      </w:r>
    </w:p>
    <w:p w14:paraId="1CE5049A"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18EE368E"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05AF9851"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3C730DC7"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1" w:name="_Toc439766851"/>
      <w:r w:rsidRPr="008F675F">
        <w:rPr>
          <w:rFonts w:asciiTheme="majorHAnsi" w:eastAsiaTheme="majorEastAsia" w:hAnsiTheme="majorHAnsi"/>
          <w:b/>
          <w:sz w:val="20"/>
        </w:rPr>
        <w:t>N</w:t>
      </w:r>
      <w:bookmarkEnd w:id="1"/>
      <w:r w:rsidRPr="008F675F">
        <w:rPr>
          <w:rFonts w:asciiTheme="majorHAnsi" w:eastAsiaTheme="majorEastAsia" w:hAnsiTheme="majorHAnsi"/>
          <w:b/>
          <w:sz w:val="20"/>
        </w:rPr>
        <w:t>OTICES</w:t>
      </w:r>
    </w:p>
    <w:p w14:paraId="24E46788" w14:textId="77777777" w:rsidR="0045126D" w:rsidRPr="008F675F" w:rsidRDefault="0045126D" w:rsidP="0045126D">
      <w:pPr>
        <w:tabs>
          <w:tab w:val="clear" w:pos="709"/>
          <w:tab w:val="left" w:pos="725"/>
        </w:tabs>
        <w:rPr>
          <w:rFonts w:asciiTheme="majorHAnsi" w:hAnsiTheme="majorHAnsi"/>
          <w:b/>
          <w:bCs/>
          <w:sz w:val="20"/>
          <w:lang w:val="en-US"/>
        </w:rPr>
      </w:pPr>
    </w:p>
    <w:p w14:paraId="696496E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Any Notices, information or other communications required under the Contract shall be in writing and shall be delivered in person, by registered or certified mail, by facsimile or through electronic mail to the address and Authorised Representative.</w:t>
      </w:r>
    </w:p>
    <w:p w14:paraId="52FD4B12" w14:textId="5F53FA09"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Authorised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0F2FC2">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5A35CBC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5CD67943"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2AF6EA7D" w14:textId="09C61D7E"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center-daero, [24-4 Songdo-dong]</w:t>
      </w:r>
    </w:p>
    <w:p w14:paraId="5D8E8D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Yeonsu-gu, Incheon, 22004 South Korea</w:t>
      </w:r>
    </w:p>
    <w:p w14:paraId="40D794BC"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2971C857"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0D1F757E"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0AEB2BFB"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7B03016A"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D5A396B"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[Contractor’s address</w:t>
      </w:r>
    </w:p>
    <w:p w14:paraId="495985BA"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A6C11D5"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EF4C303"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lastRenderedPageBreak/>
        <w:t>E-mail:________________]</w:t>
      </w:r>
    </w:p>
    <w:p w14:paraId="3EEA317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2" w:name="_Ref442099485"/>
      <w:r w:rsidRPr="008F675F">
        <w:rPr>
          <w:rFonts w:asciiTheme="majorHAnsi" w:eastAsiaTheme="majorEastAsia" w:hAnsiTheme="majorHAnsi"/>
          <w:b/>
          <w:sz w:val="20"/>
        </w:rPr>
        <w:t>AUTHORISED REPRESENTATIVE</w:t>
      </w:r>
      <w:bookmarkEnd w:id="2"/>
      <w:r w:rsidRPr="008F675F">
        <w:rPr>
          <w:rFonts w:asciiTheme="majorHAnsi" w:eastAsiaTheme="majorEastAsia" w:hAnsiTheme="majorHAnsi"/>
          <w:b/>
          <w:sz w:val="20"/>
        </w:rPr>
        <w:t>; DESIGNATED OFFICER OF THE FUND</w:t>
      </w:r>
    </w:p>
    <w:p w14:paraId="39797BBA"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048C56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Authorised Representative that shall coordinate all activities between the Fund and the Contractor under the Contract. </w:t>
      </w:r>
    </w:p>
    <w:p w14:paraId="16F093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All Notices, information or other communications to be given by the Contractor to the Fund under the Contract shall be given to the Fund’s Authorised Representative and the Designated Officer, and any action required or permitted to be taken, and any document required or permitted to be executed, under the Contract by the Contractor shall be taken or executed by the Contractor’s Authorised Representative.</w:t>
      </w:r>
    </w:p>
    <w:p w14:paraId="2668AB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Authorised Representative, and any action required or permitted to be taken, and any document required or permitted to be executed, under the Contract by the Fund shall be taken or executed by the Fund’s Authorised Representative. </w:t>
      </w:r>
    </w:p>
    <w:p w14:paraId="18934E69"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The Contractor shall not take any order, directive, or instruction from unauthorized Fund staff. Questions relating to the authority of orders, directives or instructions given in the name of the Fund should be directed to the Fund’s Authorised Representative and Designated Officer.</w:t>
      </w:r>
    </w:p>
    <w:p w14:paraId="6633C67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Authorised Representatives of GCF</w:t>
      </w:r>
      <w:r w:rsidRPr="008F675F">
        <w:rPr>
          <w:rStyle w:val="FontStyle18"/>
          <w:rFonts w:asciiTheme="majorHAnsi" w:hAnsiTheme="majorHAnsi"/>
          <w:lang w:val="en-US" w:eastAsia="en-US"/>
        </w:rPr>
        <w:t>:</w:t>
      </w:r>
    </w:p>
    <w:p w14:paraId="6B50D502"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708A684"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Chief Procurement Officer of GCF</w:t>
      </w:r>
      <w:r w:rsidRPr="008F675F">
        <w:rPr>
          <w:rStyle w:val="FontStyle18"/>
          <w:rFonts w:asciiTheme="majorHAnsi" w:hAnsiTheme="majorHAnsi"/>
          <w:lang w:val="en-US" w:eastAsia="en-US"/>
        </w:rPr>
        <w:t>]</w:t>
      </w:r>
    </w:p>
    <w:p w14:paraId="41E8C1F0"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964DF9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4DE18D2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60F1C678"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3657E29B"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Designated Officer of GCF</w:t>
      </w:r>
      <w:r w:rsidRPr="008F675F">
        <w:rPr>
          <w:rStyle w:val="FontStyle18"/>
          <w:rFonts w:asciiTheme="majorHAnsi" w:hAnsiTheme="majorHAnsi"/>
          <w:lang w:val="en-US" w:eastAsia="en-US"/>
        </w:rPr>
        <w:t>:</w:t>
      </w:r>
    </w:p>
    <w:p w14:paraId="649D153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p>
    <w:p w14:paraId="7943048A"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Head or senior officer of user division</w:t>
      </w:r>
      <w:r w:rsidRPr="008F675F">
        <w:rPr>
          <w:rStyle w:val="FontStyle18"/>
          <w:rFonts w:asciiTheme="majorHAnsi" w:hAnsiTheme="majorHAnsi"/>
          <w:lang w:val="en-US" w:eastAsia="en-US"/>
        </w:rPr>
        <w:t>]</w:t>
      </w:r>
    </w:p>
    <w:p w14:paraId="1B12191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205A7ED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4AC01FD8"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7928E57"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5C6B7685"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Authorised Representative of the CONTRACTOR:</w:t>
      </w:r>
    </w:p>
    <w:p w14:paraId="21AEC12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Attention: </w:t>
      </w:r>
    </w:p>
    <w:p w14:paraId="4833EFA5"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B7D72E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6AE8360"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FF2EA3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350F3E5B"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Either Party may designate a new Authorised Representative or Designated Officer by serving written Notice on the other. The designation shall take effect immediately upon receipt of the Notice.</w:t>
      </w:r>
    </w:p>
    <w:p w14:paraId="24D7F9C2"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3" w:name="_Toc439766855"/>
      <w:r w:rsidRPr="008F675F">
        <w:rPr>
          <w:rFonts w:asciiTheme="majorHAnsi" w:eastAsiaTheme="majorEastAsia" w:hAnsiTheme="majorHAnsi"/>
          <w:b/>
          <w:sz w:val="20"/>
        </w:rPr>
        <w:t>SCOPE OF THE CONTRACT</w:t>
      </w:r>
      <w:bookmarkEnd w:id="3"/>
    </w:p>
    <w:p w14:paraId="0C955302" w14:textId="77777777" w:rsidR="0045126D" w:rsidRPr="008F675F" w:rsidRDefault="0045126D" w:rsidP="0045126D">
      <w:pPr>
        <w:tabs>
          <w:tab w:val="clear" w:pos="709"/>
          <w:tab w:val="left" w:pos="720"/>
        </w:tabs>
        <w:rPr>
          <w:rFonts w:asciiTheme="majorHAnsi" w:hAnsiTheme="majorHAnsi"/>
          <w:b/>
          <w:bCs/>
          <w:sz w:val="20"/>
          <w:lang w:val="en-US"/>
        </w:rPr>
      </w:pPr>
    </w:p>
    <w:p w14:paraId="579E2AC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Contractor shall perform the Services set out [</w:t>
      </w:r>
      <w:r w:rsidRPr="008F675F">
        <w:rPr>
          <w:rFonts w:asciiTheme="majorHAnsi" w:eastAsia="SimSun" w:hAnsiTheme="majorHAnsi"/>
          <w:b/>
          <w:i/>
          <w:sz w:val="20"/>
          <w:lang w:val="en-US" w:bidi="ar-AE"/>
        </w:rPr>
        <w:t>in Schedule 1</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below</w:t>
      </w:r>
      <w:r w:rsidRPr="008F675F">
        <w:rPr>
          <w:rStyle w:val="FootnoteReference"/>
          <w:rFonts w:asciiTheme="majorHAnsi" w:eastAsia="SimSun" w:hAnsiTheme="majorHAnsi"/>
          <w:b/>
          <w:i/>
          <w:sz w:val="20"/>
          <w:lang w:val="en-US" w:bidi="ar-AE"/>
        </w:rPr>
        <w:footnoteReference w:id="2"/>
      </w:r>
      <w:r w:rsidRPr="008F675F">
        <w:rPr>
          <w:rFonts w:asciiTheme="majorHAnsi" w:eastAsia="SimSun" w:hAnsiTheme="majorHAnsi"/>
          <w:sz w:val="20"/>
          <w:lang w:val="en-US" w:bidi="ar-AE"/>
        </w:rPr>
        <w:t>] and provide the Related Goods in accordance with the Contract.</w:t>
      </w:r>
    </w:p>
    <w:p w14:paraId="69DCC15A"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r w:rsidRPr="008F675F">
        <w:rPr>
          <w:rFonts w:asciiTheme="majorHAnsi" w:eastAsiaTheme="majorEastAsia" w:hAnsiTheme="majorHAnsi"/>
          <w:b/>
          <w:sz w:val="20"/>
        </w:rPr>
        <w:t>CONTRACT PERIOD</w:t>
      </w:r>
    </w:p>
    <w:p w14:paraId="54F2937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Unless sooner terminated pursuant to the Contract, the Contract shall remain valid for [specify the Contract term] starting from [</w:t>
      </w:r>
      <w:r w:rsidRPr="008E1D16">
        <w:rPr>
          <w:rFonts w:asciiTheme="majorHAnsi" w:eastAsia="SimSun" w:hAnsiTheme="majorHAnsi"/>
          <w:b/>
          <w:i/>
          <w:sz w:val="20"/>
          <w:lang w:val="en-US" w:bidi="ar-AE"/>
        </w:rPr>
        <w:t>specify start date</w:t>
      </w:r>
      <w:r w:rsidRPr="008F675F">
        <w:rPr>
          <w:rFonts w:asciiTheme="majorHAnsi" w:eastAsia="SimSun" w:hAnsiTheme="majorHAnsi"/>
          <w:sz w:val="20"/>
          <w:lang w:val="en-US" w:bidi="ar-AE"/>
        </w:rPr>
        <w:t xml:space="preserve">] (“Contract Period”). [The Contractor shall perform </w:t>
      </w:r>
      <w:r w:rsidRPr="008F675F">
        <w:rPr>
          <w:rFonts w:asciiTheme="majorHAnsi" w:eastAsia="SimSun" w:hAnsiTheme="majorHAnsi"/>
          <w:sz w:val="20"/>
          <w:lang w:val="en-US" w:bidi="ar-AE"/>
        </w:rPr>
        <w:lastRenderedPageBreak/>
        <w:t xml:space="preserve">the </w:t>
      </w:r>
      <w:bookmarkStart w:id="4" w:name="_GoBack"/>
      <w:r w:rsidRPr="008F675F">
        <w:rPr>
          <w:rFonts w:asciiTheme="majorHAnsi" w:eastAsia="SimSun" w:hAnsiTheme="majorHAnsi"/>
          <w:sz w:val="20"/>
          <w:lang w:val="en-US" w:bidi="ar-AE"/>
        </w:rPr>
        <w:t>Services</w:t>
      </w:r>
      <w:bookmarkEnd w:id="4"/>
      <w:r w:rsidRPr="008F675F">
        <w:rPr>
          <w:rFonts w:asciiTheme="majorHAnsi" w:eastAsia="SimSun" w:hAnsiTheme="majorHAnsi"/>
          <w:sz w:val="20"/>
          <w:lang w:val="en-US" w:bidi="ar-AE"/>
        </w:rPr>
        <w:t xml:space="preserve"> and provide the Related Goods from the Effective Date until [</w:t>
      </w:r>
      <w:r w:rsidRPr="008F675F">
        <w:rPr>
          <w:rFonts w:asciiTheme="majorHAnsi" w:eastAsia="SimSun" w:hAnsiTheme="majorHAnsi"/>
          <w:b/>
          <w:i/>
          <w:sz w:val="20"/>
          <w:lang w:val="en-US" w:bidi="ar-AE"/>
        </w:rPr>
        <w:t>specify completion date</w:t>
      </w:r>
      <w:r w:rsidRPr="008F675F">
        <w:rPr>
          <w:rFonts w:asciiTheme="majorHAnsi" w:eastAsia="SimSun" w:hAnsiTheme="majorHAnsi"/>
          <w:sz w:val="20"/>
          <w:lang w:val="en-US" w:bidi="ar-AE"/>
        </w:rPr>
        <w:t>] (“Completion Date”).]</w:t>
      </w:r>
    </w:p>
    <w:p w14:paraId="790FA958"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5" w:name="_Toc439766856"/>
      <w:r w:rsidRPr="008F675F">
        <w:rPr>
          <w:rFonts w:asciiTheme="majorHAnsi" w:eastAsiaTheme="majorEastAsia" w:hAnsiTheme="majorHAnsi"/>
          <w:b/>
          <w:sz w:val="20"/>
        </w:rPr>
        <w:t>CONTRACT PRICE</w:t>
      </w:r>
      <w:bookmarkEnd w:id="5"/>
    </w:p>
    <w:p w14:paraId="68E09DDC" w14:textId="77777777" w:rsidR="0045126D" w:rsidRPr="008F675F" w:rsidRDefault="0045126D" w:rsidP="0045126D">
      <w:pPr>
        <w:tabs>
          <w:tab w:val="clear" w:pos="709"/>
          <w:tab w:val="left" w:pos="720"/>
        </w:tabs>
        <w:rPr>
          <w:rFonts w:asciiTheme="majorHAnsi" w:hAnsiTheme="majorHAnsi"/>
          <w:b/>
          <w:bCs/>
          <w:sz w:val="20"/>
          <w:lang w:val="en-US"/>
        </w:rPr>
      </w:pPr>
    </w:p>
    <w:p w14:paraId="0C14FBB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For and in consideration of the Contractor’s full and faithful performance of the Services and provision of the Related Goods during the Contract Period in accordance with the Contract, the Fund shall pay the Contractor [</w:t>
      </w:r>
      <w:r w:rsidRPr="008F675F">
        <w:rPr>
          <w:rFonts w:asciiTheme="majorHAnsi" w:eastAsia="SimSun" w:hAnsiTheme="majorHAnsi"/>
          <w:b/>
          <w:i/>
          <w:sz w:val="20"/>
          <w:lang w:val="en-US" w:bidi="ar-AE"/>
        </w:rPr>
        <w:t>specify contract price</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Contract Price</w:t>
      </w:r>
      <w:r w:rsidRPr="008F675F">
        <w:rPr>
          <w:rFonts w:asciiTheme="majorHAnsi" w:eastAsia="SimSun" w:hAnsiTheme="majorHAnsi"/>
          <w:sz w:val="20"/>
          <w:lang w:val="en-US" w:bidi="ar-AE"/>
        </w:rPr>
        <w:t xml:space="preserve">”). </w:t>
      </w:r>
    </w:p>
    <w:p w14:paraId="1C0A039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Contractor warrants that the Contract Price specified herein covers actual and contingent costs that the Contractor will incur in performing the Services and providing the Related Goods,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7B60B29F" w14:textId="0D7F9936" w:rsidR="0045126D" w:rsidRPr="008F675F" w:rsidRDefault="004A6DB5"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Pr>
          <w:rFonts w:asciiTheme="majorHAnsi" w:eastAsia="SimSun" w:hAnsiTheme="majorHAnsi"/>
          <w:sz w:val="20"/>
          <w:lang w:val="en-US" w:bidi="ar-AE"/>
        </w:rPr>
        <w:t>[</w:t>
      </w:r>
      <w:r w:rsidR="0045126D" w:rsidRPr="008F675F">
        <w:rPr>
          <w:rFonts w:asciiTheme="majorHAnsi" w:eastAsia="SimSun" w:hAnsiTheme="majorHAnsi"/>
          <w:sz w:val="20"/>
          <w:lang w:val="en-US" w:bidi="ar-AE"/>
        </w:rPr>
        <w:t>The Parties may agree on adjustments to the Contract Price [in accordance with any price adjustment mechanisms elaborated [</w:t>
      </w:r>
      <w:r w:rsidR="0045126D" w:rsidRPr="008F675F">
        <w:rPr>
          <w:rFonts w:asciiTheme="majorHAnsi" w:eastAsia="SimSun" w:hAnsiTheme="majorHAnsi"/>
          <w:b/>
          <w:i/>
          <w:sz w:val="20"/>
          <w:lang w:val="en-US" w:bidi="ar-AE"/>
        </w:rPr>
        <w:t>in Schedule 1 to the SCC</w:t>
      </w:r>
      <w:r w:rsidR="0045126D" w:rsidRPr="008F675F">
        <w:rPr>
          <w:rFonts w:asciiTheme="majorHAnsi" w:eastAsia="SimSun" w:hAnsiTheme="majorHAnsi"/>
          <w:sz w:val="20"/>
          <w:lang w:val="en-US" w:bidi="ar-AE"/>
        </w:rPr>
        <w:t>] [</w:t>
      </w:r>
      <w:r w:rsidR="0045126D" w:rsidRPr="008F675F">
        <w:rPr>
          <w:rFonts w:asciiTheme="majorHAnsi" w:eastAsia="SimSun" w:hAnsiTheme="majorHAnsi"/>
          <w:b/>
          <w:i/>
          <w:sz w:val="20"/>
          <w:lang w:val="en-US" w:bidi="ar-AE"/>
        </w:rPr>
        <w:t>below</w:t>
      </w:r>
      <w:r w:rsidR="0045126D" w:rsidRPr="008F675F">
        <w:rPr>
          <w:rFonts w:asciiTheme="majorHAnsi" w:eastAsia="SimSun" w:hAnsiTheme="majorHAnsi"/>
          <w:sz w:val="20"/>
          <w:lang w:val="en-US" w:bidi="ar-AE"/>
        </w:rPr>
        <w:t>]].</w:t>
      </w:r>
    </w:p>
    <w:p w14:paraId="47B18741"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rPr>
      </w:pPr>
      <w:bookmarkStart w:id="6" w:name="_Toc441917255"/>
      <w:r w:rsidRPr="008F675F">
        <w:rPr>
          <w:rStyle w:val="FontStyle18"/>
          <w:rFonts w:asciiTheme="majorHAnsi" w:hAnsiTheme="majorHAnsi"/>
        </w:rPr>
        <w:t>INVOICING; PAYMENT</w:t>
      </w:r>
      <w:bookmarkEnd w:id="6"/>
    </w:p>
    <w:p w14:paraId="009EAE72" w14:textId="77777777" w:rsidR="0045126D" w:rsidRPr="008F675F" w:rsidRDefault="0045126D" w:rsidP="0045126D">
      <w:pPr>
        <w:pStyle w:val="Style5"/>
        <w:widowControl/>
        <w:rPr>
          <w:rStyle w:val="FontStyle18"/>
          <w:rFonts w:asciiTheme="majorHAnsi" w:hAnsiTheme="majorHAnsi"/>
          <w:lang w:val="en-US" w:eastAsia="en-US"/>
        </w:rPr>
      </w:pPr>
    </w:p>
    <w:p w14:paraId="6296F91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 Price is payable on [</w:t>
      </w:r>
      <w:r w:rsidRPr="008F675F">
        <w:rPr>
          <w:rFonts w:asciiTheme="majorHAnsi" w:eastAsia="SimSun" w:hAnsiTheme="majorHAnsi"/>
          <w:b/>
          <w:i/>
          <w:sz w:val="20"/>
          <w:lang w:val="en-US" w:bidi="ar-AE"/>
        </w:rPr>
        <w:t>specify the schedule and dates</w:t>
      </w:r>
      <w:r w:rsidRPr="008F675F">
        <w:rPr>
          <w:rFonts w:asciiTheme="majorHAnsi" w:eastAsia="SimSun" w:hAnsiTheme="majorHAnsi"/>
          <w:sz w:val="20"/>
          <w:lang w:val="en-US" w:bidi="ar-AE"/>
        </w:rPr>
        <w:t>].</w:t>
      </w:r>
    </w:p>
    <w:p w14:paraId="54DFEC75" w14:textId="77777777" w:rsidR="0045126D" w:rsidRPr="0045126D" w:rsidRDefault="0045126D" w:rsidP="004561EB">
      <w:pPr>
        <w:pStyle w:val="Heading2"/>
        <w:keepNext w:val="0"/>
        <w:numPr>
          <w:ilvl w:val="1"/>
          <w:numId w:val="4"/>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rPr>
      </w:pPr>
      <w:r w:rsidRPr="0045126D">
        <w:rPr>
          <w:rStyle w:val="FontStyle17"/>
          <w:rFonts w:asciiTheme="majorHAnsi" w:hAnsiTheme="majorHAnsi"/>
          <w:b w:val="0"/>
        </w:rPr>
        <w:t>The Fund shall make payments under the Contract subject to the following conditions:</w:t>
      </w:r>
    </w:p>
    <w:p w14:paraId="2D7F33C6"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eastAsia="en-US"/>
        </w:rPr>
        <w:t>P</w:t>
      </w:r>
      <w:r w:rsidRPr="008F675F">
        <w:rPr>
          <w:rStyle w:val="FontStyle17"/>
          <w:rFonts w:asciiTheme="majorHAnsi" w:hAnsiTheme="majorHAnsi"/>
          <w:lang w:val="en-US" w:eastAsia="en-US"/>
        </w:rPr>
        <w:t>ayments shall be made only after the Designated Officer certifies that the Services and/or Related Goods were evaluated and found to have been performed or provided in accordance with the terms of the Contract.</w:t>
      </w:r>
    </w:p>
    <w:p w14:paraId="03F202A8"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765CA4B2"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Contractor’s request for payment shall be made to the Fund in writing; accompanied by an invoice describing the Services performed and/or Related Goods delivered and documents required under the Contract; and upon fulfillment of other obligations stipulated in the Contract.</w:t>
      </w:r>
    </w:p>
    <w:p w14:paraId="5B272D4F"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0902183A"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2757FECC"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75D6A309"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463982AF"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5D5E14DD"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7D535A8B" w14:textId="77777777" w:rsidR="0045126D" w:rsidRPr="008F675F" w:rsidRDefault="0045126D" w:rsidP="0045126D">
      <w:pPr>
        <w:pStyle w:val="Style10"/>
        <w:widowControl/>
        <w:tabs>
          <w:tab w:val="left" w:pos="2141"/>
        </w:tabs>
        <w:spacing w:line="240" w:lineRule="auto"/>
        <w:ind w:left="540" w:firstLine="0"/>
        <w:rPr>
          <w:rStyle w:val="FontStyle17"/>
          <w:rFonts w:asciiTheme="majorHAnsi" w:hAnsiTheme="majorHAnsi"/>
          <w:b/>
          <w:lang w:val="en-US" w:eastAsia="en-US"/>
        </w:rPr>
      </w:pPr>
      <w:r w:rsidRPr="008F675F">
        <w:rPr>
          <w:rStyle w:val="FontStyle17"/>
          <w:rFonts w:asciiTheme="majorHAnsi" w:hAnsiTheme="majorHAnsi"/>
          <w:lang w:val="en-US" w:eastAsia="en-US"/>
        </w:rPr>
        <w:t xml:space="preserve">Bank name: </w:t>
      </w:r>
      <w:r w:rsidRPr="008F675F">
        <w:rPr>
          <w:rStyle w:val="FontStyle17"/>
          <w:rFonts w:asciiTheme="majorHAnsi" w:hAnsiTheme="majorHAnsi"/>
          <w:lang w:val="en-US" w:eastAsia="en-US"/>
        </w:rPr>
        <w:br/>
        <w:t xml:space="preserve">Account No: </w:t>
      </w:r>
      <w:r w:rsidRPr="008F675F">
        <w:rPr>
          <w:rStyle w:val="FontStyle17"/>
          <w:rFonts w:asciiTheme="majorHAnsi" w:hAnsiTheme="majorHAnsi"/>
          <w:lang w:val="en-US" w:eastAsia="en-US"/>
        </w:rPr>
        <w:br/>
        <w:t>Bank Code:</w:t>
      </w:r>
      <w:r w:rsidRPr="008F675F">
        <w:rPr>
          <w:rStyle w:val="FontStyle17"/>
          <w:rFonts w:asciiTheme="majorHAnsi" w:hAnsiTheme="majorHAnsi"/>
          <w:lang w:val="en-US" w:eastAsia="en-US"/>
        </w:rPr>
        <w:br/>
        <w:t>SWIFT:</w:t>
      </w:r>
      <w:r w:rsidRPr="008F675F">
        <w:rPr>
          <w:rStyle w:val="FontStyle17"/>
          <w:rFonts w:asciiTheme="majorHAnsi" w:hAnsiTheme="majorHAnsi"/>
          <w:lang w:val="en-US" w:eastAsia="en-US"/>
        </w:rPr>
        <w:br/>
        <w:t xml:space="preserve">Account Holder: </w:t>
      </w:r>
    </w:p>
    <w:p w14:paraId="01C574CB" w14:textId="77777777"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7" w:name="_Toc439766859"/>
      <w:r>
        <w:rPr>
          <w:rFonts w:asciiTheme="majorHAnsi" w:eastAsiaTheme="majorEastAsia" w:hAnsiTheme="majorHAnsi"/>
          <w:sz w:val="20"/>
        </w:rPr>
        <w:lastRenderedPageBreak/>
        <w:t>[</w:t>
      </w:r>
      <w:r w:rsidR="0045126D" w:rsidRPr="008F675F">
        <w:rPr>
          <w:rFonts w:asciiTheme="majorHAnsi" w:eastAsiaTheme="majorEastAsia" w:hAnsiTheme="majorHAnsi"/>
          <w:sz w:val="20"/>
        </w:rPr>
        <w:t>PERFORMANCE STANDARDS</w:t>
      </w:r>
      <w:bookmarkEnd w:id="7"/>
      <w:r w:rsidR="0045126D" w:rsidRPr="008F675F">
        <w:rPr>
          <w:rStyle w:val="FootnoteReference"/>
          <w:rFonts w:asciiTheme="majorHAnsi" w:eastAsiaTheme="majorEastAsia" w:hAnsiTheme="majorHAnsi"/>
          <w:sz w:val="20"/>
        </w:rPr>
        <w:footnoteReference w:id="3"/>
      </w:r>
    </w:p>
    <w:p w14:paraId="0F1E519D" w14:textId="77777777" w:rsidR="0045126D" w:rsidRPr="008F675F" w:rsidRDefault="0045126D" w:rsidP="0045126D">
      <w:pPr>
        <w:tabs>
          <w:tab w:val="clear" w:pos="709"/>
          <w:tab w:val="left" w:pos="701"/>
        </w:tabs>
        <w:rPr>
          <w:rFonts w:asciiTheme="majorHAnsi" w:hAnsiTheme="majorHAnsi"/>
          <w:b/>
          <w:i/>
          <w:sz w:val="20"/>
        </w:rPr>
      </w:pPr>
      <w:r w:rsidRPr="008F675F">
        <w:rPr>
          <w:rFonts w:asciiTheme="majorHAnsi" w:hAnsiTheme="majorHAnsi"/>
          <w:b/>
          <w:i/>
          <w:sz w:val="20"/>
        </w:rPr>
        <w:t>[Specify and list applicable performance standards and specifications, and the details of the tests and/or evaluation that the Fund requires, if there are any].</w:t>
      </w:r>
    </w:p>
    <w:p w14:paraId="192D9A8E" w14:textId="7499B7A2"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8" w:name="_Toc439766860"/>
      <w:r>
        <w:rPr>
          <w:rFonts w:asciiTheme="majorHAnsi" w:eastAsiaTheme="majorEastAsia" w:hAnsiTheme="majorHAnsi"/>
          <w:sz w:val="20"/>
        </w:rPr>
        <w:t>[</w:t>
      </w:r>
      <w:r w:rsidR="0045126D" w:rsidRPr="008F675F">
        <w:rPr>
          <w:rFonts w:asciiTheme="majorHAnsi" w:eastAsiaTheme="majorEastAsia" w:hAnsiTheme="majorHAnsi"/>
          <w:sz w:val="20"/>
        </w:rPr>
        <w:t>SERVICE LEVEL AGREEMENT [SLA]</w:t>
      </w:r>
      <w:bookmarkEnd w:id="8"/>
      <w:r>
        <w:rPr>
          <w:rFonts w:asciiTheme="majorHAnsi" w:eastAsiaTheme="majorEastAsia" w:hAnsiTheme="majorHAnsi"/>
          <w:sz w:val="20"/>
        </w:rPr>
        <w:t>]</w:t>
      </w:r>
    </w:p>
    <w:p w14:paraId="058EEBA4" w14:textId="77777777" w:rsidR="0045126D" w:rsidRPr="008F675F" w:rsidRDefault="0045126D" w:rsidP="0045126D">
      <w:pPr>
        <w:tabs>
          <w:tab w:val="clear" w:pos="709"/>
          <w:tab w:val="left" w:pos="701"/>
        </w:tabs>
        <w:rPr>
          <w:rFonts w:asciiTheme="majorHAnsi" w:hAnsiTheme="majorHAnsi"/>
          <w:b/>
          <w:bCs/>
          <w:sz w:val="20"/>
          <w:lang w:val="en-US"/>
        </w:rPr>
      </w:pPr>
    </w:p>
    <w:p w14:paraId="56F2B2F1"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eastAsia="zh-CN" w:bidi="ar-AE"/>
        </w:rPr>
      </w:pPr>
      <w:r w:rsidRPr="008F675F">
        <w:rPr>
          <w:rFonts w:asciiTheme="majorHAnsi" w:eastAsia="SimSun" w:hAnsiTheme="majorHAnsi"/>
          <w:sz w:val="20"/>
          <w:lang w:val="en-US" w:bidi="ar-AE"/>
        </w:rPr>
        <w:t>To achieve and maintain a high level of performance, the Fund and the Contractor may execute an SLA that sets their mutual expectations, specifies the aspects of delivery of the Services and Related Goods under the Contract, and identifies indicators to measure the Contractor’s level of performance. Any s</w:t>
      </w:r>
      <w:r w:rsidRPr="008F675F">
        <w:rPr>
          <w:rFonts w:asciiTheme="majorHAnsi" w:eastAsia="SimSun" w:hAnsiTheme="majorHAnsi"/>
          <w:sz w:val="20"/>
          <w:lang w:eastAsia="zh-CN" w:bidi="ar-AE"/>
        </w:rPr>
        <w:t>uch SLA shall be appended to these SCC and form an integral part of them.]</w:t>
      </w:r>
    </w:p>
    <w:p w14:paraId="2B37CE2A" w14:textId="34D0D90D"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sidDel="00442E87">
        <w:rPr>
          <w:rFonts w:asciiTheme="majorHAnsi" w:eastAsiaTheme="majorEastAsia" w:hAnsiTheme="majorHAnsi"/>
          <w:sz w:val="20"/>
        </w:rPr>
        <w:t xml:space="preserve"> </w:t>
      </w:r>
      <w:r w:rsidR="0045126D" w:rsidRPr="008F675F">
        <w:rPr>
          <w:rFonts w:asciiTheme="majorHAnsi" w:hAnsiTheme="majorHAnsi"/>
          <w:sz w:val="20"/>
          <w:lang w:eastAsia="ko-KR"/>
        </w:rPr>
        <w:t>[INSURANCE</w:t>
      </w:r>
    </w:p>
    <w:p w14:paraId="16ECF867" w14:textId="77777777" w:rsidR="0045126D" w:rsidRPr="008F675F" w:rsidRDefault="0045126D" w:rsidP="0045126D">
      <w:pPr>
        <w:rPr>
          <w:rFonts w:asciiTheme="majorHAnsi" w:hAnsiTheme="majorHAnsi"/>
          <w:sz w:val="20"/>
          <w:lang w:eastAsia="ko-KR"/>
        </w:rPr>
      </w:pPr>
    </w:p>
    <w:p w14:paraId="1C02446A"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the Contractor shall take out and maintain at all times during the term of the Contract and at its own cost the following insurance policies:</w:t>
      </w:r>
    </w:p>
    <w:p w14:paraId="1E074471" w14:textId="77777777" w:rsidR="0045126D" w:rsidRPr="00442E87" w:rsidRDefault="0045126D" w:rsidP="004561EB">
      <w:pPr>
        <w:pStyle w:val="ListParagraph"/>
        <w:numPr>
          <w:ilvl w:val="0"/>
          <w:numId w:val="7"/>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442E87">
        <w:rPr>
          <w:rFonts w:asciiTheme="majorHAnsi" w:eastAsiaTheme="minorEastAsia" w:hAnsiTheme="majorHAnsi" w:cs="Arial"/>
          <w:b/>
          <w:i/>
          <w:sz w:val="20"/>
          <w:lang w:eastAsia="ko-KR"/>
        </w:rPr>
        <w:t>Specify additional insurance coverages and amount, if any</w:t>
      </w:r>
      <w:r w:rsidRPr="00442E87">
        <w:rPr>
          <w:rFonts w:asciiTheme="majorHAnsi" w:eastAsiaTheme="minorEastAsia" w:hAnsiTheme="majorHAnsi" w:cs="Arial"/>
          <w:sz w:val="20"/>
          <w:lang w:eastAsia="ko-KR"/>
        </w:rPr>
        <w:t>].</w:t>
      </w:r>
    </w:p>
    <w:p w14:paraId="17D963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Except for any self-insurance program maintained by the Contractor and approved by the Fund for purposes of fulfilling the Contractor’s requirements for maintaining insurance under the Contract, 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8F675F">
        <w:rPr>
          <w:rStyle w:val="FootnoteReference"/>
          <w:rFonts w:asciiTheme="majorHAnsi" w:hAnsiTheme="majorHAnsi"/>
          <w:b/>
          <w:sz w:val="20"/>
          <w:lang w:eastAsia="ko-KR"/>
        </w:rPr>
        <w:footnoteReference w:id="4"/>
      </w:r>
      <w:r w:rsidRPr="008F675F">
        <w:rPr>
          <w:rFonts w:asciiTheme="majorHAnsi" w:hAnsiTheme="majorHAnsi"/>
          <w:sz w:val="20"/>
          <w:lang w:eastAsia="ko-KR"/>
        </w:rPr>
        <w:t>]</w:t>
      </w:r>
    </w:p>
    <w:p w14:paraId="09D613D4"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sz w:val="20"/>
          <w:lang w:eastAsia="ko-KR"/>
        </w:rPr>
      </w:pPr>
      <w:r w:rsidRPr="008F675F">
        <w:rPr>
          <w:rFonts w:asciiTheme="majorHAnsi" w:hAnsiTheme="majorHAnsi"/>
          <w:sz w:val="20"/>
          <w:lang w:eastAsia="ko-KR"/>
        </w:rPr>
        <w:t>[GOODS WARRANTY</w:t>
      </w:r>
    </w:p>
    <w:p w14:paraId="74C35E84"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bookmarkStart w:id="9" w:name="_Ref439433723"/>
      <w:r w:rsidRPr="0045126D">
        <w:rPr>
          <w:rStyle w:val="FontStyle17"/>
          <w:rFonts w:asciiTheme="majorHAnsi" w:hAnsiTheme="majorHAnsi"/>
        </w:rPr>
        <w:t>To ensure that the Contractor would correct or cause correction of all defects, the Contractor extends the warranty against defects in the Related Goods (and the warranty of any other goods that the Fund might purchase under the Contract) to a minimum period of one (1) year for equipment, counted after complete performance of the Contract or other such period as may be specified in the Contract. When applicable, the extended warranty shall be secured by, at the Contractor’s option, either (i) retention of at least ten per cent (10%) of every progress payment, or (ii) a special bank guarantee of at least ten per cent (10%) of the total Contract value, or, in each case, such other amount as may be specified in the Contract. The security shall be released only after the lapse of the extended warranty period, after the Services and/or Related Goods provided are confirmed to be free from patent and latent defects, and all the conditions imposed under the Contract have been fully met.</w:t>
      </w:r>
      <w:bookmarkStart w:id="10" w:name="_Ref439433656"/>
      <w:bookmarkEnd w:id="9"/>
    </w:p>
    <w:p w14:paraId="060DD821"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If the Services are not performed or are not supplied by the Contractor in a satisfactory manner, the Fund shall notify the Contractor to that effect and request the Contractor to remedy the situation. Upon such notification, the Contractor shall take immediate action to restore the Services. The Contractor needs to put in temporary provisions until the Service has been fully restored, as necessary.</w:t>
      </w:r>
      <w:bookmarkStart w:id="11" w:name="_Ref442112458"/>
      <w:bookmarkEnd w:id="10"/>
    </w:p>
    <w:p w14:paraId="5C292C4C" w14:textId="6A218B45"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The Fund shall promptly notify the Contractor in writing of any claims arising under any or all of the express and implied warranties provided in the Contract. Upon receipt of such Notice, the Contractor shall, within the period specified in Clause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above, repair or replace the defective Related Goods or parts thereof or any other goods supplied, without costs to the Fund.</w:t>
      </w:r>
      <w:bookmarkEnd w:id="11"/>
    </w:p>
    <w:p w14:paraId="3295564C" w14:textId="2A7748AD" w:rsidR="0045126D"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If the Contractor, after notice, fails to remedy the defect(s) within the period specified in Clauses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and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_Ref442112458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11.2</w:t>
      </w:r>
      <w:r w:rsidRPr="00442E87">
        <w:rPr>
          <w:rStyle w:val="FontStyle17"/>
          <w:rFonts w:asciiTheme="majorHAnsi" w:hAnsiTheme="majorHAnsi"/>
        </w:rPr>
        <w:fldChar w:fldCharType="end"/>
      </w:r>
      <w:r w:rsidRPr="00442E87">
        <w:rPr>
          <w:rStyle w:val="FontStyle17"/>
          <w:rFonts w:asciiTheme="majorHAnsi" w:hAnsiTheme="majorHAnsi"/>
        </w:rPr>
        <w:t xml:space="preserve">, the Fund may take remedial action, as necessary, at the Contractor’s risk and expense and </w:t>
      </w:r>
      <w:r w:rsidRPr="00442E87">
        <w:rPr>
          <w:rStyle w:val="FontStyle17"/>
          <w:rFonts w:asciiTheme="majorHAnsi" w:hAnsiTheme="majorHAnsi"/>
        </w:rPr>
        <w:lastRenderedPageBreak/>
        <w:t>without prejudice to any other rights which the Fund may have against the Contractor under the Contract and other applicable laws.]</w:t>
      </w:r>
    </w:p>
    <w:p w14:paraId="261C70A9" w14:textId="1A40E81D" w:rsidR="004A6DB5" w:rsidRPr="004A6DB5"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SimSun" w:hAnsiTheme="majorHAnsi"/>
          <w:bCs/>
          <w:sz w:val="20"/>
          <w:lang w:bidi="ar-AE"/>
        </w:rPr>
      </w:pPr>
      <w:r>
        <w:rPr>
          <w:rFonts w:asciiTheme="majorHAnsi" w:eastAsia="SimSun" w:hAnsiTheme="majorHAnsi"/>
          <w:bCs/>
          <w:sz w:val="20"/>
          <w:lang w:bidi="ar-AE"/>
        </w:rPr>
        <w:t>[</w:t>
      </w:r>
      <w:r w:rsidRPr="004A6DB5">
        <w:rPr>
          <w:rFonts w:asciiTheme="majorHAnsi" w:eastAsia="SimSun" w:hAnsiTheme="majorHAnsi"/>
          <w:bCs/>
          <w:sz w:val="20"/>
          <w:lang w:bidi="ar-AE"/>
        </w:rPr>
        <w:t>DEDUCTIONS</w:t>
      </w:r>
      <w:r w:rsidR="0057733A">
        <w:rPr>
          <w:rStyle w:val="FootnoteReference"/>
          <w:rFonts w:asciiTheme="majorHAnsi" w:eastAsia="SimSun" w:hAnsiTheme="majorHAnsi"/>
          <w:bCs/>
          <w:sz w:val="20"/>
          <w:lang w:bidi="ar-AE"/>
        </w:rPr>
        <w:footnoteReference w:id="5"/>
      </w:r>
    </w:p>
    <w:p w14:paraId="2C1ACF13" w14:textId="486D159C" w:rsidR="00442E87" w:rsidRPr="00F742F4" w:rsidRDefault="00442E87" w:rsidP="004561EB">
      <w:pPr>
        <w:numPr>
          <w:ilvl w:val="1"/>
          <w:numId w:val="4"/>
        </w:numPr>
        <w:tabs>
          <w:tab w:val="clear" w:pos="425"/>
          <w:tab w:val="clear" w:pos="709"/>
          <w:tab w:val="clear" w:pos="851"/>
          <w:tab w:val="clear" w:pos="5245"/>
        </w:tabs>
        <w:spacing w:after="240" w:line="240" w:lineRule="auto"/>
        <w:ind w:left="540" w:hanging="540"/>
        <w:jc w:val="both"/>
        <w:outlineLvl w:val="1"/>
        <w:rPr>
          <w:sz w:val="20"/>
        </w:rPr>
      </w:pPr>
      <w:bookmarkStart w:id="12" w:name="_Ref456184628"/>
      <w:r w:rsidRPr="004A6DB5">
        <w:rPr>
          <w:sz w:val="20"/>
        </w:rPr>
        <w:t xml:space="preserve">If the Contractor’s performance of the Contract falls </w:t>
      </w:r>
      <w:r w:rsidRPr="00F742F4">
        <w:rPr>
          <w:sz w:val="20"/>
        </w:rPr>
        <w:t xml:space="preserve">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w:t>
      </w:r>
      <w:r w:rsidR="004A6DB5" w:rsidRPr="00F742F4">
        <w:rPr>
          <w:sz w:val="20"/>
        </w:rPr>
        <w:t>the mechanism set out in this</w:t>
      </w:r>
      <w:r w:rsidRPr="00F742F4">
        <w:rPr>
          <w:sz w:val="20"/>
        </w:rPr>
        <w:t xml:space="preserve"> SCC or, where no such mechanism is specified, by the Fund acting reasonably and taking into account all relevant considerations.</w:t>
      </w:r>
      <w:r w:rsidR="0057733A" w:rsidRPr="00F742F4">
        <w:rPr>
          <w:rStyle w:val="FootnoteReference"/>
          <w:sz w:val="20"/>
        </w:rPr>
        <w:footnoteReference w:id="6"/>
      </w:r>
      <w:r w:rsidRPr="00F742F4">
        <w:rPr>
          <w:sz w:val="20"/>
        </w:rPr>
        <w:t xml:space="preserve"> The Fund shall deduct the aforementioned amount from the Contractor’s succeeding payments, as applicable. If, the amount of the deduction or deductions is greater than the remaining amount payable by the Fund to the Contractor, the Contractor shall, within t</w:t>
      </w:r>
      <w:r w:rsidR="001846C9">
        <w:rPr>
          <w:sz w:val="20"/>
        </w:rPr>
        <w:t>hirty</w:t>
      </w:r>
      <w:r w:rsidRPr="00F742F4">
        <w:rPr>
          <w:sz w:val="20"/>
        </w:rPr>
        <w:t xml:space="preserve"> </w:t>
      </w:r>
      <w:r w:rsidR="004A6DB5" w:rsidRPr="00F742F4">
        <w:rPr>
          <w:sz w:val="20"/>
        </w:rPr>
        <w:t>(</w:t>
      </w:r>
      <w:r w:rsidR="001846C9">
        <w:rPr>
          <w:sz w:val="20"/>
        </w:rPr>
        <w:t>3</w:t>
      </w:r>
      <w:r w:rsidRPr="00F742F4">
        <w:rPr>
          <w:sz w:val="20"/>
        </w:rPr>
        <w:t>0</w:t>
      </w:r>
      <w:r w:rsidR="004A6DB5" w:rsidRPr="00F742F4">
        <w:rPr>
          <w:sz w:val="20"/>
        </w:rPr>
        <w:t>)</w:t>
      </w:r>
      <w:r w:rsidRPr="00F742F4">
        <w:rPr>
          <w:sz w:val="20"/>
        </w:rPr>
        <w:t xml:space="preserve"> days</w:t>
      </w:r>
      <w:r w:rsidR="001846C9">
        <w:rPr>
          <w:sz w:val="20"/>
        </w:rPr>
        <w:t xml:space="preserve"> from Fund’s Notice thereof to the Contractor</w:t>
      </w:r>
      <w:r w:rsidRPr="00F742F4">
        <w:rPr>
          <w:sz w:val="20"/>
        </w:rPr>
        <w:t>, reimburse the Fund an amount equal to the difference between the amount of the deduction or deductions and the remaining amount payable to the Fund.</w:t>
      </w:r>
      <w:bookmarkEnd w:id="12"/>
    </w:p>
    <w:p w14:paraId="1E095FA6" w14:textId="7F06797B" w:rsidR="0045126D" w:rsidRPr="008F675F"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Pr>
          <w:rFonts w:asciiTheme="majorHAnsi" w:hAnsiTheme="majorHAnsi"/>
          <w:sz w:val="20"/>
          <w:lang w:eastAsia="ko-KR"/>
        </w:rPr>
        <w:t>[</w:t>
      </w:r>
      <w:r w:rsidR="0045126D" w:rsidRPr="008F675F">
        <w:rPr>
          <w:rFonts w:asciiTheme="majorHAnsi" w:hAnsiTheme="majorHAnsi"/>
          <w:sz w:val="20"/>
          <w:lang w:eastAsia="ko-KR"/>
        </w:rPr>
        <w:t>LIQUIDATED DAMAGES</w:t>
      </w:r>
      <w:r w:rsidR="009B735C">
        <w:rPr>
          <w:rStyle w:val="FootnoteReference"/>
          <w:rFonts w:asciiTheme="majorHAnsi" w:hAnsiTheme="majorHAnsi"/>
          <w:sz w:val="20"/>
          <w:lang w:eastAsia="ko-KR"/>
        </w:rPr>
        <w:footnoteReference w:id="7"/>
      </w:r>
    </w:p>
    <w:p w14:paraId="68A7377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val="en-US" w:bidi="en-US"/>
        </w:rPr>
      </w:pPr>
      <w:r w:rsidRPr="008F675F">
        <w:rPr>
          <w:rFonts w:asciiTheme="majorHAnsi" w:hAnsiTheme="majorHAnsi"/>
          <w:sz w:val="20"/>
          <w:lang w:val="en-US" w:bidi="en-US"/>
        </w:rPr>
        <w:t xml:space="preserve">The Contractor shall pay liquidated damages to the Fund at the rate [________%] per day </w:t>
      </w:r>
      <w:r w:rsidR="004A6DB5">
        <w:rPr>
          <w:rFonts w:asciiTheme="majorHAnsi" w:hAnsiTheme="majorHAnsi"/>
          <w:sz w:val="20"/>
          <w:lang w:val="en-US" w:bidi="en-US"/>
        </w:rPr>
        <w:t xml:space="preserve">of the Contract Price </w:t>
      </w:r>
      <w:r w:rsidRPr="008F675F">
        <w:rPr>
          <w:rFonts w:asciiTheme="majorHAnsi" w:hAnsiTheme="majorHAnsi"/>
          <w:sz w:val="20"/>
          <w:lang w:val="en-US" w:bidi="en-US"/>
        </w:rPr>
        <w:t>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11DA0CBC" w14:textId="2A26FE35" w:rsidR="00263AF8" w:rsidRPr="009B735C" w:rsidRDefault="00263AF8"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sz w:val="20"/>
        </w:rPr>
      </w:pPr>
      <w:r w:rsidRPr="009B735C">
        <w:rPr>
          <w:rFonts w:asciiTheme="majorHAnsi" w:eastAsiaTheme="majorEastAsia" w:hAnsiTheme="majorHAnsi"/>
          <w:sz w:val="20"/>
        </w:rPr>
        <w:t>[PERFORMANCE SECURITY</w:t>
      </w:r>
      <w:r w:rsidRPr="009B735C">
        <w:rPr>
          <w:rStyle w:val="FootnoteReference"/>
          <w:rFonts w:asciiTheme="majorHAnsi" w:eastAsiaTheme="majorEastAsia" w:hAnsiTheme="majorHAnsi"/>
          <w:sz w:val="20"/>
        </w:rPr>
        <w:footnoteReference w:id="8"/>
      </w:r>
    </w:p>
    <w:p w14:paraId="75274942" w14:textId="77777777" w:rsidR="00263AF8" w:rsidRPr="009B735C" w:rsidRDefault="00263AF8" w:rsidP="00263AF8"/>
    <w:p w14:paraId="7F325552" w14:textId="77777777" w:rsidR="00263AF8" w:rsidRPr="009B735C"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
          <w:bCs/>
          <w:sz w:val="20"/>
          <w:lang w:bidi="ar-AE"/>
        </w:rPr>
      </w:pPr>
      <w:r w:rsidRPr="009B735C">
        <w:rPr>
          <w:rStyle w:val="FontStyle17"/>
          <w:rFonts w:asciiTheme="majorHAnsi" w:hAnsiTheme="majorHAnsi"/>
        </w:rPr>
        <w:t>Pursuant to Clause [6.1] of the GCC, the Contractor shall provide the Fund with Performance Security in the amount [________________</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Korean Won</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US Dollars</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such other freely convertible currency acceptable to the Fund</w:t>
      </w:r>
      <w:r w:rsidRPr="009B735C">
        <w:rPr>
          <w:rStyle w:val="FontStyle17"/>
          <w:rFonts w:asciiTheme="majorHAnsi" w:hAnsiTheme="majorHAnsi"/>
        </w:rPr>
        <w:t>]] and</w:t>
      </w:r>
      <w:r w:rsidRPr="009B735C">
        <w:rPr>
          <w:rFonts w:asciiTheme="majorHAnsi" w:eastAsia="SimSun" w:hAnsiTheme="majorHAnsi"/>
          <w:bCs/>
          <w:sz w:val="20"/>
          <w:lang w:bidi="ar-AE"/>
        </w:rPr>
        <w:t xml:space="preserve"> be in form of</w:t>
      </w:r>
      <w:r w:rsidRPr="009B735C">
        <w:rPr>
          <w:rFonts w:asciiTheme="majorHAnsi" w:eastAsia="SimSun" w:hAnsiTheme="majorHAnsi"/>
          <w:b/>
          <w:bCs/>
          <w:sz w:val="20"/>
          <w:lang w:bidi="ar-AE"/>
        </w:rPr>
        <w:t xml:space="preserve"> [</w:t>
      </w:r>
      <w:r w:rsidRPr="009B735C">
        <w:rPr>
          <w:rFonts w:asciiTheme="majorHAnsi" w:eastAsia="SimSun" w:hAnsiTheme="majorHAnsi"/>
          <w:b/>
          <w:bCs/>
          <w:i/>
          <w:sz w:val="20"/>
          <w:lang w:bidi="ar-AE"/>
        </w:rPr>
        <w:t>select one of the following forms]</w:t>
      </w:r>
      <w:r w:rsidRPr="009B735C">
        <w:rPr>
          <w:rFonts w:asciiTheme="majorHAnsi" w:eastAsia="SimSun" w:hAnsiTheme="majorHAnsi"/>
          <w:b/>
          <w:bCs/>
          <w:sz w:val="20"/>
          <w:lang w:bidi="ar-AE"/>
        </w:rPr>
        <w:t>:</w:t>
      </w:r>
    </w:p>
    <w:p w14:paraId="49001DCE" w14:textId="77777777" w:rsidR="00263AF8" w:rsidRPr="009B735C" w:rsidRDefault="00263AF8" w:rsidP="004561EB">
      <w:pPr>
        <w:pStyle w:val="Style12"/>
        <w:numPr>
          <w:ilvl w:val="0"/>
          <w:numId w:val="5"/>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Cash, cashier’s check, manager’s check, or bank draft;</w:t>
      </w:r>
    </w:p>
    <w:p w14:paraId="24843AC9" w14:textId="77777777" w:rsidR="00263AF8" w:rsidRPr="009B735C" w:rsidRDefault="00263AF8" w:rsidP="004561EB">
      <w:pPr>
        <w:pStyle w:val="Style12"/>
        <w:numPr>
          <w:ilvl w:val="0"/>
          <w:numId w:val="5"/>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Bank guarantee or an irrevocable stand-by letter of credit issued by a reputable bank in Songdo, Republic of Korea or abroad, and acceptable to GCF;</w:t>
      </w:r>
    </w:p>
    <w:p w14:paraId="7FCFE76A" w14:textId="77777777" w:rsidR="00263AF8" w:rsidRPr="009B735C" w:rsidRDefault="00263AF8" w:rsidP="004561EB">
      <w:pPr>
        <w:pStyle w:val="Style12"/>
        <w:numPr>
          <w:ilvl w:val="0"/>
          <w:numId w:val="5"/>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Sovereign guarantee in the amount of one hundred per cent (100%) of the Contract Price; or</w:t>
      </w:r>
    </w:p>
    <w:p w14:paraId="65EDC8C3" w14:textId="77777777" w:rsidR="00263AF8" w:rsidRPr="009B735C" w:rsidRDefault="00263AF8" w:rsidP="004561EB">
      <w:pPr>
        <w:pStyle w:val="Style12"/>
        <w:numPr>
          <w:ilvl w:val="0"/>
          <w:numId w:val="5"/>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Such form as may be specified in the SCC.</w:t>
      </w:r>
    </w:p>
    <w:p w14:paraId="091001DD" w14:textId="2AAC87F3" w:rsidR="00263AF8" w:rsidRPr="009B735C"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bCs/>
          <w:color w:val="4F81BD"/>
        </w:rPr>
      </w:pPr>
      <w:r w:rsidRPr="009B735C">
        <w:rPr>
          <w:rStyle w:val="FontStyle17"/>
          <w:rFonts w:asciiTheme="majorHAnsi" w:hAnsiTheme="majorHAnsi"/>
          <w:color w:val="auto"/>
        </w:rPr>
        <w:t xml:space="preserve">The Fund shall have the right to unilaterally call, to the extent of the relevant loss incurred by the </w:t>
      </w:r>
      <w:r w:rsidRPr="009B735C">
        <w:rPr>
          <w:rStyle w:val="FontStyle17"/>
          <w:rFonts w:asciiTheme="majorHAnsi" w:hAnsiTheme="majorHAnsi"/>
        </w:rPr>
        <w:t>Fund, the Performance Security when the Fund determines that:</w:t>
      </w:r>
    </w:p>
    <w:p w14:paraId="46242CAA" w14:textId="179DD4BD" w:rsidR="00263AF8" w:rsidRPr="009B735C" w:rsidRDefault="00263AF8" w:rsidP="004561EB">
      <w:pPr>
        <w:pStyle w:val="Style12"/>
        <w:numPr>
          <w:ilvl w:val="0"/>
          <w:numId w:val="8"/>
        </w:numPr>
        <w:tabs>
          <w:tab w:val="left" w:pos="990"/>
        </w:tabs>
        <w:ind w:left="990" w:hanging="450"/>
        <w:jc w:val="both"/>
        <w:rPr>
          <w:rStyle w:val="FontStyle17"/>
          <w:rFonts w:asciiTheme="majorHAnsi" w:hAnsiTheme="majorHAnsi"/>
          <w:b/>
          <w:lang w:val="en-US" w:eastAsia="en-US"/>
        </w:rPr>
      </w:pPr>
      <w:r w:rsidRPr="009B735C">
        <w:rPr>
          <w:rStyle w:val="FontStyle17"/>
          <w:rFonts w:asciiTheme="majorHAnsi" w:hAnsiTheme="majorHAnsi"/>
          <w:lang w:val="en-US" w:eastAsia="en-US"/>
        </w:rPr>
        <w:t xml:space="preserve">The Contractor, in violation of or contrary to its warranties under the Contract, does not have the required license, permit, power and/or authority to enter into and fully perform its </w:t>
      </w:r>
      <w:r w:rsidR="00FD209C">
        <w:rPr>
          <w:rStyle w:val="FontStyle17"/>
          <w:rFonts w:asciiTheme="majorHAnsi" w:hAnsiTheme="majorHAnsi"/>
          <w:lang w:val="en-US" w:eastAsia="en-US"/>
        </w:rPr>
        <w:t>obligations under the Contract;</w:t>
      </w:r>
    </w:p>
    <w:p w14:paraId="74D24421" w14:textId="049C154F" w:rsidR="00263AF8" w:rsidRPr="0056405B" w:rsidRDefault="00263AF8"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sidRPr="008F675F">
        <w:rPr>
          <w:rStyle w:val="FontStyle17"/>
          <w:rFonts w:asciiTheme="majorHAnsi" w:hAnsiTheme="majorHAnsi"/>
          <w:lang w:val="en-US" w:eastAsia="en-US"/>
        </w:rPr>
        <w:t xml:space="preserve">The Contractor has breached the Contract and, if such breach is capable of remedy, the Contractor has failed to remedy such breach within any grace period </w:t>
      </w:r>
      <w:r w:rsidR="00FD209C">
        <w:rPr>
          <w:rStyle w:val="FontStyle17"/>
          <w:rFonts w:asciiTheme="majorHAnsi" w:hAnsiTheme="majorHAnsi"/>
          <w:lang w:val="en-US" w:eastAsia="en-US"/>
        </w:rPr>
        <w:t xml:space="preserve">specified in this Contract or </w:t>
      </w:r>
      <w:r w:rsidRPr="008F675F">
        <w:rPr>
          <w:rStyle w:val="FontStyle17"/>
          <w:rFonts w:asciiTheme="majorHAnsi" w:hAnsiTheme="majorHAnsi"/>
          <w:lang w:val="en-US" w:eastAsia="en-US"/>
        </w:rPr>
        <w:t>granted to the Contractor by the Fund</w:t>
      </w:r>
      <w:r w:rsidR="00FD209C">
        <w:rPr>
          <w:rStyle w:val="FontStyle17"/>
          <w:rFonts w:asciiTheme="majorHAnsi" w:hAnsiTheme="majorHAnsi"/>
          <w:lang w:val="en-US" w:eastAsia="en-US"/>
        </w:rPr>
        <w:t xml:space="preserve"> or </w:t>
      </w:r>
      <w:r w:rsidR="0056405B">
        <w:rPr>
          <w:rStyle w:val="FontStyle17"/>
          <w:rFonts w:asciiTheme="majorHAnsi" w:hAnsiTheme="majorHAnsi"/>
          <w:lang w:val="en-US" w:eastAsia="en-US"/>
        </w:rPr>
        <w:t>agreed by the Parties</w:t>
      </w:r>
      <w:r w:rsidR="00FD209C">
        <w:rPr>
          <w:rStyle w:val="FontStyle17"/>
          <w:rFonts w:asciiTheme="majorHAnsi" w:hAnsiTheme="majorHAnsi"/>
          <w:lang w:val="en-US" w:eastAsia="en-US"/>
        </w:rPr>
        <w:t>;</w:t>
      </w:r>
      <w:r w:rsidR="0056405B">
        <w:rPr>
          <w:rStyle w:val="FontStyle17"/>
          <w:rFonts w:asciiTheme="majorHAnsi" w:hAnsiTheme="majorHAnsi"/>
          <w:lang w:val="en-US" w:eastAsia="en-US"/>
        </w:rPr>
        <w:t xml:space="preserve"> or </w:t>
      </w:r>
    </w:p>
    <w:p w14:paraId="2B1C39CF" w14:textId="59AD04E4" w:rsidR="0056405B" w:rsidRPr="001846C9" w:rsidRDefault="0056405B"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Pr>
          <w:rStyle w:val="FontStyle17"/>
          <w:rFonts w:asciiTheme="majorHAnsi" w:hAnsiTheme="majorHAnsi"/>
          <w:lang w:val="en-US" w:eastAsia="en-US"/>
        </w:rPr>
        <w:t>the damage incurred by the</w:t>
      </w:r>
      <w:r w:rsidR="001846C9">
        <w:rPr>
          <w:rStyle w:val="FontStyle17"/>
          <w:rFonts w:asciiTheme="majorHAnsi" w:hAnsiTheme="majorHAnsi"/>
          <w:lang w:val="en-US" w:eastAsia="en-US"/>
        </w:rPr>
        <w:t xml:space="preserve"> Fund cannot be compensated under Clause </w:t>
      </w:r>
      <w:r w:rsidR="001846C9">
        <w:rPr>
          <w:rStyle w:val="FontStyle17"/>
          <w:rFonts w:asciiTheme="majorHAnsi" w:hAnsiTheme="majorHAnsi"/>
          <w:lang w:val="en-US" w:eastAsia="en-US"/>
        </w:rPr>
        <w:fldChar w:fldCharType="begin"/>
      </w:r>
      <w:r w:rsidR="001846C9">
        <w:rPr>
          <w:rStyle w:val="FontStyle17"/>
          <w:rFonts w:asciiTheme="majorHAnsi" w:hAnsiTheme="majorHAnsi"/>
          <w:lang w:val="en-US" w:eastAsia="en-US"/>
        </w:rPr>
        <w:instrText xml:space="preserve"> REF _Ref456184628 \r \h </w:instrText>
      </w:r>
      <w:r w:rsidR="001846C9">
        <w:rPr>
          <w:rStyle w:val="FontStyle17"/>
          <w:rFonts w:asciiTheme="majorHAnsi" w:hAnsiTheme="majorHAnsi"/>
          <w:lang w:val="en-US" w:eastAsia="en-US"/>
        </w:rPr>
      </w:r>
      <w:r w:rsidR="001846C9">
        <w:rPr>
          <w:rStyle w:val="FontStyle17"/>
          <w:rFonts w:asciiTheme="majorHAnsi" w:hAnsiTheme="majorHAnsi"/>
          <w:lang w:val="en-US" w:eastAsia="en-US"/>
        </w:rPr>
        <w:fldChar w:fldCharType="separate"/>
      </w:r>
      <w:r w:rsidR="000F2FC2">
        <w:rPr>
          <w:rStyle w:val="FontStyle17"/>
          <w:rFonts w:asciiTheme="majorHAnsi" w:hAnsiTheme="majorHAnsi"/>
          <w:lang w:val="en-US" w:eastAsia="en-US"/>
        </w:rPr>
        <w:t>12.1</w:t>
      </w:r>
      <w:r w:rsidR="001846C9">
        <w:rPr>
          <w:rStyle w:val="FontStyle17"/>
          <w:rFonts w:asciiTheme="majorHAnsi" w:hAnsiTheme="majorHAnsi"/>
          <w:lang w:val="en-US" w:eastAsia="en-US"/>
        </w:rPr>
        <w:fldChar w:fldCharType="end"/>
      </w:r>
      <w:r w:rsidR="00FD209C">
        <w:rPr>
          <w:rStyle w:val="FontStyle17"/>
          <w:rFonts w:asciiTheme="majorHAnsi" w:hAnsiTheme="majorHAnsi"/>
          <w:lang w:val="en-US" w:eastAsia="en-US"/>
        </w:rPr>
        <w:t xml:space="preserve"> of this SCC.</w:t>
      </w:r>
    </w:p>
    <w:p w14:paraId="418CA60A" w14:textId="3C2F956B" w:rsidR="00263AF8" w:rsidRPr="001846C9" w:rsidRDefault="00263AF8" w:rsidP="00263AF8">
      <w:pPr>
        <w:pStyle w:val="Style2"/>
        <w:widowControl/>
        <w:spacing w:before="10"/>
        <w:rPr>
          <w:rStyle w:val="FontStyle17"/>
          <w:rFonts w:asciiTheme="majorHAnsi" w:hAnsiTheme="majorHAnsi"/>
        </w:rPr>
      </w:pPr>
    </w:p>
    <w:p w14:paraId="3AFA4270" w14:textId="1B7D7496" w:rsidR="00375218"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Cs/>
          <w:sz w:val="20"/>
          <w:lang w:bidi="ar-AE"/>
        </w:rPr>
      </w:pPr>
      <w:r w:rsidRPr="008F675F">
        <w:rPr>
          <w:rFonts w:asciiTheme="majorHAnsi" w:eastAsia="SimSun" w:hAnsiTheme="majorHAnsi"/>
          <w:bCs/>
          <w:sz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36EE57F4" w14:textId="539623A1" w:rsidR="004561EB"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FF3350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lastRenderedPageBreak/>
        <w:t>General Conditions of Contract</w:t>
      </w:r>
    </w:p>
    <w:p w14:paraId="404730E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t>[PROCUREMENT OF SERVICES AND RELATED GOODS]</w:t>
      </w:r>
    </w:p>
    <w:p w14:paraId="062CE1F2" w14:textId="77777777" w:rsidR="004561EB" w:rsidRPr="004561EB" w:rsidRDefault="004561EB" w:rsidP="004561EB">
      <w:pPr>
        <w:tabs>
          <w:tab w:val="clear" w:pos="425"/>
          <w:tab w:val="clear" w:pos="709"/>
          <w:tab w:val="clear" w:pos="851"/>
          <w:tab w:val="clear" w:pos="5245"/>
        </w:tabs>
        <w:autoSpaceDE w:val="0"/>
        <w:autoSpaceDN w:val="0"/>
        <w:adjustRightInd w:val="0"/>
        <w:spacing w:before="19" w:line="240" w:lineRule="auto"/>
        <w:jc w:val="center"/>
        <w:rPr>
          <w:rFonts w:ascii="Arial" w:eastAsiaTheme="minorEastAsia" w:hAnsi="Arial" w:cs="Arial"/>
          <w:b/>
          <w:bCs/>
          <w:sz w:val="20"/>
          <w:lang w:val="en-US"/>
        </w:rPr>
      </w:pPr>
      <w:r w:rsidRPr="004561EB">
        <w:rPr>
          <w:rFonts w:ascii="Arial" w:eastAsiaTheme="minorEastAsia" w:hAnsi="Arial" w:cs="Arial"/>
          <w:b/>
          <w:bCs/>
          <w:sz w:val="20"/>
          <w:lang w:val="en-US"/>
        </w:rPr>
        <w:t>(Contract No. _______________)</w:t>
      </w:r>
    </w:p>
    <w:p w14:paraId="02E4BF5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exact"/>
        <w:ind w:left="3221"/>
        <w:jc w:val="both"/>
        <w:rPr>
          <w:rFonts w:ascii="Arial" w:eastAsiaTheme="minorEastAsia" w:hAnsi="Arial" w:cs="Arial"/>
          <w:sz w:val="20"/>
          <w:lang w:eastAsia="en-GB"/>
        </w:rPr>
      </w:pPr>
    </w:p>
    <w:sdt>
      <w:sdtPr>
        <w:rPr>
          <w:rFonts w:ascii="Arial" w:eastAsiaTheme="minorEastAsia" w:hAnsi="Arial" w:cs="Arial"/>
          <w:sz w:val="20"/>
          <w:lang w:eastAsia="en-GB"/>
        </w:rPr>
        <w:id w:val="-997108634"/>
        <w:docPartObj>
          <w:docPartGallery w:val="Table of Contents"/>
          <w:docPartUnique/>
        </w:docPartObj>
      </w:sdtPr>
      <w:sdtEndPr>
        <w:rPr>
          <w:b/>
          <w:bCs/>
          <w:noProof/>
        </w:rPr>
      </w:sdtEndPr>
      <w:sdtContent>
        <w:p w14:paraId="1C8CDF1F" w14:textId="77777777" w:rsidR="004561EB" w:rsidRPr="004561EB" w:rsidRDefault="004561EB" w:rsidP="004561EB">
          <w:pPr>
            <w:tabs>
              <w:tab w:val="clear" w:pos="425"/>
              <w:tab w:val="clear" w:pos="709"/>
              <w:tab w:val="clear" w:pos="851"/>
              <w:tab w:val="clear" w:pos="5245"/>
            </w:tabs>
            <w:autoSpaceDE w:val="0"/>
            <w:autoSpaceDN w:val="0"/>
            <w:adjustRightInd w:val="0"/>
            <w:spacing w:before="82" w:line="240" w:lineRule="auto"/>
            <w:ind w:left="3221"/>
            <w:jc w:val="both"/>
            <w:rPr>
              <w:rFonts w:ascii="Arial" w:eastAsiaTheme="minorEastAsia" w:hAnsi="Arial" w:cs="Arial"/>
              <w:b/>
              <w:bCs/>
              <w:sz w:val="20"/>
              <w:lang w:val="en-US"/>
            </w:rPr>
          </w:pPr>
          <w:r w:rsidRPr="004561EB">
            <w:rPr>
              <w:rFonts w:ascii="Arial" w:eastAsiaTheme="minorEastAsia" w:hAnsi="Arial" w:cs="Arial"/>
              <w:b/>
              <w:bCs/>
              <w:color w:val="000000"/>
              <w:sz w:val="20"/>
              <w:lang w:val="en-US"/>
            </w:rPr>
            <w:t>TABLE OF CONTENTS</w:t>
          </w:r>
        </w:p>
        <w:p w14:paraId="6358676D"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r w:rsidRPr="004561EB">
            <w:rPr>
              <w:rFonts w:ascii="Arial" w:eastAsiaTheme="minorEastAsia" w:hAnsi="Arial" w:cs="Arial"/>
              <w:b/>
              <w:bCs/>
              <w:caps/>
              <w:sz w:val="20"/>
              <w:lang w:eastAsia="en-GB"/>
            </w:rPr>
            <w:fldChar w:fldCharType="begin"/>
          </w:r>
          <w:r w:rsidRPr="004561EB">
            <w:rPr>
              <w:rFonts w:ascii="Arial" w:eastAsiaTheme="minorEastAsia" w:hAnsi="Arial" w:cs="Arial"/>
              <w:b/>
              <w:bCs/>
              <w:caps/>
              <w:sz w:val="20"/>
              <w:lang w:eastAsia="en-GB"/>
            </w:rPr>
            <w:instrText xml:space="preserve"> TOC \o "1-1" \h \z \u </w:instrText>
          </w:r>
          <w:r w:rsidRPr="004561EB">
            <w:rPr>
              <w:rFonts w:ascii="Arial" w:eastAsiaTheme="minorEastAsia" w:hAnsi="Arial" w:cs="Arial"/>
              <w:b/>
              <w:bCs/>
              <w:caps/>
              <w:sz w:val="20"/>
              <w:lang w:eastAsia="en-GB"/>
            </w:rPr>
            <w:fldChar w:fldCharType="separate"/>
          </w:r>
          <w:hyperlink w:anchor="_Toc449615651" w:history="1">
            <w:r w:rsidRPr="004561EB">
              <w:rPr>
                <w:rFonts w:asciiTheme="minorHAnsi" w:eastAsiaTheme="minorEastAsia" w:hAnsiTheme="minorHAnsi" w:cs="Arial"/>
                <w:b/>
                <w:bCs/>
                <w:caps/>
                <w:noProof/>
                <w:color w:val="000080"/>
                <w:sz w:val="20"/>
                <w:u w:val="single"/>
                <w:lang w:eastAsia="en-GB"/>
              </w:rPr>
              <w:t>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DEFINITIONS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2</w:t>
            </w:r>
            <w:r w:rsidRPr="004561EB">
              <w:rPr>
                <w:rFonts w:asciiTheme="minorHAnsi" w:eastAsiaTheme="minorEastAsia" w:hAnsiTheme="minorHAnsi" w:cs="Arial"/>
                <w:b/>
                <w:bCs/>
                <w:caps/>
                <w:noProof/>
                <w:webHidden/>
                <w:sz w:val="20"/>
                <w:lang w:eastAsia="en-GB"/>
              </w:rPr>
              <w:fldChar w:fldCharType="end"/>
            </w:r>
          </w:hyperlink>
        </w:p>
        <w:p w14:paraId="5184B629"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2" w:history="1">
            <w:r w:rsidRPr="004561EB">
              <w:rPr>
                <w:rFonts w:asciiTheme="minorHAnsi" w:eastAsiaTheme="minorEastAsia" w:hAnsiTheme="minorHAnsi" w:cs="Arial"/>
                <w:b/>
                <w:bCs/>
                <w:caps/>
                <w:noProof/>
                <w:color w:val="000080"/>
                <w:sz w:val="20"/>
                <w:u w:val="single"/>
                <w:lang w:eastAsia="en-GB"/>
              </w:rPr>
              <w:t>2.</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SPECIAL CHARACTER, PRIVILEGES AND IMMUNITIES OF THE FUND</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_Toc449615652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3</w:t>
            </w:r>
            <w:r w:rsidRPr="004561EB">
              <w:rPr>
                <w:rFonts w:asciiTheme="minorHAnsi" w:eastAsiaTheme="minorEastAsia" w:hAnsiTheme="minorHAnsi" w:cs="Arial"/>
                <w:b/>
                <w:bCs/>
                <w:caps/>
                <w:noProof/>
                <w:webHidden/>
                <w:sz w:val="20"/>
                <w:lang w:eastAsia="en-GB"/>
              </w:rPr>
              <w:fldChar w:fldCharType="end"/>
            </w:r>
          </w:hyperlink>
        </w:p>
        <w:p w14:paraId="6B4D1C82"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3" w:history="1">
            <w:r w:rsidRPr="004561EB">
              <w:rPr>
                <w:rFonts w:asciiTheme="minorHAnsi" w:eastAsiaTheme="minorEastAsia" w:hAnsiTheme="minorHAnsi" w:cs="Arial"/>
                <w:b/>
                <w:bCs/>
                <w:caps/>
                <w:noProof/>
                <w:color w:val="000080"/>
                <w:sz w:val="20"/>
                <w:u w:val="single"/>
                <w:lang w:eastAsia="en-GB"/>
              </w:rPr>
              <w:t>3.</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TAX EXEMPTION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_Toc449615653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3</w:t>
            </w:r>
            <w:r w:rsidRPr="004561EB">
              <w:rPr>
                <w:rFonts w:asciiTheme="minorHAnsi" w:eastAsiaTheme="minorEastAsia" w:hAnsiTheme="minorHAnsi" w:cs="Arial"/>
                <w:b/>
                <w:bCs/>
                <w:caps/>
                <w:noProof/>
                <w:webHidden/>
                <w:sz w:val="20"/>
                <w:lang w:eastAsia="en-GB"/>
              </w:rPr>
              <w:fldChar w:fldCharType="end"/>
            </w:r>
          </w:hyperlink>
        </w:p>
        <w:p w14:paraId="084B8A5C"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4" w:history="1">
            <w:r w:rsidRPr="004561EB">
              <w:rPr>
                <w:rFonts w:asciiTheme="minorHAnsi" w:eastAsiaTheme="minorEastAsia" w:hAnsiTheme="minorHAnsi" w:cs="Arial"/>
                <w:b/>
                <w:bCs/>
                <w:caps/>
                <w:noProof/>
                <w:color w:val="000080"/>
                <w:sz w:val="20"/>
                <w:u w:val="single"/>
                <w:lang w:eastAsia="en-GB"/>
              </w:rPr>
              <w:t>4.</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PROHIBITED PRACTICES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_Toc449615654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4</w:t>
            </w:r>
            <w:r w:rsidRPr="004561EB">
              <w:rPr>
                <w:rFonts w:asciiTheme="minorHAnsi" w:eastAsiaTheme="minorEastAsia" w:hAnsiTheme="minorHAnsi" w:cs="Arial"/>
                <w:b/>
                <w:bCs/>
                <w:caps/>
                <w:noProof/>
                <w:webHidden/>
                <w:sz w:val="20"/>
                <w:lang w:eastAsia="en-GB"/>
              </w:rPr>
              <w:fldChar w:fldCharType="end"/>
            </w:r>
          </w:hyperlink>
        </w:p>
        <w:p w14:paraId="5507AAE3"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5" w:history="1">
            <w:r w:rsidRPr="004561EB">
              <w:rPr>
                <w:rFonts w:asciiTheme="minorHAnsi" w:eastAsiaTheme="minorEastAsia" w:hAnsiTheme="minorHAnsi" w:cs="Arial"/>
                <w:b/>
                <w:bCs/>
                <w:caps/>
                <w:noProof/>
                <w:color w:val="000080"/>
                <w:sz w:val="20"/>
                <w:u w:val="single"/>
                <w:lang w:eastAsia="en-GB"/>
              </w:rPr>
              <w:t>5.</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CONFLICT OF INTEREST</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_Toc449615655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5</w:t>
            </w:r>
            <w:r w:rsidRPr="004561EB">
              <w:rPr>
                <w:rFonts w:asciiTheme="minorHAnsi" w:eastAsiaTheme="minorEastAsia" w:hAnsiTheme="minorHAnsi" w:cs="Arial"/>
                <w:b/>
                <w:bCs/>
                <w:caps/>
                <w:noProof/>
                <w:webHidden/>
                <w:sz w:val="20"/>
                <w:lang w:eastAsia="en-GB"/>
              </w:rPr>
              <w:fldChar w:fldCharType="end"/>
            </w:r>
          </w:hyperlink>
        </w:p>
        <w:p w14:paraId="22339A89"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6" w:history="1">
            <w:r w:rsidRPr="004561EB">
              <w:rPr>
                <w:rFonts w:asciiTheme="minorHAnsi" w:eastAsiaTheme="minorEastAsia" w:hAnsiTheme="minorHAnsi" w:cs="Arial"/>
                <w:b/>
                <w:bCs/>
                <w:caps/>
                <w:noProof/>
                <w:color w:val="000080"/>
                <w:sz w:val="20"/>
                <w:u w:val="single"/>
                <w:lang w:eastAsia="en-GB"/>
              </w:rPr>
              <w:t>6.</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PERFORMANCE SECURITY; INSURANCE TO BE TAKEN OUT BY THE CONTRACTOR</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_Toc449615656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5</w:t>
            </w:r>
            <w:r w:rsidRPr="004561EB">
              <w:rPr>
                <w:rFonts w:asciiTheme="minorHAnsi" w:eastAsiaTheme="minorEastAsia" w:hAnsiTheme="minorHAnsi" w:cs="Arial"/>
                <w:b/>
                <w:bCs/>
                <w:caps/>
                <w:noProof/>
                <w:webHidden/>
                <w:sz w:val="20"/>
                <w:lang w:eastAsia="en-GB"/>
              </w:rPr>
              <w:fldChar w:fldCharType="end"/>
            </w:r>
          </w:hyperlink>
        </w:p>
        <w:p w14:paraId="30BC4BF8"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7" w:history="1">
            <w:r w:rsidRPr="004561EB">
              <w:rPr>
                <w:rFonts w:asciiTheme="minorHAnsi" w:eastAsiaTheme="minorEastAsia" w:hAnsiTheme="minorHAnsi" w:cs="Arial"/>
                <w:b/>
                <w:bCs/>
                <w:caps/>
                <w:noProof/>
                <w:color w:val="000080"/>
                <w:sz w:val="20"/>
                <w:u w:val="single"/>
                <w:lang w:eastAsia="en-GB"/>
              </w:rPr>
              <w:t>7.</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GOOD SOCIAL MANAGEMENT PRACTICE</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_Toc449615657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6</w:t>
            </w:r>
            <w:r w:rsidRPr="004561EB">
              <w:rPr>
                <w:rFonts w:asciiTheme="minorHAnsi" w:eastAsiaTheme="minorEastAsia" w:hAnsiTheme="minorHAnsi" w:cs="Arial"/>
                <w:b/>
                <w:bCs/>
                <w:caps/>
                <w:noProof/>
                <w:webHidden/>
                <w:sz w:val="20"/>
                <w:lang w:eastAsia="en-GB"/>
              </w:rPr>
              <w:fldChar w:fldCharType="end"/>
            </w:r>
          </w:hyperlink>
        </w:p>
        <w:p w14:paraId="42BB2689"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8" w:history="1">
            <w:r w:rsidRPr="004561EB">
              <w:rPr>
                <w:rFonts w:asciiTheme="minorHAnsi" w:eastAsiaTheme="minorEastAsia" w:hAnsiTheme="minorHAnsi" w:cs="Arial"/>
                <w:b/>
                <w:bCs/>
                <w:caps/>
                <w:noProof/>
                <w:color w:val="000080"/>
                <w:sz w:val="20"/>
                <w:u w:val="single"/>
                <w:lang w:eastAsia="en-GB"/>
              </w:rPr>
              <w:t>8.</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PERFORMANCE STANDARDS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_Toc449615658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6</w:t>
            </w:r>
            <w:r w:rsidRPr="004561EB">
              <w:rPr>
                <w:rFonts w:asciiTheme="minorHAnsi" w:eastAsiaTheme="minorEastAsia" w:hAnsiTheme="minorHAnsi" w:cs="Arial"/>
                <w:b/>
                <w:bCs/>
                <w:caps/>
                <w:noProof/>
                <w:webHidden/>
                <w:sz w:val="20"/>
                <w:lang w:eastAsia="en-GB"/>
              </w:rPr>
              <w:fldChar w:fldCharType="end"/>
            </w:r>
          </w:hyperlink>
        </w:p>
        <w:p w14:paraId="20C22D83"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9" w:history="1">
            <w:r w:rsidRPr="004561EB">
              <w:rPr>
                <w:rFonts w:asciiTheme="minorHAnsi" w:eastAsiaTheme="minorEastAsia" w:hAnsiTheme="minorHAnsi" w:cs="Arial"/>
                <w:b/>
                <w:bCs/>
                <w:caps/>
                <w:noProof/>
                <w:color w:val="000080"/>
                <w:sz w:val="20"/>
                <w:u w:val="single"/>
                <w:lang w:eastAsia="en-GB"/>
              </w:rPr>
              <w:t>9.</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CONTRACTOR’S UNDERTAKING</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_Toc449615659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7</w:t>
            </w:r>
            <w:r w:rsidRPr="004561EB">
              <w:rPr>
                <w:rFonts w:asciiTheme="minorHAnsi" w:eastAsiaTheme="minorEastAsia" w:hAnsiTheme="minorHAnsi" w:cs="Arial"/>
                <w:b/>
                <w:bCs/>
                <w:caps/>
                <w:noProof/>
                <w:webHidden/>
                <w:sz w:val="20"/>
                <w:lang w:eastAsia="en-GB"/>
              </w:rPr>
              <w:fldChar w:fldCharType="end"/>
            </w:r>
          </w:hyperlink>
        </w:p>
        <w:p w14:paraId="5458C8F7"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0" w:history="1">
            <w:r w:rsidRPr="004561EB">
              <w:rPr>
                <w:rFonts w:asciiTheme="minorHAnsi" w:eastAsiaTheme="minorEastAsia" w:hAnsiTheme="minorHAnsi" w:cs="Arial"/>
                <w:b/>
                <w:bCs/>
                <w:caps/>
                <w:noProof/>
                <w:color w:val="000080"/>
                <w:sz w:val="20"/>
                <w:u w:val="single"/>
                <w:lang w:eastAsia="en-GB"/>
              </w:rPr>
              <w:t>10.</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WARRANTIES and REPRESENTATIONS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_Toc449615660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9</w:t>
            </w:r>
            <w:r w:rsidRPr="004561EB">
              <w:rPr>
                <w:rFonts w:asciiTheme="minorHAnsi" w:eastAsiaTheme="minorEastAsia" w:hAnsiTheme="minorHAnsi" w:cs="Arial"/>
                <w:b/>
                <w:bCs/>
                <w:caps/>
                <w:noProof/>
                <w:webHidden/>
                <w:sz w:val="20"/>
                <w:lang w:eastAsia="en-GB"/>
              </w:rPr>
              <w:fldChar w:fldCharType="end"/>
            </w:r>
          </w:hyperlink>
        </w:p>
        <w:p w14:paraId="6D22856B"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1" w:history="1">
            <w:r w:rsidRPr="004561EB">
              <w:rPr>
                <w:rFonts w:asciiTheme="minorHAnsi" w:eastAsiaTheme="minorEastAsia" w:hAnsiTheme="minorHAnsi" w:cs="Arial"/>
                <w:b/>
                <w:bCs/>
                <w:caps/>
                <w:noProof/>
                <w:color w:val="000080"/>
                <w:sz w:val="20"/>
                <w:u w:val="single"/>
                <w:lang w:eastAsia="en-GB"/>
              </w:rPr>
              <w:t>11.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EQUIPMENT FURNISHED BY THE FUND TO THE CONTRACTOR</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606543F8"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2" w:history="1">
            <w:r w:rsidRPr="004561EB">
              <w:rPr>
                <w:rFonts w:asciiTheme="minorHAnsi" w:eastAsiaTheme="minorEastAsia" w:hAnsiTheme="minorHAnsi" w:cs="Arial"/>
                <w:b/>
                <w:bCs/>
                <w:caps/>
                <w:noProof/>
                <w:color w:val="000080"/>
                <w:sz w:val="20"/>
                <w:u w:val="single"/>
                <w:lang w:eastAsia="en-GB"/>
              </w:rPr>
              <w:t>12.</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FLOW-DOWN OBLIGATIONS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_Toc449615662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27ED62BA"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3" w:history="1">
            <w:r w:rsidRPr="004561EB">
              <w:rPr>
                <w:rFonts w:asciiTheme="minorHAnsi" w:eastAsiaTheme="minorEastAsia" w:hAnsiTheme="minorHAnsi" w:cs="Arial"/>
                <w:b/>
                <w:bCs/>
                <w:caps/>
                <w:noProof/>
                <w:color w:val="000080"/>
                <w:sz w:val="20"/>
                <w:u w:val="single"/>
                <w:lang w:eastAsia="en-GB"/>
              </w:rPr>
              <w:t>13.</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DELAY</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_Toc449615663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58F1470C"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4" w:history="1">
            <w:r w:rsidRPr="004561EB">
              <w:rPr>
                <w:rFonts w:asciiTheme="minorHAnsi" w:eastAsiaTheme="minorEastAsia" w:hAnsiTheme="minorHAnsi" w:cs="Arial"/>
                <w:b/>
                <w:bCs/>
                <w:caps/>
                <w:noProof/>
                <w:color w:val="000080"/>
                <w:sz w:val="20"/>
                <w:u w:val="single"/>
                <w:lang w:eastAsia="en-GB"/>
              </w:rPr>
              <w:t>14.</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FORCE MAJEURE</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_Toc449615664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3B3F6A28"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5" w:history="1">
            <w:r w:rsidRPr="004561EB">
              <w:rPr>
                <w:rFonts w:asciiTheme="minorHAnsi" w:eastAsiaTheme="minorEastAsia" w:hAnsiTheme="minorHAnsi" w:cs="Arial"/>
                <w:b/>
                <w:bCs/>
                <w:caps/>
                <w:noProof/>
                <w:color w:val="000080"/>
                <w:sz w:val="20"/>
                <w:u w:val="single"/>
                <w:lang w:eastAsia="en-GB"/>
              </w:rPr>
              <w:t>15.</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CONTRACT AMENDMENT</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_Toc449615665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10</w:t>
            </w:r>
            <w:r w:rsidRPr="004561EB">
              <w:rPr>
                <w:rFonts w:asciiTheme="minorHAnsi" w:eastAsiaTheme="minorEastAsia" w:hAnsiTheme="minorHAnsi" w:cs="Arial"/>
                <w:b/>
                <w:bCs/>
                <w:caps/>
                <w:noProof/>
                <w:webHidden/>
                <w:sz w:val="20"/>
                <w:lang w:eastAsia="en-GB"/>
              </w:rPr>
              <w:fldChar w:fldCharType="end"/>
            </w:r>
          </w:hyperlink>
        </w:p>
        <w:p w14:paraId="0AD84F5C"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6" w:history="1">
            <w:r w:rsidRPr="004561EB">
              <w:rPr>
                <w:rFonts w:asciiTheme="minorHAnsi" w:eastAsiaTheme="minorEastAsia" w:hAnsiTheme="minorHAnsi" w:cs="Arial"/>
                <w:b/>
                <w:bCs/>
                <w:caps/>
                <w:noProof/>
                <w:color w:val="000080"/>
                <w:sz w:val="20"/>
                <w:u w:val="single"/>
                <w:lang w:val="en-US"/>
              </w:rPr>
              <w:t>16.</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val="en-US"/>
              </w:rPr>
              <w:t>TERMINATION BY THE FUND</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_Toc449615666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11</w:t>
            </w:r>
            <w:r w:rsidRPr="004561EB">
              <w:rPr>
                <w:rFonts w:asciiTheme="minorHAnsi" w:eastAsiaTheme="minorEastAsia" w:hAnsiTheme="minorHAnsi" w:cs="Arial"/>
                <w:b/>
                <w:bCs/>
                <w:caps/>
                <w:noProof/>
                <w:webHidden/>
                <w:sz w:val="20"/>
                <w:lang w:eastAsia="en-GB"/>
              </w:rPr>
              <w:fldChar w:fldCharType="end"/>
            </w:r>
          </w:hyperlink>
        </w:p>
        <w:p w14:paraId="27693332"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7" w:history="1">
            <w:r w:rsidRPr="004561EB">
              <w:rPr>
                <w:rFonts w:asciiTheme="minorHAnsi" w:eastAsiaTheme="minorEastAsia" w:hAnsiTheme="minorHAnsi" w:cs="Arial"/>
                <w:b/>
                <w:bCs/>
                <w:caps/>
                <w:noProof/>
                <w:color w:val="000080"/>
                <w:sz w:val="20"/>
                <w:u w:val="single"/>
                <w:lang w:eastAsia="en-GB"/>
              </w:rPr>
              <w:t>17.</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TERMINATION BY THE CONTRACTOR</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_Toc449615667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12</w:t>
            </w:r>
            <w:r w:rsidRPr="004561EB">
              <w:rPr>
                <w:rFonts w:asciiTheme="minorHAnsi" w:eastAsiaTheme="minorEastAsia" w:hAnsiTheme="minorHAnsi" w:cs="Arial"/>
                <w:b/>
                <w:bCs/>
                <w:caps/>
                <w:noProof/>
                <w:webHidden/>
                <w:sz w:val="20"/>
                <w:lang w:eastAsia="en-GB"/>
              </w:rPr>
              <w:fldChar w:fldCharType="end"/>
            </w:r>
          </w:hyperlink>
        </w:p>
        <w:p w14:paraId="09DDD68A"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8" w:history="1">
            <w:r w:rsidRPr="004561EB">
              <w:rPr>
                <w:rFonts w:asciiTheme="minorHAnsi" w:eastAsiaTheme="minorEastAsia" w:hAnsiTheme="minorHAnsi" w:cs="Arial"/>
                <w:b/>
                <w:bCs/>
                <w:caps/>
                <w:noProof/>
                <w:color w:val="000080"/>
                <w:sz w:val="20"/>
                <w:u w:val="single"/>
                <w:lang w:eastAsia="en-GB"/>
              </w:rPr>
              <w:t>18.</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TRANSITION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_Toc449615668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12</w:t>
            </w:r>
            <w:r w:rsidRPr="004561EB">
              <w:rPr>
                <w:rFonts w:asciiTheme="minorHAnsi" w:eastAsiaTheme="minorEastAsia" w:hAnsiTheme="minorHAnsi" w:cs="Arial"/>
                <w:b/>
                <w:bCs/>
                <w:caps/>
                <w:noProof/>
                <w:webHidden/>
                <w:sz w:val="20"/>
                <w:lang w:eastAsia="en-GB"/>
              </w:rPr>
              <w:fldChar w:fldCharType="end"/>
            </w:r>
          </w:hyperlink>
        </w:p>
        <w:p w14:paraId="1E7C29A7"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9" w:history="1">
            <w:r w:rsidRPr="004561EB">
              <w:rPr>
                <w:rFonts w:asciiTheme="minorHAnsi" w:eastAsiaTheme="minorEastAsia" w:hAnsiTheme="minorHAnsi" w:cs="Arial"/>
                <w:b/>
                <w:bCs/>
                <w:caps/>
                <w:noProof/>
                <w:color w:val="000080"/>
                <w:sz w:val="20"/>
                <w:u w:val="single"/>
                <w:lang w:eastAsia="en-GB"/>
              </w:rPr>
              <w:t>19.</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CONFIDENTIAL INFORMATION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_Toc449615669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13</w:t>
            </w:r>
            <w:r w:rsidRPr="004561EB">
              <w:rPr>
                <w:rFonts w:asciiTheme="minorHAnsi" w:eastAsiaTheme="minorEastAsia" w:hAnsiTheme="minorHAnsi" w:cs="Arial"/>
                <w:b/>
                <w:bCs/>
                <w:caps/>
                <w:noProof/>
                <w:webHidden/>
                <w:sz w:val="20"/>
                <w:lang w:eastAsia="en-GB"/>
              </w:rPr>
              <w:fldChar w:fldCharType="end"/>
            </w:r>
          </w:hyperlink>
        </w:p>
        <w:p w14:paraId="1C56A404"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0" w:history="1">
            <w:r w:rsidRPr="004561EB">
              <w:rPr>
                <w:rFonts w:asciiTheme="minorHAnsi" w:eastAsiaTheme="minorEastAsia" w:hAnsiTheme="minorHAnsi" w:cs="Arial"/>
                <w:b/>
                <w:bCs/>
                <w:caps/>
                <w:noProof/>
                <w:color w:val="000080"/>
                <w:sz w:val="20"/>
                <w:u w:val="single"/>
                <w:lang w:eastAsia="en-GB"/>
              </w:rPr>
              <w:t>20.</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USE OF DOCUMENTS; DOCUMENTS TO BE THE PROPERTY OF THE FUND</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_Toc449615670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14</w:t>
            </w:r>
            <w:r w:rsidRPr="004561EB">
              <w:rPr>
                <w:rFonts w:asciiTheme="minorHAnsi" w:eastAsiaTheme="minorEastAsia" w:hAnsiTheme="minorHAnsi" w:cs="Arial"/>
                <w:b/>
                <w:bCs/>
                <w:caps/>
                <w:noProof/>
                <w:webHidden/>
                <w:sz w:val="20"/>
                <w:lang w:eastAsia="en-GB"/>
              </w:rPr>
              <w:fldChar w:fldCharType="end"/>
            </w:r>
          </w:hyperlink>
        </w:p>
        <w:p w14:paraId="42DEF7B5"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1" w:history="1">
            <w:r w:rsidRPr="004561EB">
              <w:rPr>
                <w:rFonts w:asciiTheme="minorHAnsi" w:eastAsiaTheme="minorEastAsia" w:hAnsiTheme="minorHAnsi" w:cs="Arial"/>
                <w:b/>
                <w:bCs/>
                <w:caps/>
                <w:noProof/>
                <w:color w:val="000080"/>
                <w:sz w:val="20"/>
                <w:u w:val="single"/>
                <w:lang w:eastAsia="en-GB"/>
              </w:rPr>
              <w:t>21.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AUDITS AND INVESTIGATOINS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14</w:t>
            </w:r>
            <w:r w:rsidRPr="004561EB">
              <w:rPr>
                <w:rFonts w:asciiTheme="minorHAnsi" w:eastAsiaTheme="minorEastAsia" w:hAnsiTheme="minorHAnsi" w:cs="Arial"/>
                <w:b/>
                <w:bCs/>
                <w:caps/>
                <w:noProof/>
                <w:webHidden/>
                <w:sz w:val="20"/>
                <w:lang w:eastAsia="en-GB"/>
              </w:rPr>
              <w:fldChar w:fldCharType="end"/>
            </w:r>
          </w:hyperlink>
        </w:p>
        <w:p w14:paraId="7ED1B4D0"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2" w:history="1">
            <w:r w:rsidRPr="004561EB">
              <w:rPr>
                <w:rFonts w:asciiTheme="minorHAnsi" w:eastAsiaTheme="minorEastAsia" w:hAnsiTheme="minorHAnsi" w:cs="Arial"/>
                <w:b/>
                <w:bCs/>
                <w:caps/>
                <w:noProof/>
                <w:color w:val="000080"/>
                <w:sz w:val="20"/>
                <w:u w:val="single"/>
                <w:lang w:eastAsia="en-GB"/>
              </w:rPr>
              <w:t>22.</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PUBLICITY, AND USE OF THE NAME, TRADEMARK OR LOGO</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_Toc449615672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4E129C81"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3" w:history="1">
            <w:r w:rsidRPr="004561EB">
              <w:rPr>
                <w:rFonts w:asciiTheme="minorHAnsi" w:eastAsiaTheme="minorEastAsia" w:hAnsiTheme="minorHAnsi" w:cs="Arial"/>
                <w:b/>
                <w:bCs/>
                <w:caps/>
                <w:noProof/>
                <w:color w:val="000080"/>
                <w:sz w:val="20"/>
                <w:u w:val="single"/>
                <w:lang w:eastAsia="en-GB"/>
              </w:rPr>
              <w:t>23.</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RELATIONSHIP BETWEEN THE PARTIES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_Toc449615673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3B0ACDF7"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4" w:history="1">
            <w:r w:rsidRPr="004561EB">
              <w:rPr>
                <w:rFonts w:asciiTheme="minorHAnsi" w:eastAsiaTheme="minorEastAsia" w:hAnsiTheme="minorHAnsi" w:cs="Arial"/>
                <w:b/>
                <w:bCs/>
                <w:caps/>
                <w:noProof/>
                <w:color w:val="000080"/>
                <w:sz w:val="20"/>
                <w:u w:val="single"/>
                <w:lang w:eastAsia="en-GB"/>
              </w:rPr>
              <w:t>24.</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NON-EXCLUSIVITY</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_Toc449615674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288C530D"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5" w:history="1">
            <w:r w:rsidRPr="004561EB">
              <w:rPr>
                <w:rFonts w:asciiTheme="minorHAnsi" w:eastAsiaTheme="minorEastAsia" w:hAnsiTheme="minorHAnsi" w:cs="Arial"/>
                <w:b/>
                <w:bCs/>
                <w:caps/>
                <w:noProof/>
                <w:color w:val="000080"/>
                <w:sz w:val="20"/>
                <w:u w:val="single"/>
                <w:lang w:eastAsia="en-GB"/>
              </w:rPr>
              <w:t>25.</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SOURCE OF INSTRUCTION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_Toc449615675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2A5AD6CA"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6" w:history="1">
            <w:r w:rsidRPr="004561EB">
              <w:rPr>
                <w:rFonts w:asciiTheme="minorHAnsi" w:eastAsiaTheme="minorEastAsia" w:hAnsiTheme="minorHAnsi" w:cs="Arial"/>
                <w:b/>
                <w:bCs/>
                <w:caps/>
                <w:noProof/>
                <w:color w:val="000080"/>
                <w:sz w:val="20"/>
                <w:u w:val="single"/>
                <w:lang w:eastAsia="en-GB"/>
              </w:rPr>
              <w:t>26.</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GOVERNING LAW AND LANGUAGE</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_Toc449615676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15</w:t>
            </w:r>
            <w:r w:rsidRPr="004561EB">
              <w:rPr>
                <w:rFonts w:asciiTheme="minorHAnsi" w:eastAsiaTheme="minorEastAsia" w:hAnsiTheme="minorHAnsi" w:cs="Arial"/>
                <w:b/>
                <w:bCs/>
                <w:caps/>
                <w:noProof/>
                <w:webHidden/>
                <w:sz w:val="20"/>
                <w:lang w:eastAsia="en-GB"/>
              </w:rPr>
              <w:fldChar w:fldCharType="end"/>
            </w:r>
          </w:hyperlink>
        </w:p>
        <w:p w14:paraId="79EEDEA4"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7" w:history="1">
            <w:r w:rsidRPr="004561EB">
              <w:rPr>
                <w:rFonts w:asciiTheme="minorHAnsi" w:eastAsiaTheme="minorEastAsia" w:hAnsiTheme="minorHAnsi" w:cs="Arial"/>
                <w:b/>
                <w:bCs/>
                <w:caps/>
                <w:noProof/>
                <w:color w:val="000080"/>
                <w:sz w:val="20"/>
                <w:u w:val="single"/>
                <w:lang w:eastAsia="en-GB"/>
              </w:rPr>
              <w:t>27.</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SETTLEMENT OF DISPUTES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_Toc449615677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16</w:t>
            </w:r>
            <w:r w:rsidRPr="004561EB">
              <w:rPr>
                <w:rFonts w:asciiTheme="minorHAnsi" w:eastAsiaTheme="minorEastAsia" w:hAnsiTheme="minorHAnsi" w:cs="Arial"/>
                <w:b/>
                <w:bCs/>
                <w:caps/>
                <w:noProof/>
                <w:webHidden/>
                <w:sz w:val="20"/>
                <w:lang w:eastAsia="en-GB"/>
              </w:rPr>
              <w:fldChar w:fldCharType="end"/>
            </w:r>
          </w:hyperlink>
        </w:p>
        <w:p w14:paraId="5BE042EC"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8" w:history="1">
            <w:r w:rsidRPr="004561EB">
              <w:rPr>
                <w:rFonts w:asciiTheme="minorHAnsi" w:eastAsiaTheme="minorEastAsia" w:hAnsiTheme="minorHAnsi" w:cs="Arial"/>
                <w:b/>
                <w:bCs/>
                <w:caps/>
                <w:noProof/>
                <w:color w:val="000080"/>
                <w:sz w:val="20"/>
                <w:u w:val="single"/>
                <w:lang w:eastAsia="en-GB"/>
              </w:rPr>
              <w:t>28.</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INDEMNIFICATION</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_Toc449615678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16</w:t>
            </w:r>
            <w:r w:rsidRPr="004561EB">
              <w:rPr>
                <w:rFonts w:asciiTheme="minorHAnsi" w:eastAsiaTheme="minorEastAsia" w:hAnsiTheme="minorHAnsi" w:cs="Arial"/>
                <w:b/>
                <w:bCs/>
                <w:caps/>
                <w:noProof/>
                <w:webHidden/>
                <w:sz w:val="20"/>
                <w:lang w:eastAsia="en-GB"/>
              </w:rPr>
              <w:fldChar w:fldCharType="end"/>
            </w:r>
          </w:hyperlink>
        </w:p>
        <w:p w14:paraId="45742FA0"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9" w:history="1">
            <w:r w:rsidRPr="004561EB">
              <w:rPr>
                <w:rFonts w:asciiTheme="minorHAnsi" w:eastAsiaTheme="minorEastAsia" w:hAnsiTheme="minorHAnsi" w:cs="Arial"/>
                <w:b/>
                <w:bCs/>
                <w:caps/>
                <w:noProof/>
                <w:color w:val="000080"/>
                <w:sz w:val="20"/>
                <w:u w:val="single"/>
                <w:lang w:eastAsia="en-GB"/>
              </w:rPr>
              <w:t>29.</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TRANSFER AND SUBCONTRACTING</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_Toc449615679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16</w:t>
            </w:r>
            <w:r w:rsidRPr="004561EB">
              <w:rPr>
                <w:rFonts w:asciiTheme="minorHAnsi" w:eastAsiaTheme="minorEastAsia" w:hAnsiTheme="minorHAnsi" w:cs="Arial"/>
                <w:b/>
                <w:bCs/>
                <w:caps/>
                <w:noProof/>
                <w:webHidden/>
                <w:sz w:val="20"/>
                <w:lang w:eastAsia="en-GB"/>
              </w:rPr>
              <w:fldChar w:fldCharType="end"/>
            </w:r>
          </w:hyperlink>
        </w:p>
        <w:p w14:paraId="1553E971"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0" w:history="1">
            <w:r w:rsidRPr="004561EB">
              <w:rPr>
                <w:rFonts w:asciiTheme="minorHAnsi" w:eastAsiaTheme="minorEastAsia" w:hAnsiTheme="minorHAnsi" w:cs="Arial"/>
                <w:b/>
                <w:bCs/>
                <w:caps/>
                <w:noProof/>
                <w:color w:val="000080"/>
                <w:sz w:val="20"/>
                <w:u w:val="single"/>
                <w:lang w:eastAsia="en-GB"/>
              </w:rPr>
              <w:t>30.</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ENTIRETY AND SEPARABILITY</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_Toc449615680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17</w:t>
            </w:r>
            <w:r w:rsidRPr="004561EB">
              <w:rPr>
                <w:rFonts w:asciiTheme="minorHAnsi" w:eastAsiaTheme="minorEastAsia" w:hAnsiTheme="minorHAnsi" w:cs="Arial"/>
                <w:b/>
                <w:bCs/>
                <w:caps/>
                <w:noProof/>
                <w:webHidden/>
                <w:sz w:val="20"/>
                <w:lang w:eastAsia="en-GB"/>
              </w:rPr>
              <w:fldChar w:fldCharType="end"/>
            </w:r>
          </w:hyperlink>
        </w:p>
        <w:p w14:paraId="4F2F3F22"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1" w:history="1">
            <w:r w:rsidRPr="004561EB">
              <w:rPr>
                <w:rFonts w:asciiTheme="minorHAnsi" w:eastAsiaTheme="minorEastAsia" w:hAnsiTheme="minorHAnsi" w:cs="Arial"/>
                <w:b/>
                <w:bCs/>
                <w:caps/>
                <w:noProof/>
                <w:color w:val="000080"/>
                <w:sz w:val="20"/>
                <w:u w:val="single"/>
                <w:lang w:eastAsia="en-GB"/>
              </w:rPr>
              <w:t>31.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WAIVER</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_Toc449615681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17</w:t>
            </w:r>
            <w:r w:rsidRPr="004561EB">
              <w:rPr>
                <w:rFonts w:asciiTheme="minorHAnsi" w:eastAsiaTheme="minorEastAsia" w:hAnsiTheme="minorHAnsi" w:cs="Arial"/>
                <w:b/>
                <w:bCs/>
                <w:caps/>
                <w:noProof/>
                <w:webHidden/>
                <w:sz w:val="20"/>
                <w:lang w:eastAsia="en-GB"/>
              </w:rPr>
              <w:fldChar w:fldCharType="end"/>
            </w:r>
          </w:hyperlink>
        </w:p>
        <w:p w14:paraId="6295E633"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2" w:history="1">
            <w:r w:rsidRPr="004561EB">
              <w:rPr>
                <w:rFonts w:asciiTheme="minorHAnsi" w:eastAsiaTheme="minorEastAsia" w:hAnsiTheme="minorHAnsi" w:cs="Arial"/>
                <w:b/>
                <w:bCs/>
                <w:caps/>
                <w:noProof/>
                <w:color w:val="000080"/>
                <w:sz w:val="20"/>
                <w:u w:val="single"/>
                <w:lang w:eastAsia="en-GB"/>
              </w:rPr>
              <w:t>32.</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RIGHTS OF THIRD PARTIES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_Toc449615682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17</w:t>
            </w:r>
            <w:r w:rsidRPr="004561EB">
              <w:rPr>
                <w:rFonts w:asciiTheme="minorHAnsi" w:eastAsiaTheme="minorEastAsia" w:hAnsiTheme="minorHAnsi" w:cs="Arial"/>
                <w:b/>
                <w:bCs/>
                <w:caps/>
                <w:noProof/>
                <w:webHidden/>
                <w:sz w:val="20"/>
                <w:lang w:eastAsia="en-GB"/>
              </w:rPr>
              <w:fldChar w:fldCharType="end"/>
            </w:r>
          </w:hyperlink>
        </w:p>
        <w:p w14:paraId="2BAD0D1E" w14:textId="77777777" w:rsidR="004561EB" w:rsidRPr="004561EB" w:rsidRDefault="004561E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3" w:history="1">
            <w:r w:rsidRPr="004561EB">
              <w:rPr>
                <w:rFonts w:asciiTheme="minorHAnsi" w:eastAsiaTheme="minorEastAsia" w:hAnsiTheme="minorHAnsi" w:cs="Arial"/>
                <w:b/>
                <w:bCs/>
                <w:caps/>
                <w:noProof/>
                <w:color w:val="000080"/>
                <w:sz w:val="20"/>
                <w:u w:val="single"/>
                <w:lang w:eastAsia="en-GB"/>
              </w:rPr>
              <w:t>33.</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COUNTERPART</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_Toc449615683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17</w:t>
            </w:r>
            <w:r w:rsidRPr="004561EB">
              <w:rPr>
                <w:rFonts w:asciiTheme="minorHAnsi" w:eastAsiaTheme="minorEastAsia" w:hAnsiTheme="minorHAnsi" w:cs="Arial"/>
                <w:b/>
                <w:bCs/>
                <w:caps/>
                <w:noProof/>
                <w:webHidden/>
                <w:sz w:val="20"/>
                <w:lang w:eastAsia="en-GB"/>
              </w:rPr>
              <w:fldChar w:fldCharType="end"/>
            </w:r>
          </w:hyperlink>
        </w:p>
        <w:p w14:paraId="28DD0287"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sz w:val="20"/>
              <w:lang w:eastAsia="en-GB"/>
            </w:rPr>
          </w:pPr>
          <w:r w:rsidRPr="004561EB">
            <w:rPr>
              <w:rFonts w:ascii="Arial" w:eastAsiaTheme="minorEastAsia" w:hAnsi="Arial" w:cs="Arial"/>
              <w:sz w:val="20"/>
              <w:lang w:eastAsia="en-GB"/>
            </w:rPr>
            <w:lastRenderedPageBreak/>
            <w:fldChar w:fldCharType="end"/>
          </w:r>
        </w:p>
      </w:sdtContent>
    </w:sdt>
    <w:p w14:paraId="41B6CB9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r w:rsidRPr="004561EB">
        <w:rPr>
          <w:rFonts w:ascii="Arial" w:eastAsiaTheme="minorEastAsia" w:hAnsi="Arial" w:cs="Arial"/>
          <w:b/>
          <w:sz w:val="20"/>
          <w:lang w:eastAsia="en-GB"/>
        </w:rPr>
        <w:br w:type="page"/>
      </w:r>
    </w:p>
    <w:p w14:paraId="1CAD0B77"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360"/>
        <w:outlineLvl w:val="0"/>
        <w:rPr>
          <w:rFonts w:ascii="Arial" w:eastAsiaTheme="majorEastAsia" w:hAnsi="Arial" w:cs="Arial"/>
          <w:b/>
          <w:sz w:val="20"/>
          <w:lang w:eastAsia="en-GB"/>
        </w:rPr>
      </w:pPr>
      <w:bookmarkStart w:id="13" w:name="_Toc441917246"/>
      <w:bookmarkStart w:id="14" w:name="_Toc449615651"/>
      <w:r w:rsidRPr="004561EB">
        <w:rPr>
          <w:rFonts w:ascii="Arial" w:eastAsiaTheme="majorEastAsia" w:hAnsi="Arial" w:cs="Arial"/>
          <w:b/>
          <w:sz w:val="20"/>
          <w:lang w:eastAsia="en-GB"/>
        </w:rPr>
        <w:lastRenderedPageBreak/>
        <w:t>DEFINITIONS</w:t>
      </w:r>
      <w:bookmarkEnd w:id="13"/>
      <w:bookmarkEnd w:id="14"/>
    </w:p>
    <w:p w14:paraId="359DA32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7B880D1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360"/>
        <w:jc w:val="both"/>
        <w:outlineLvl w:val="1"/>
        <w:rPr>
          <w:rFonts w:ascii="Arial" w:eastAsia="SimSun" w:hAnsi="Arial" w:cs="Arial"/>
          <w:sz w:val="20"/>
          <w:lang w:val="en-US" w:bidi="ar-AE"/>
        </w:rPr>
      </w:pPr>
      <w:r w:rsidRPr="004561EB">
        <w:rPr>
          <w:rFonts w:ascii="Arial" w:eastAsia="SimSun" w:hAnsi="Arial" w:cs="Arial"/>
          <w:sz w:val="20"/>
          <w:lang w:val="en-US" w:bidi="ar-AE"/>
        </w:rPr>
        <w:t>In these General Conditions of Contract:</w:t>
      </w:r>
    </w:p>
    <w:p w14:paraId="2D6B1EF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Times New Roman" w:eastAsia="SimSun" w:hAnsi="Times New Roman"/>
          <w:sz w:val="20"/>
          <w:lang w:val="en-US" w:bidi="ar-AE"/>
        </w:rPr>
        <w:t xml:space="preserve">“Confidential Information” </w:t>
      </w:r>
      <w:r w:rsidRPr="004561EB">
        <w:rPr>
          <w:rFonts w:ascii="Arial" w:eastAsiaTheme="minorEastAsia" w:hAnsi="Arial" w:cs="Arial"/>
          <w:sz w:val="20"/>
          <w:lang w:eastAsia="en-GB"/>
        </w:rPr>
        <w:t>means (i)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018FF46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0AA0B56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525B9538"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1E786D2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 means the party (includes any entity, whether public, quasi-public or private) that performs the Services and supplies the Related Goods using its own means, methods or manner of accomplishing the desired result pursuant to the Contract;</w:t>
      </w:r>
    </w:p>
    <w:p w14:paraId="0D00779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5F8B073"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“Contractor-Related Persons” means any of the Contractor’s approved subcontractors and any of their and the Contractor’s officers, directors, employees, representatives, attorneys, agents, affiliates or approved subcontractors;</w:t>
      </w:r>
    </w:p>
    <w:p w14:paraId="109608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6CCAB48" w14:textId="77777777" w:rsidR="004561EB" w:rsidRPr="004561EB" w:rsidRDefault="004561EB" w:rsidP="004561EB">
      <w:pPr>
        <w:widowControl w:val="0"/>
        <w:numPr>
          <w:ilvl w:val="0"/>
          <w:numId w:val="3"/>
        </w:num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“Convention” means the United Nations Framework Convention on Climate Change;</w:t>
      </w:r>
    </w:p>
    <w:p w14:paraId="54D3E9E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60C05F30"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“Delay” means delay in the completion of the Service and/or task in accordance with the terms and conditions set forth in the Contract;</w:t>
      </w:r>
    </w:p>
    <w:p w14:paraId="4F10975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4A8ADBD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4C1FBA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783E638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iCs/>
          <w:sz w:val="20"/>
          <w:lang w:eastAsia="en-GB"/>
        </w:rPr>
        <w:t>“Force Majeure”</w:t>
      </w:r>
      <w:r w:rsidRPr="004561EB">
        <w:rPr>
          <w:rFonts w:ascii="Arial" w:eastAsiaTheme="minorEastAsia" w:hAnsi="Arial" w:cs="Arial"/>
          <w:sz w:val="20"/>
          <w:lang w:eastAsia="en-GB"/>
        </w:rPr>
        <w:t xml:space="preserve"> 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561EB">
        <w:rPr>
          <w:rFonts w:ascii="Arial" w:eastAsiaTheme="minorEastAsia" w:hAnsi="Arial" w:cs="Arial"/>
          <w:sz w:val="20"/>
        </w:rPr>
        <w:t>;</w:t>
      </w:r>
    </w:p>
    <w:p w14:paraId="0C7CD35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BC3706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means the Green Climate Fund, with headquarters in Songdo, Republic of Korea;</w:t>
      </w:r>
    </w:p>
    <w:p w14:paraId="03BC6FD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F1C7DE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Premises” means the Headquarters of the Fund or any other premises as may be specified by the Fund in the Contract;</w:t>
      </w:r>
    </w:p>
    <w:p w14:paraId="3317C49D"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1DE9ADF"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“Governing Instrument” means the </w:t>
      </w:r>
      <w:r w:rsidRPr="004561EB">
        <w:rPr>
          <w:rFonts w:ascii="Arial" w:eastAsiaTheme="minorEastAsia" w:hAnsi="Arial" w:cs="Arial"/>
          <w:sz w:val="20"/>
          <w:lang w:val="en-US" w:eastAsia="en-GB"/>
        </w:rPr>
        <w:t>Governing</w:t>
      </w:r>
      <w:r w:rsidRPr="004561EB">
        <w:rPr>
          <w:rFonts w:ascii="Arial" w:eastAsiaTheme="minorEastAsia" w:hAnsi="Arial" w:cs="Arial"/>
          <w:sz w:val="20"/>
          <w:lang w:val="en-US"/>
        </w:rPr>
        <w:t xml:space="preserve"> Instrument for the Green Climate Fund approved by the Conference of the Parties to the Convention pursuant to, and set out in the annex to decision 3/CP.17;</w:t>
      </w:r>
    </w:p>
    <w:p w14:paraId="43E81CB3"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AA1E80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“GCC” means these General Conditions of Contract;</w:t>
      </w:r>
    </w:p>
    <w:p w14:paraId="704E3432"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335471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means the headquarters of the Fund in Songdo, Republic of Korea;</w:t>
      </w:r>
    </w:p>
    <w:p w14:paraId="2DF530F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32647E5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Agreement” means the “Agreement between the Green Climate Fund and the Republic of Korea regarding the Headquarters of the Green Climate Fund”, dated 10 June 2013;</w:t>
      </w:r>
    </w:p>
    <w:p w14:paraId="54500E8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1E49FDA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“Notices” means all written communication required under the Contract to be exchanged between the Parties, including but not limited to, requests, permissions or consents;</w:t>
      </w:r>
    </w:p>
    <w:p w14:paraId="1793BFE4"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A353C5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“Party” or “Parties” means either or both the Fund and the Contractor, as the context requires;</w:t>
      </w:r>
    </w:p>
    <w:p w14:paraId="0759678C"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BE61C56"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“Prohibited Practices” means collectively the following terms and each term shall have the meaning ascribed herein:</w:t>
      </w:r>
    </w:p>
    <w:p w14:paraId="15D9C4B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5E5D7B06"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“corrupt practice” is the offering, giving, receiving, or soliciting, directly or indirectly, anything of value to influence improperly the actions of another party;</w:t>
      </w:r>
    </w:p>
    <w:p w14:paraId="434572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A423EA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“fraudulent practice” is any act or omission, including a misrepresentation, that knowingly or recklessly misleads, or attempts to mislead, a party to obtain a financial or other benefit or to avoid an obligation;</w:t>
      </w:r>
    </w:p>
    <w:p w14:paraId="3A6B05E1"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36CD67D3"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“coercive practice” is impairing or harming, or threatening to impair or harm, directly or indirectly, any party or the property of the party to influence improperly the actions of a party;</w:t>
      </w:r>
    </w:p>
    <w:p w14:paraId="0114D0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168B2B6D"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“collusive practice” is an arrangement between two or more parties designed to achieve an improper purpose, including influencing improperly the actions of another party;</w:t>
      </w:r>
    </w:p>
    <w:p w14:paraId="740DB6AF"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4D2644D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 and</w:t>
      </w:r>
    </w:p>
    <w:p w14:paraId="502C6FBB"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3C74188"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“abuse” is theft, misappropriation, waste or improper use of property or assets related to the Fund-financed activities, either committed intentionally or through reckless disregard.</w:t>
      </w:r>
    </w:p>
    <w:p w14:paraId="1E29EE20"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49A114C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“Related Goods” means those goods, if any, necessarily required for and/or resulting from providing the Services; and</w:t>
      </w:r>
    </w:p>
    <w:p w14:paraId="43A7A16A"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0E8280B"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“Services” means the services, including the Related Goods, to be provided by the Contractor pursuant to the Contract as well as any incidental services, if any, which are required as a consequence of the provision of the Services.</w:t>
      </w:r>
    </w:p>
    <w:p w14:paraId="3554DAE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contextualSpacing/>
        <w:rPr>
          <w:rFonts w:ascii="Arial" w:eastAsiaTheme="minorEastAsia" w:hAnsi="Arial" w:cs="Arial"/>
          <w:sz w:val="20"/>
          <w:lang w:val="en-US"/>
        </w:rPr>
      </w:pPr>
    </w:p>
    <w:p w14:paraId="135DBC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5" w:name="_Toc441917247"/>
      <w:bookmarkStart w:id="16" w:name="_Toc449615652"/>
      <w:r w:rsidRPr="004561EB">
        <w:rPr>
          <w:rFonts w:ascii="Arial" w:eastAsiaTheme="majorEastAsia" w:hAnsi="Arial" w:cs="Arial"/>
          <w:b/>
          <w:sz w:val="20"/>
          <w:lang w:eastAsia="en-GB"/>
        </w:rPr>
        <w:t>SPECIAL CHARACTER, PRIVILEGES AND IMMUNITIES OF THE FUND</w:t>
      </w:r>
      <w:bookmarkEnd w:id="15"/>
      <w:bookmarkEnd w:id="16"/>
    </w:p>
    <w:p w14:paraId="0E028381"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117B992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bidi="ar-AE"/>
        </w:rPr>
        <w:t xml:space="preserve">The Contractor acknowledges the special character of the </w:t>
      </w:r>
      <w:r w:rsidRPr="004561EB">
        <w:rPr>
          <w:rFonts w:ascii="Arial" w:eastAsia="SimSun" w:hAnsi="Arial" w:cs="Arial"/>
          <w:sz w:val="20"/>
          <w:shd w:val="clear" w:color="auto" w:fill="FFFFFF" w:themeFill="background1"/>
          <w:lang w:val="en-US" w:bidi="ar-AE"/>
        </w:rPr>
        <w:t xml:space="preserve">Fund as a designated operating entity of the financial mechanism under Article 11 of the Convention </w:t>
      </w:r>
      <w:r w:rsidRPr="004561EB">
        <w:rPr>
          <w:rFonts w:ascii="Arial" w:eastAsia="SimSun" w:hAnsi="Arial" w:cs="Arial"/>
          <w:sz w:val="20"/>
          <w:shd w:val="clear" w:color="auto" w:fill="FFFFFF" w:themeFill="background1"/>
          <w:lang w:bidi="ar-AE"/>
        </w:rPr>
        <w:t xml:space="preserve">and established pursuant to the Governing Instrument, </w:t>
      </w:r>
      <w:r w:rsidRPr="004561EB">
        <w:rPr>
          <w:rFonts w:ascii="Arial" w:eastAsia="SimSun" w:hAnsi="Arial" w:cs="Arial"/>
          <w:sz w:val="20"/>
          <w:shd w:val="clear" w:color="auto" w:fill="FFFFFF" w:themeFill="background1"/>
          <w:lang w:val="en-US" w:bidi="ar-AE"/>
        </w:rPr>
        <w:t>which enjoys such status, privileges and immunities as are provided for under the Governing Instrument and the Headquarters Agreement. No</w:t>
      </w:r>
      <w:r w:rsidRPr="004561EB">
        <w:rPr>
          <w:rFonts w:ascii="Arial" w:eastAsia="SimSun" w:hAnsi="Arial" w:cs="Arial"/>
          <w:sz w:val="20"/>
          <w:lang w:val="en-US" w:bidi="ar-AE"/>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be considered to be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6" w:history="1">
        <w:r w:rsidRPr="004561EB">
          <w:rPr>
            <w:rFonts w:ascii="Times New Roman" w:eastAsia="SimSun" w:hAnsi="Times New Roman"/>
            <w:color w:val="000080"/>
            <w:sz w:val="24"/>
            <w:szCs w:val="24"/>
            <w:u w:val="single"/>
            <w:lang w:val="en-US" w:eastAsia="zh-CN" w:bidi="ar-AE"/>
          </w:rPr>
          <w:t>www.</w:t>
        </w:r>
        <w:r w:rsidRPr="004561EB">
          <w:rPr>
            <w:rFonts w:ascii="Times New Roman" w:eastAsia="SimSun" w:hAnsi="Times New Roman"/>
            <w:color w:val="000080"/>
            <w:sz w:val="24"/>
            <w:szCs w:val="24"/>
            <w:u w:val="single"/>
            <w:lang w:val="en-US" w:bidi="ar-AE"/>
          </w:rPr>
          <w:t>greenclimate.fund</w:t>
        </w:r>
      </w:hyperlink>
      <w:r w:rsidRPr="004561EB">
        <w:rPr>
          <w:rFonts w:ascii="Arial" w:eastAsia="SimSun" w:hAnsi="Arial" w:cs="Arial"/>
          <w:bCs/>
          <w:sz w:val="20"/>
          <w:lang w:val="en-US" w:eastAsia="zh-CN" w:bidi="ar-AE"/>
        </w:rPr>
        <w:t>.</w:t>
      </w:r>
    </w:p>
    <w:p w14:paraId="4DAE09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17" w:name="_Toc441917248"/>
      <w:bookmarkStart w:id="18" w:name="_Toc449615653"/>
      <w:r w:rsidRPr="004561EB">
        <w:rPr>
          <w:rFonts w:ascii="Arial" w:eastAsiaTheme="majorEastAsia" w:hAnsi="Arial" w:cs="Arial"/>
          <w:b/>
          <w:bCs/>
          <w:sz w:val="20"/>
          <w:lang w:eastAsia="en-GB"/>
        </w:rPr>
        <w:t>TAX EXEMPTION</w:t>
      </w:r>
      <w:bookmarkEnd w:id="17"/>
      <w:bookmarkEnd w:id="18"/>
    </w:p>
    <w:p w14:paraId="289C8E4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90A4F7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acknowledges and accepts that under Article 10 of the Headquarters Agreement, </w:t>
      </w:r>
      <w:r w:rsidRPr="004561EB">
        <w:rPr>
          <w:rFonts w:ascii="Arial" w:eastAsia="SimSun" w:hAnsi="Arial" w:cs="Arial"/>
          <w:sz w:val="20"/>
          <w:lang w:val="en-US" w:bidi="ar-AE"/>
        </w:rPr>
        <w:lastRenderedPageBreak/>
        <w:t>the property of the Fund, including the property of any offices, subsidiary bodies or facilities established by the Fund, the Fund’s operations and transactions, and any property of the Fund in transit to or from the Headquarters, are:</w:t>
      </w:r>
    </w:p>
    <w:p w14:paraId="3B979219"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direct taxes, except those which are, in fact, no more than charges for public utility services;</w:t>
      </w:r>
    </w:p>
    <w:p w14:paraId="40CCAB50"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06D4FAED"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indirect taxes, including any value-added tax and/or other similar tax, and excise duties levied on important purchases of goods and services for official purposes; and</w:t>
      </w:r>
    </w:p>
    <w:p w14:paraId="33AB07ED" w14:textId="77777777" w:rsidR="004561EB" w:rsidRPr="004561EB" w:rsidRDefault="004561EB" w:rsidP="004561EB">
      <w:p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435BE0EB"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6D07EB3"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jc w:val="both"/>
        <w:rPr>
          <w:rFonts w:ascii="Arial" w:eastAsiaTheme="minorEastAsia" w:hAnsi="Arial" w:cs="Arial"/>
          <w:sz w:val="20"/>
          <w:lang w:val="en-US"/>
        </w:rPr>
      </w:pPr>
    </w:p>
    <w:p w14:paraId="77995F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51DEC297"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9" w:name="_Toc441917249"/>
      <w:bookmarkStart w:id="20" w:name="_Toc449615654"/>
      <w:r w:rsidRPr="004561EB">
        <w:rPr>
          <w:rFonts w:ascii="Arial" w:eastAsiaTheme="majorEastAsia" w:hAnsi="Arial" w:cs="Arial"/>
          <w:b/>
          <w:sz w:val="20"/>
          <w:lang w:eastAsia="en-GB"/>
        </w:rPr>
        <w:t>PROHIBITED PRACTICES</w:t>
      </w:r>
      <w:bookmarkEnd w:id="19"/>
      <w:bookmarkEnd w:id="20"/>
    </w:p>
    <w:p w14:paraId="69DC063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fr-FR"/>
        </w:rPr>
      </w:pPr>
    </w:p>
    <w:p w14:paraId="38E7C41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the Contractor and the Contractor-Related Persons shall observe the highest standards of ethics during the entire term of the Contract and shall refrain from engaging in any Prohibited Practices.</w:t>
      </w:r>
    </w:p>
    <w:p w14:paraId="2E59E10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Promptly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  The Contractor shall investigate the actual or suspected engagement in, or allegations of Prohibited Practices and report preliminary and final findings of investigations to the Fund.</w:t>
      </w:r>
    </w:p>
    <w:p w14:paraId="491B628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use reasonable efforts to ensure that funds paid to the Contractor by the Fund are not used to finance, support or conduct terrorism.</w:t>
      </w:r>
    </w:p>
    <w:p w14:paraId="3A9F8E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16255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remuneration of the Contractor under the Contract shall constitute the Contractor’s sole remuneration in connection with the Services,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329031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w:t>
      </w:r>
      <w:r w:rsidRPr="004561EB">
        <w:rPr>
          <w:rFonts w:ascii="Arial" w:eastAsia="SimSun" w:hAnsi="Arial" w:cs="Arial"/>
          <w:sz w:val="20"/>
          <w:lang w:val="en-US" w:bidi="ar-AE"/>
        </w:rPr>
        <w:lastRenderedPageBreak/>
        <w:t>breach of this provision is a cause for termination of the Contract.</w:t>
      </w:r>
    </w:p>
    <w:p w14:paraId="60D23E0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pay any commissions, or fees; grant any rebates or give gifts or favors; or otherwise enter into any financial or business arrangements with Fund personnel or their dependents during the entire term of the Contract, save, in respect of dependents, to the extent that it can objectively be demonstrated that such dependents would have received the same notwithstanding the existence of the Contract.</w:t>
      </w:r>
    </w:p>
    <w:p w14:paraId="7CA1E50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indemnify the Fund for any costs it incurs in connection with any investigations and proceedings that the Fund may undertake in connection with the foregoing provisions.</w:t>
      </w:r>
    </w:p>
    <w:p w14:paraId="69DD66D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reserves the right to refuse admittance to or remove from Fund Premises and/or surrender to local law enforcement authorities, Contractor’s personnel who, in the Fund’s judgment, commit an offence on Fund Premises or, for any reason, are deemed incapable of safely and reliably performing assigned work or whose behavior does not conform to generally accepted professional standards and good industry practice.  For this purpose, the Contractor recognizes the authority of the Fund to summon Contractor’s personnel for investigation. Such offences include, but are not limited to, the following:</w:t>
      </w:r>
    </w:p>
    <w:p w14:paraId="6DBEF947"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Theft/Pilferage: removing or attempting to remove from Fund Premises, without authority to do so, Fund property, regardless of the condition or value of such property; or stealing personal property while on the Fund Premises.</w:t>
      </w:r>
    </w:p>
    <w:p w14:paraId="526E1B5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51ADC73"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Damage or Disruption: intentionally, recklessly or negligently disrupting Fund operations, and/or otherwise causing damage to or destroying the Fund’s property.</w:t>
      </w:r>
    </w:p>
    <w:p w14:paraId="5288027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46D27AA6"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Drunkenness/Alcoholism: consuming intoxicating beverages on Fund Premises or reporting for work under the influence of alcohol.</w:t>
      </w:r>
    </w:p>
    <w:p w14:paraId="13B804BB"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159A25EB"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Using Prohibited Drugs: including but not limited to possessing, pushing, selling, consuming or otherwise using prohibited drugs, hallucinogenic substances or narcotics on Fund Premises.</w:t>
      </w:r>
    </w:p>
    <w:p w14:paraId="55AD73BF"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7A3E5C3F"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Gambling: gambling in any form while on Fund Premises.</w:t>
      </w:r>
    </w:p>
    <w:p w14:paraId="4565D260"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E447F85"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Violence: using force, physical or verbal assault, coercion, threat, intimidation, extortion, bribery, or engaging in other similar violent or unlawful activities with Fund or non-Fund personnel for any purpose whatsoever.</w:t>
      </w:r>
    </w:p>
    <w:p w14:paraId="54DCF89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3C38B834"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Possessing firearms and/or other deadly weapons: carrying firearms, licensed or unlicensed, and/or other deadly weapons while on Fund Premises.</w:t>
      </w:r>
    </w:p>
    <w:p w14:paraId="66FF817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1" w:name="_Ref439152718"/>
      <w:bookmarkStart w:id="22" w:name="_Toc441917250"/>
      <w:bookmarkStart w:id="23" w:name="_Toc449615655"/>
      <w:r w:rsidRPr="004561EB">
        <w:rPr>
          <w:rFonts w:ascii="Arial" w:eastAsiaTheme="majorEastAsia" w:hAnsi="Arial" w:cs="Arial"/>
          <w:b/>
          <w:sz w:val="20"/>
          <w:lang w:eastAsia="en-GB"/>
        </w:rPr>
        <w:t>CONFLICT OF INTEREST</w:t>
      </w:r>
      <w:bookmarkEnd w:id="21"/>
      <w:bookmarkEnd w:id="22"/>
      <w:bookmarkEnd w:id="23"/>
    </w:p>
    <w:p w14:paraId="7315FB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35" w:hanging="720"/>
        <w:jc w:val="both"/>
        <w:rPr>
          <w:rFonts w:ascii="Arial" w:eastAsiaTheme="minorEastAsia" w:hAnsi="Arial" w:cs="Arial"/>
          <w:sz w:val="20"/>
          <w:lang w:eastAsia="en-GB"/>
        </w:rPr>
      </w:pPr>
    </w:p>
    <w:p w14:paraId="2D5C99D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_Ref439152718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 The Contractor shall strictly avoid and shall ensure that the Contractor-Related Persons avoid, during the term of the Contract, carrying out any other assignments that may conflict with Contractor’s obligations under this Contract. </w:t>
      </w:r>
    </w:p>
    <w:p w14:paraId="5485800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arise during the term of the Contract.</w:t>
      </w:r>
    </w:p>
    <w:p w14:paraId="208D609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Fund shall undertake measures to manage actual or potential conflicts of interest, including termination of the Contract, as circumstances may warrant. Such rights are without prejudice to any other remedies or rights of action which have accrued or which may subsequently accrue to the Fund in connection with the Contract.</w:t>
      </w:r>
    </w:p>
    <w:p w14:paraId="6AC0393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4" w:name="_Toc441917252"/>
      <w:bookmarkStart w:id="25" w:name="_Toc449615656"/>
      <w:r w:rsidRPr="004561EB">
        <w:rPr>
          <w:rFonts w:ascii="Arial" w:eastAsiaTheme="majorEastAsia" w:hAnsi="Arial" w:cs="Arial"/>
          <w:b/>
          <w:sz w:val="20"/>
          <w:lang w:eastAsia="en-GB"/>
        </w:rPr>
        <w:t>PERFORMANCE SECURITY</w:t>
      </w:r>
      <w:bookmarkEnd w:id="24"/>
      <w:r w:rsidRPr="004561EB">
        <w:rPr>
          <w:rFonts w:ascii="Arial" w:eastAsiaTheme="majorEastAsia" w:hAnsi="Arial" w:cs="Arial"/>
          <w:b/>
          <w:sz w:val="20"/>
          <w:lang w:eastAsia="en-GB"/>
        </w:rPr>
        <w:t xml:space="preserve">; </w:t>
      </w:r>
      <w:r w:rsidRPr="004561EB">
        <w:rPr>
          <w:rFonts w:ascii="Arial" w:eastAsiaTheme="majorEastAsia" w:hAnsi="Arial" w:cs="Arial"/>
          <w:b/>
          <w:bCs/>
          <w:sz w:val="20"/>
          <w:lang w:eastAsia="en-GB"/>
        </w:rPr>
        <w:t>INSURANCE TO BE TAKEN OUT BY THE CONTRACTOR</w:t>
      </w:r>
      <w:bookmarkEnd w:id="25"/>
    </w:p>
    <w:p w14:paraId="6B60703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DBEABE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sz w:val="20"/>
          <w:u w:val="single"/>
          <w:lang w:eastAsia="en-GB"/>
        </w:rPr>
      </w:pPr>
      <w:r w:rsidRPr="004561EB">
        <w:rPr>
          <w:rFonts w:ascii="Arial" w:eastAsiaTheme="minorEastAsia" w:hAnsi="Arial" w:cs="Arial"/>
          <w:b/>
          <w:sz w:val="20"/>
          <w:u w:val="single"/>
          <w:lang w:eastAsia="en-GB"/>
        </w:rPr>
        <w:t>Performance Security</w:t>
      </w:r>
    </w:p>
    <w:p w14:paraId="46D58B5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u w:val="single"/>
          <w:lang w:eastAsia="en-GB"/>
        </w:rPr>
      </w:pPr>
    </w:p>
    <w:p w14:paraId="095075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To secure performance of its obligations under the Contract, the Contractor shall provide the Fund with Performance Security in an amount and form specified by the Fund.  </w:t>
      </w:r>
    </w:p>
    <w:p w14:paraId="6EC725AE"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u w:val="single"/>
          <w:lang w:val="en-US" w:eastAsia="en-GB"/>
        </w:rPr>
      </w:pPr>
      <w:r w:rsidRPr="004561EB">
        <w:rPr>
          <w:rFonts w:ascii="Arial" w:eastAsiaTheme="minorEastAsia" w:hAnsi="Arial" w:cs="Arial"/>
          <w:sz w:val="20"/>
          <w:u w:val="single"/>
          <w:lang w:val="en-US" w:eastAsia="en-GB"/>
        </w:rPr>
        <w:t>Insurance</w:t>
      </w:r>
    </w:p>
    <w:p w14:paraId="68FD88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sz w:val="20"/>
          <w:lang w:val="en-US"/>
        </w:rPr>
      </w:pPr>
    </w:p>
    <w:p w14:paraId="6168E14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bookmarkStart w:id="26" w:name="_Ref433360636"/>
      <w:r w:rsidRPr="004561EB">
        <w:rPr>
          <w:rFonts w:ascii="Arial" w:eastAsia="SimSun" w:hAnsi="Arial" w:cs="Arial"/>
          <w:sz w:val="20"/>
          <w:lang w:val="en-US" w:bidi="ar-AE"/>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6"/>
      <w:r w:rsidRPr="004561EB">
        <w:rPr>
          <w:rFonts w:ascii="Arial" w:eastAsia="SimSun" w:hAnsi="Arial" w:cs="Arial"/>
          <w:sz w:val="20"/>
          <w:lang w:val="en-US" w:bidi="ar-AE"/>
        </w:rPr>
        <w:t>, and in addition, the following minimum coverages or such other coverage as may be agreed upon in writing between the Parties:</w:t>
      </w:r>
    </w:p>
    <w:p w14:paraId="0F96FC12"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bidi="ar-AE"/>
        </w:rPr>
        <w:t>workers’ compensation insurance, or its equivalent, or employer’s liability insurance, or its</w:t>
      </w:r>
      <w:r w:rsidRPr="004561EB">
        <w:rPr>
          <w:rFonts w:ascii="Arial" w:eastAsia="SimSun" w:hAnsi="Arial" w:cs="Arial"/>
          <w:sz w:val="20"/>
          <w:lang w:eastAsia="en-GB"/>
        </w:rPr>
        <w:t xml:space="preserve"> </w:t>
      </w:r>
      <w:r w:rsidRPr="004561EB">
        <w:rPr>
          <w:rFonts w:ascii="Arial" w:eastAsia="SimSun" w:hAnsi="Arial" w:cs="Arial"/>
          <w:sz w:val="20"/>
          <w:lang w:val="en-US" w:bidi="ar-AE"/>
        </w:rPr>
        <w:t>equivalent, with respect to the Contractor’s personnel sufficient to cover all claims for injury, death and disability, or any other benefits required to be paid by law, in connection with the performance of the Contract;</w:t>
      </w:r>
    </w:p>
    <w:p w14:paraId="2E50F683"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val="en-US" w:bidi="ar-AE"/>
        </w:rPr>
        <w:t>insurance against all risks in respect of its property and any equipment used for the performance of</w:t>
      </w:r>
      <w:r w:rsidRPr="004561EB">
        <w:rPr>
          <w:rFonts w:ascii="Arial" w:eastAsia="SimSun" w:hAnsi="Arial" w:cs="Arial"/>
          <w:sz w:val="20"/>
          <w:lang w:eastAsia="en-GB"/>
        </w:rPr>
        <w:t xml:space="preserve"> </w:t>
      </w:r>
      <w:r w:rsidRPr="004561EB">
        <w:rPr>
          <w:rFonts w:ascii="Arial" w:eastAsia="SimSun" w:hAnsi="Arial" w:cs="Arial"/>
          <w:sz w:val="20"/>
          <w:lang w:val="en-US" w:bidi="ar-AE"/>
        </w:rPr>
        <w:t>the Contract</w:t>
      </w:r>
      <w:r w:rsidRPr="004561EB">
        <w:rPr>
          <w:rFonts w:ascii="Arial" w:eastAsia="SimSun" w:hAnsi="Arial" w:cs="Arial"/>
          <w:sz w:val="20"/>
          <w:lang w:bidi="ar-AE"/>
        </w:rPr>
        <w:t xml:space="preserve">; </w:t>
      </w:r>
      <w:r w:rsidRPr="004561EB">
        <w:rPr>
          <w:rFonts w:ascii="Arial" w:eastAsia="SimSun" w:hAnsi="Arial" w:cs="Arial"/>
          <w:sz w:val="20"/>
          <w:lang w:val="en-US" w:bidi="ar-AE"/>
        </w:rPr>
        <w:t>and</w:t>
      </w:r>
    </w:p>
    <w:p w14:paraId="730DCD5D"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Theme="minorEastAsia" w:hAnsi="Arial" w:cs="Arial"/>
          <w:sz w:val="20"/>
          <w:lang w:val="en-US" w:bidi="ar-AE"/>
        </w:rPr>
        <w:t>General Commercial Liability Insurance, for all operations including contingent liability coverage for Contractor-Related Persons and contractual liability with minimum limits of US Dollars 1,000,000 million per occurrence. The Fund shall be named as an additional insured.</w:t>
      </w:r>
    </w:p>
    <w:p w14:paraId="738C5774"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1260"/>
        <w:jc w:val="both"/>
        <w:rPr>
          <w:rFonts w:ascii="Arial" w:eastAsiaTheme="minorEastAsia" w:hAnsi="Arial" w:cs="Arial"/>
          <w:sz w:val="20"/>
          <w:lang w:val="en-US" w:bidi="ar-AE"/>
        </w:rPr>
      </w:pPr>
    </w:p>
    <w:p w14:paraId="6A03E1E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acknowledges that the Fund accepts no responsibility for providing life, health, accident, travel or any other insurance coverage which may be necessary or desirable in respect of any personnel performing services for the Contractor in connection with the Contract.</w:t>
      </w:r>
    </w:p>
    <w:p w14:paraId="31FEDA0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18FFEAD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u w:val="single"/>
          <w:lang w:val="en-US" w:eastAsia="en-GB"/>
        </w:rPr>
      </w:pPr>
      <w:r w:rsidRPr="004561EB">
        <w:rPr>
          <w:rFonts w:ascii="Arial" w:eastAsiaTheme="minorEastAsia" w:hAnsi="Arial" w:cs="Arial"/>
          <w:sz w:val="20"/>
          <w:u w:val="single"/>
          <w:lang w:val="en-US" w:eastAsia="en-GB"/>
        </w:rPr>
        <w:t>General Conditions for Performance Security and Insurance</w:t>
      </w:r>
    </w:p>
    <w:p w14:paraId="2CE1AE0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lang w:val="en-US"/>
        </w:rPr>
      </w:pPr>
    </w:p>
    <w:p w14:paraId="68DCF2B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if requested by the Fund, provide evidence that the Performance Security and/or insurance was taken out at the time required and continues to be in effect until the Contractor has discharged all of its actual and contingent obligations and liabilities in connection with the Contract. The Contractor shall deposit with the Fund the Performance Security and a copy of the required insurance policy/ies and shall promptly upon demand provide evidence to the Fund that any fees or premiums payable in connection with such Performance Security or insurance policy/ies have been paid by their due date.</w:t>
      </w:r>
    </w:p>
    <w:p w14:paraId="7F574F1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27" w:name="_Ref439154973"/>
      <w:r w:rsidRPr="004561EB">
        <w:rPr>
          <w:rFonts w:ascii="Arial" w:eastAsia="SimSun" w:hAnsi="Arial" w:cs="Arial"/>
          <w:sz w:val="20"/>
          <w:lang w:val="en-US" w:bidi="ar-AE"/>
        </w:rPr>
        <w:t>If the Contractor fails to submit, validate and/or renew the Performance Security and/or insurance policy(ies), the Fund reserves the right to withhold payment of all or part of the remuneration payable under the Contract until the aforesaid requirement/s is/are provided.</w:t>
      </w:r>
      <w:bookmarkEnd w:id="27"/>
    </w:p>
    <w:p w14:paraId="5381D03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pass on, in any manner, the sanction referred to in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_Ref439154973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6.6</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or any part thereof to any or all of its employees.</w:t>
      </w:r>
    </w:p>
    <w:p w14:paraId="361DA3E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8" w:name="_Toc449615657"/>
      <w:r w:rsidRPr="004561EB">
        <w:rPr>
          <w:rFonts w:ascii="Arial" w:eastAsiaTheme="majorEastAsia" w:hAnsi="Arial" w:cs="Arial"/>
          <w:b/>
          <w:bCs/>
          <w:sz w:val="20"/>
          <w:lang w:eastAsia="en-GB"/>
        </w:rPr>
        <w:lastRenderedPageBreak/>
        <w:t>GOOD SOCIAL MANAGEMENT PRACTICE</w:t>
      </w:r>
      <w:bookmarkEnd w:id="28"/>
    </w:p>
    <w:p w14:paraId="2A267BB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u w:val="single"/>
          <w:lang w:val="en-US"/>
        </w:rPr>
      </w:pPr>
    </w:p>
    <w:p w14:paraId="2163D87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0E73482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Theme="minorHAnsi" w:hAnsi="Arial" w:cs="Arial"/>
          <w:sz w:val="20"/>
          <w:lang w:val="en-US"/>
        </w:rPr>
        <w:t xml:space="preserve">The Contractor agrees to make its best endeavour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7" w:history="1">
        <w:r w:rsidRPr="004561EB">
          <w:rPr>
            <w:rFonts w:ascii="Arial" w:eastAsiaTheme="minorHAnsi" w:hAnsi="Arial" w:cs="Arial"/>
            <w:sz w:val="20"/>
            <w:lang w:val="en-US"/>
          </w:rPr>
          <w:t>www.unglobalcompact.org</w:t>
        </w:r>
      </w:hyperlink>
      <w:r w:rsidRPr="004561EB">
        <w:rPr>
          <w:rFonts w:ascii="Arial" w:eastAsiaTheme="minorHAnsi" w:hAnsi="Arial" w:cs="Arial"/>
          <w:sz w:val="20"/>
          <w:lang w:val="en-US"/>
        </w:rPr>
        <w:t>.</w:t>
      </w:r>
    </w:p>
    <w:p w14:paraId="77A40FF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9" w:name="_Toc449615658"/>
      <w:r w:rsidRPr="004561EB">
        <w:rPr>
          <w:rFonts w:ascii="Arial" w:eastAsiaTheme="majorEastAsia" w:hAnsi="Arial" w:cs="Arial"/>
          <w:b/>
          <w:bCs/>
          <w:sz w:val="20"/>
          <w:lang w:eastAsia="en-GB"/>
        </w:rPr>
        <w:t>PERFORMANCE STANDARDS</w:t>
      </w:r>
      <w:bookmarkEnd w:id="29"/>
    </w:p>
    <w:p w14:paraId="6C04F34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4F603E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the Services and carry out its obligations with all due diligence and according to the standards described in the Contract and in any other relevant document forming part of the Contract as well as in accordance with generally accepted professional practices and good industry practices.</w:t>
      </w:r>
    </w:p>
    <w:p w14:paraId="3CFF5F7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In respect of any matter relating to the Services or Related Goods, the Contractor shall always act, in respect of any matter relating to this Contract, the Services or to the Related Goods, as a faithful service provider to the Fund, and shall at all times support and safeguard the Fund’s legitimate interests in any dealings with third parties.</w:t>
      </w:r>
    </w:p>
    <w:p w14:paraId="2BFD85A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To confirm the continued adequacy of the Service and/or Related Goods and/or compliance with the required standards, the Contractor shall allow the Fund to test and/or evaluate the Service and/or the Related Goods provided regularly or randomly during normal business hours on reasonable notice. The Contractor and, if applicable, its approved subcontractor(s) shall furnish all reasonable facilities and assistance, including access to drawings and production data and other relevant documents at no cost to the Fund. </w:t>
      </w:r>
    </w:p>
    <w:p w14:paraId="37FD77C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reject the Service or Related Goods if the results of the testing or evaluation determine such Service or Related Goods to be inadequate or to not conform with the specifications and/or standards set out in the Contract. In such circumstances, the Fund shall, without prejudice to any other rights it may have under the Contract, request the Contractor to either rectify or modify/improve the Service or, in the case of the Related Goods, to replace them, as necessary, and at no cost to the Fund, in order to meet the required standards or specifications.</w:t>
      </w:r>
    </w:p>
    <w:p w14:paraId="11E9609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Failure by the Fund to take any action following a determination that the Services or Related Goods provided are inadequate or do not conform to the required standards or specifications shall not release the Contractor from its warranties or other obligations under the Contract.</w:t>
      </w:r>
    </w:p>
    <w:p w14:paraId="412B636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0" w:name="_Toc441917253"/>
      <w:bookmarkStart w:id="31" w:name="_Toc449615659"/>
      <w:r w:rsidRPr="004561EB">
        <w:rPr>
          <w:rFonts w:ascii="Arial" w:eastAsiaTheme="majorEastAsia" w:hAnsi="Arial" w:cs="Arial"/>
          <w:b/>
          <w:sz w:val="20"/>
          <w:lang w:eastAsia="en-GB"/>
        </w:rPr>
        <w:t>CONTRACTOR’S UNDERTAKING</w:t>
      </w:r>
      <w:bookmarkEnd w:id="30"/>
      <w:bookmarkEnd w:id="31"/>
    </w:p>
    <w:p w14:paraId="3890A15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sz w:val="20"/>
          <w:lang w:val="en-US"/>
        </w:rPr>
      </w:pPr>
    </w:p>
    <w:p w14:paraId="1F8A2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immediately notify the Fund in writing if:</w:t>
      </w:r>
    </w:p>
    <w:p w14:paraId="122B689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merges with, acquires, or transfers all or substantially all of its assets to another entity;</w:t>
      </w:r>
    </w:p>
    <w:p w14:paraId="26588ED3"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2E6BF4F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majority of the beneficial ownership rights in the Contractor;</w:t>
      </w:r>
    </w:p>
    <w:p w14:paraId="7EA0958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7195E716"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power to elect a majority of the board of directors of the Contractor, or otherwise acquires directly or indirectly the power to control the policy making decisions of the Contractor;</w:t>
      </w:r>
    </w:p>
    <w:p w14:paraId="1ECF1EEC"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0AE1F4D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the Contractor is dissolved; applies for insolvency or bankruptcy; or otherwise admits in </w:t>
      </w:r>
      <w:r w:rsidRPr="004561EB">
        <w:rPr>
          <w:rFonts w:ascii="Arial" w:eastAsiaTheme="minorEastAsia" w:hAnsi="Arial" w:cs="Arial"/>
          <w:sz w:val="20"/>
          <w:lang w:val="en-US"/>
        </w:rPr>
        <w:lastRenderedPageBreak/>
        <w:t>writing its inability to pay its outstanding obligations or liabilities;</w:t>
      </w:r>
    </w:p>
    <w:p w14:paraId="1979A8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B3F47C5"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administratively or judicially declared insolvent or bankrupt, placed under receivership, administration, rehabilitation or liquidation or any other such equivalent process;</w:t>
      </w:r>
    </w:p>
    <w:p w14:paraId="75B1392A"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AEAEFF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Contractor’s financial condition becomes significantly unstable and threatens to jeopardize the Contractor’s ability to perform its obligations under the Contract;</w:t>
      </w:r>
    </w:p>
    <w:p w14:paraId="12051D1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938E772"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loses any license or authorization required to perform its obligations under the Contract; or</w:t>
      </w:r>
    </w:p>
    <w:p w14:paraId="4713EB3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232640E"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faces any event beyond its control or a situation that makes it impossible for it to carry out its obligations under the Contract,</w:t>
      </w:r>
    </w:p>
    <w:p w14:paraId="4235623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p>
    <w:p w14:paraId="150514B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r w:rsidRPr="004561EB">
        <w:rPr>
          <w:rFonts w:ascii="Arial" w:eastAsiaTheme="minorEastAsia" w:hAnsi="Arial" w:cs="Arial"/>
          <w:sz w:val="20"/>
          <w:lang w:val="en-US"/>
        </w:rPr>
        <w:t>and the Fund and the Contractor shall, without prejudice to any other provision of the Contract, meet to discuss and use reasonable endeavours to agree alternative arrangements to ensure full performance of the Contract under any or all of the above circumstances.</w:t>
      </w:r>
    </w:p>
    <w:p w14:paraId="7EF7C627"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26"/>
        <w:jc w:val="both"/>
        <w:rPr>
          <w:rFonts w:ascii="Arial" w:eastAsiaTheme="minorEastAsia" w:hAnsi="Arial" w:cs="Arial"/>
          <w:sz w:val="20"/>
          <w:lang w:val="en-US"/>
        </w:rPr>
      </w:pPr>
    </w:p>
    <w:p w14:paraId="0279D0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certificates, permits, approvals, licenses and other documents required under applicable laws, regulations and decrees which are required in order to perform the Services and provide the Related Goods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162ECB8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at all times, provide the Fund with an adequate number of suitably qualified and experienced managerial, service and support staff, as appropriate, to perform the Services in accordance with the Contract. The Contractor shall supervise and control the Contractor’s personnel at all times. </w:t>
      </w:r>
    </w:p>
    <w:p w14:paraId="1C41CC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The Contractor shall obtain the Fund’s prior approval in writing before appointing and replacing any Contractor-Related Person who will work on the Fund Premises.  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2349D49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626E7A2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w:t>
      </w:r>
    </w:p>
    <w:p w14:paraId="4351125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Within one (1) working day after learning that any of Contractor–Related Persons who have access to any Fund Premises have been charged by law enforcement authorities with an offense other than a minor traffic offense, the Contractor shall provide written Notice to inform the Fund about the particulars of the charges then known and shall continue to inform the Fund concerning all substantial developments regarding the disposition of such charges.</w:t>
      </w:r>
    </w:p>
    <w:p w14:paraId="183899B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nature of the Services require, the Contractor shall distinctly identify its personnel engaged to work on the Fund Premises so that it is clear that they are not the Fund’s personnel.  </w:t>
      </w:r>
      <w:r w:rsidRPr="004561EB">
        <w:rPr>
          <w:rFonts w:ascii="Arial" w:eastAsia="SimSun" w:hAnsi="Arial" w:cs="Arial"/>
          <w:color w:val="000000"/>
          <w:sz w:val="20"/>
          <w:lang w:val="en-US" w:bidi="ar-AE"/>
        </w:rPr>
        <w:t xml:space="preserve">The Contractor’s personnel shall remain within the location(s)/area(s) where they are authorized to be </w:t>
      </w:r>
      <w:r w:rsidRPr="004561EB">
        <w:rPr>
          <w:rFonts w:ascii="Arial" w:eastAsia="SimSun" w:hAnsi="Arial" w:cs="Arial"/>
          <w:color w:val="000000"/>
          <w:sz w:val="20"/>
          <w:lang w:val="en-US" w:bidi="ar-AE"/>
        </w:rPr>
        <w:lastRenderedPageBreak/>
        <w:t>and/or are assigned.</w:t>
      </w:r>
    </w:p>
    <w:p w14:paraId="4E6D2D8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all Contractor’s personnel behave in accordance with generally acceptable professional standards and good industry practice in performing the Services under the Contract. The Contractor shall further require its personnel to comply with the Fund’s safety and security regulations and other regulations concerning the movement and conduct of persons on the Fund Premises, including but not limited to, the requirement to wear appropriate identification cards while on the Fund Premises.</w:t>
      </w:r>
    </w:p>
    <w:p w14:paraId="4D79B6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terminated or separated Contractor’s personnel</w:t>
      </w:r>
      <w:r w:rsidRPr="004561EB" w:rsidDel="00036FB9">
        <w:rPr>
          <w:rFonts w:ascii="Arial" w:eastAsia="SimSun" w:hAnsi="Arial" w:cs="Arial"/>
          <w:sz w:val="20"/>
          <w:lang w:val="en-US" w:bidi="ar-AE"/>
        </w:rPr>
        <w:t xml:space="preserve"> </w:t>
      </w:r>
      <w:r w:rsidRPr="004561EB">
        <w:rPr>
          <w:rFonts w:ascii="Arial" w:eastAsia="SimSun" w:hAnsi="Arial" w:cs="Arial"/>
          <w:sz w:val="20"/>
          <w:lang w:val="en-US" w:bidi="ar-AE"/>
        </w:rPr>
        <w:t>return the identity cards to the Fund no later than their last working day in the event the Fund issues identity cards for the Contractor’s personnel.</w:t>
      </w:r>
    </w:p>
    <w:p w14:paraId="515611C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In rendering the Service, the Contractor shall neither discriminate against Fund personnel either directly or indirectly on the basis of race, colour, ethnic or national origin, disability, sex or sexual orientation, religion or belief, or age nor engage in or condone sexual harassment of any form.</w:t>
      </w:r>
    </w:p>
    <w:p w14:paraId="6DF60DF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when working on Fund Premises, perform its obligations under the Contract in accordance with the Fund’s policy to, amongst others, conserve energy, water, wood, paper and other resources, reduce waste and phase out the use of ozone depleting substances and minimize the release of greenhouse gases, volatile organic compounds and other substances damaging to health and the environment.</w:t>
      </w:r>
    </w:p>
    <w:p w14:paraId="138369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comply with health and safety measures of the Fund. The Contractor shall promptly notify the Fund of any health and safety hazards which may arise in connection with the performance of its obligations under the Contract. The Fund shall promptly notify the Contractor of any health and safety hazards which may exist or arise on the Fund Premises and which may adversely affect the Contractor in performing its obligations under the Contract.</w:t>
      </w:r>
    </w:p>
    <w:p w14:paraId="338423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notify the Fund immediately of any incident occurring in connection with or as a result of performing its obligations under the Contract on Fund Premises, particularly where the incident causes any personal injury or damage to property which could give rise to personal injury.</w:t>
      </w:r>
    </w:p>
    <w:p w14:paraId="6F616D1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2" w:name="_Toc441917254"/>
      <w:bookmarkStart w:id="33" w:name="_Toc449615660"/>
      <w:r w:rsidRPr="004561EB">
        <w:rPr>
          <w:rFonts w:ascii="Arial" w:eastAsiaTheme="majorEastAsia" w:hAnsi="Arial" w:cs="Arial"/>
          <w:b/>
          <w:sz w:val="20"/>
          <w:lang w:eastAsia="en-GB"/>
        </w:rPr>
        <w:t>WARRANTIES and REPRESENTATIONS</w:t>
      </w:r>
      <w:bookmarkEnd w:id="32"/>
      <w:bookmarkEnd w:id="33"/>
    </w:p>
    <w:p w14:paraId="07A20876"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6E2B3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bidi="ar-AE"/>
        </w:rPr>
      </w:pPr>
      <w:r w:rsidRPr="004561EB">
        <w:rPr>
          <w:rFonts w:ascii="Arial" w:eastAsia="SimSun" w:hAnsi="Arial" w:cs="Arial"/>
          <w:bCs/>
          <w:sz w:val="20"/>
          <w:lang w:val="en-US" w:bidi="ar-AE"/>
        </w:rPr>
        <w:t>The Contractor warrants and represents that:</w:t>
      </w:r>
    </w:p>
    <w:p w14:paraId="0BF2B9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full capacity, authority and consent, including the consent of its parent company, where applicable, and that it possesses the necessary licenses, permits, and power to execute and perform its obligations under the Contract; </w:t>
      </w:r>
    </w:p>
    <w:p w14:paraId="79B43A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executed by a duly authorized representative of the Contractor;</w:t>
      </w:r>
    </w:p>
    <w:p w14:paraId="12266DAA"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as of the date the Contract becomes effective, all information contained in the Contractor’s bid or proposal remains true, accurate and not misleading, except those that the Contractor</w:t>
      </w:r>
      <w:r w:rsidRPr="004561EB" w:rsidDel="00153A8A">
        <w:rPr>
          <w:rFonts w:ascii="Arial" w:eastAsia="SimSun" w:hAnsi="Arial" w:cs="Arial"/>
          <w:sz w:val="20"/>
          <w:lang w:val="en-US" w:bidi="ar-AE"/>
        </w:rPr>
        <w:t xml:space="preserve"> </w:t>
      </w:r>
      <w:r w:rsidRPr="004561EB">
        <w:rPr>
          <w:rFonts w:ascii="Arial" w:eastAsia="SimSun" w:hAnsi="Arial" w:cs="Arial"/>
          <w:sz w:val="20"/>
          <w:lang w:val="en-US" w:bidi="ar-AE"/>
        </w:rPr>
        <w:t>may have specifically disclosed in writing to the Fund before signing the Contract;</w:t>
      </w:r>
    </w:p>
    <w:p w14:paraId="6749C17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is in compliance with, and shall continue to comply with, all applicable laws, ordinances, rules, regulations, and lawful orders of public authorities of any jurisdiction in which the Services shall be performed under this Contract;</w:t>
      </w:r>
    </w:p>
    <w:p w14:paraId="138EC5C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no claim is being asserted and no litigation, arbitration or administrative proceeding is presently in progress, pending or being threatened against the Contractor or any of its assets that could adversely affect the Contractor’s ability to perform the Services and provide the Related Goods under the Contract;</w:t>
      </w:r>
    </w:p>
    <w:p w14:paraId="674504F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it is not subject to any contractual obligation that would adversely affect the Contractor’s ability to perform the Services and provide the Related Goods under the Contract; nor has the Contractor done or omitted to do anything that could adversely affect its assets, financial condition or position as a going business concern;</w:t>
      </w:r>
    </w:p>
    <w:p w14:paraId="5DDCEDC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7F9B721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0973D08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eastAsia="zh-CN" w:bidi="ar-AE"/>
        </w:rPr>
        <w:t>The Contractor further warrants that the Services shall be provided in good faith, with due professional care and in a manner that meets or exceeds prevailing industry standards and that the Services and/or Related Goods do not infringe any third party trade secret, copy right, patent or trademark.</w:t>
      </w:r>
    </w:p>
    <w:p w14:paraId="3B141A5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Contractor warrants that Related Goods supplied under this Contract have no defect/s arising from design, materials, workmanship; or damage resulting from any act or omission of the Contractor and/or the Contractor-Related Person, or those that may develop under normal use of the Related Goods, and </w:t>
      </w:r>
      <w:r w:rsidRPr="004561EB">
        <w:rPr>
          <w:rFonts w:ascii="Arial" w:eastAsia="SimSun" w:hAnsi="Arial" w:cs="Arial"/>
          <w:sz w:val="20"/>
          <w:lang w:val="en-US" w:bidi="ar-AE"/>
        </w:rPr>
        <w:t>that they will be fit for their intended purpose.</w:t>
      </w:r>
    </w:p>
    <w:p w14:paraId="0D4478F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16E270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4" w:name="_Toc449615661"/>
      <w:bookmarkStart w:id="35" w:name="_Ref457592544"/>
      <w:r w:rsidRPr="004561EB">
        <w:rPr>
          <w:rFonts w:ascii="Arial" w:eastAsiaTheme="majorEastAsia" w:hAnsi="Arial" w:cs="Arial"/>
          <w:b/>
          <w:bCs/>
          <w:sz w:val="20"/>
          <w:lang w:eastAsia="en-GB"/>
        </w:rPr>
        <w:t>EQUIPMENT FURNISHED BY THE FUND TO THE CONTRACTOR</w:t>
      </w:r>
      <w:bookmarkEnd w:id="34"/>
      <w:bookmarkEnd w:id="35"/>
    </w:p>
    <w:p w14:paraId="081141F5"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91BFBC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Machines or equipment that the Fund issues or gives access to the Contractor for free shall remain the property of the Fund which the Fund may recover from the Contractor at any time.  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_Ref457592544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“machines or equipment” shall include the Fund owned or subscribed software assets either provided directly or via the Internet.  The Contractor shall not, under any circumstances, have a lien or any other interest over or in such machines or equipment; and the Contractor shall at all times possess them only as a fiduciary agent and bailee of the Fund. The Contractor shall not commingle the machines or equipment with its own, and shall accordingly advise all Contractor-Related Persons and other interested third parties of the Fund’s ownership of such machines or equipment.</w:t>
      </w:r>
    </w:p>
    <w:p w14:paraId="61975F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 need of demand, the machine(s)/equipment that the Fund has supplied to it.</w:t>
      </w:r>
    </w:p>
    <w:p w14:paraId="0738B48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6" w:name="_Toc449615662"/>
      <w:r w:rsidRPr="004561EB">
        <w:rPr>
          <w:rFonts w:ascii="Arial" w:eastAsiaTheme="majorEastAsia" w:hAnsi="Arial" w:cs="Arial"/>
          <w:b/>
          <w:bCs/>
          <w:sz w:val="20"/>
          <w:lang w:eastAsia="en-GB"/>
        </w:rPr>
        <w:t>FLOW-DOWN OBLIGATIONS</w:t>
      </w:r>
      <w:bookmarkEnd w:id="36"/>
    </w:p>
    <w:p w14:paraId="2571995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215A98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The Contractor agrees that the obligations of the Contractor under the following Clauses, as applicable, shall be specifically incorporated into all subcontracts of any tier: (a) Privileges and Immunities; (b) Prohibited Practices; (c) Conflict of Interest; (d) Good Social Management practice; (e) Confidential Information; (f) Audits and Investigations; and (g) Contractor’s Undertaking. For purposes of this Contract the term “subcontract” shall mean any agreement by the Contractor with any Contractor-Related Persons to perform a portion of the Services or the Related Goods, as well as any agreements between a subcontractor and its lower tier contractors, vendors, suppliers, consultants, or other entities or persons.</w:t>
      </w:r>
    </w:p>
    <w:p w14:paraId="6416707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7" w:name="_Toc441917256"/>
      <w:bookmarkStart w:id="38" w:name="_Toc449615663"/>
      <w:r w:rsidRPr="004561EB">
        <w:rPr>
          <w:rFonts w:ascii="Arial" w:eastAsiaTheme="majorEastAsia" w:hAnsi="Arial" w:cs="Arial"/>
          <w:b/>
          <w:sz w:val="20"/>
          <w:lang w:eastAsia="en-GB"/>
        </w:rPr>
        <w:lastRenderedPageBreak/>
        <w:t>DELAY</w:t>
      </w:r>
      <w:bookmarkEnd w:id="37"/>
      <w:bookmarkEnd w:id="38"/>
    </w:p>
    <w:p w14:paraId="4BE59B2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427E5F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Contractor or its subcontractor(s) encounters conditions impeding timely performance of the Service and/or delivery of the Related Goods, the Contractor shall notify the Fund in writing of the fact of the Delay, its likely duration and cause(s) within three (3) days of its occurrence. The Fund shall evaluate the situation and advise the Contractor if the time for performance can be extended.</w:t>
      </w:r>
    </w:p>
    <w:p w14:paraId="0522385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9" w:name="_Toc441917257"/>
      <w:bookmarkStart w:id="40" w:name="_Toc449615664"/>
      <w:r w:rsidRPr="004561EB">
        <w:rPr>
          <w:rFonts w:ascii="Arial" w:eastAsiaTheme="majorEastAsia" w:hAnsi="Arial" w:cs="Arial"/>
          <w:b/>
          <w:sz w:val="20"/>
          <w:lang w:eastAsia="en-GB"/>
        </w:rPr>
        <w:t>FORCE MAJEURE</w:t>
      </w:r>
      <w:bookmarkEnd w:id="39"/>
      <w:bookmarkEnd w:id="40"/>
    </w:p>
    <w:p w14:paraId="0CD7699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3EF9E05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Neither Party shall be liable to the other for any Delay in performing or failure to perform its obligations under the Contract if the Delay or failure is caused by </w:t>
      </w:r>
      <w:r w:rsidRPr="004561EB">
        <w:rPr>
          <w:rFonts w:ascii="Arial" w:eastAsia="SimSun" w:hAnsi="Arial" w:cs="Arial"/>
          <w:i/>
          <w:iCs/>
          <w:color w:val="000000"/>
          <w:sz w:val="20"/>
          <w:lang w:val="en-US" w:bidi="ar-AE"/>
        </w:rPr>
        <w:t>Force Majeure</w:t>
      </w:r>
      <w:r w:rsidRPr="004561EB">
        <w:rPr>
          <w:rFonts w:ascii="Arial" w:eastAsia="SimSun" w:hAnsi="Arial" w:cs="Arial"/>
          <w:sz w:val="20"/>
          <w:lang w:val="en-US" w:bidi="ar-AE"/>
        </w:rPr>
        <w:t>. In such circumstances, the Fund shall not be entitled to call the Contractor’s Performance Security or terminate the Contract for default.</w:t>
      </w:r>
    </w:p>
    <w:p w14:paraId="131FCB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 xml:space="preserve">In the event of </w:t>
      </w:r>
      <w:r w:rsidRPr="004561EB">
        <w:rPr>
          <w:rFonts w:ascii="Arial" w:eastAsia="SimSun" w:hAnsi="Arial" w:cs="Arial"/>
          <w:i/>
          <w:iCs/>
          <w:color w:val="000000"/>
          <w:sz w:val="20"/>
          <w:lang w:val="en-US" w:bidi="ar-AE"/>
        </w:rPr>
        <w:t xml:space="preserve">Force Majeure, </w:t>
      </w:r>
      <w:r w:rsidRPr="004561EB">
        <w:rPr>
          <w:rFonts w:ascii="Arial" w:eastAsia="SimSun" w:hAnsi="Arial" w:cs="Arial"/>
          <w:sz w:val="20"/>
          <w:lang w:val="en-US" w:bidi="ar-AE"/>
        </w:rPr>
        <w:t>the affected Party shall promptly notify the other Party in writing of the relevant circumstances. Such notification</w:t>
      </w:r>
      <w:r w:rsidRPr="004561EB">
        <w:rPr>
          <w:rFonts w:ascii="Arial" w:eastAsia="SimSun" w:hAnsi="Arial" w:cs="Arial"/>
          <w:sz w:val="20"/>
          <w:lang w:eastAsia="zh-CN" w:bidi="ar-AE"/>
        </w:rPr>
        <w:t xml:space="preserve"> shall include the nature of the event of Force Majeure, the obligations the performance of which has been prevented as a result of the event of </w:t>
      </w:r>
      <w:r w:rsidRPr="004561EB">
        <w:rPr>
          <w:rFonts w:ascii="Arial" w:eastAsia="SimSun" w:hAnsi="Arial" w:cs="Arial"/>
          <w:i/>
          <w:sz w:val="20"/>
          <w:lang w:eastAsia="zh-CN" w:bidi="ar-AE"/>
        </w:rPr>
        <w:t>Force Majeure</w:t>
      </w:r>
      <w:r w:rsidRPr="004561EB">
        <w:rPr>
          <w:rFonts w:ascii="Arial" w:eastAsia="SimSun" w:hAnsi="Arial" w:cs="Arial"/>
          <w:sz w:val="20"/>
          <w:lang w:eastAsia="zh-CN" w:bidi="ar-AE"/>
        </w:rPr>
        <w:t>, the likely duration of the event of Force Majeure and the steps that the affected Party is taking to limit the effect of and to bring an end to the event of Force Majeure.</w:t>
      </w:r>
      <w:r w:rsidRPr="004561EB">
        <w:rPr>
          <w:rFonts w:ascii="Arial" w:eastAsia="SimSun" w:hAnsi="Arial" w:cs="Arial"/>
          <w:sz w:val="20"/>
          <w:lang w:val="en-US" w:bidi="ar-AE"/>
        </w:rPr>
        <w:t xml:space="preserve"> Unless otherwise directed by the Fund in writing, the Contractor shall continue to perform its obligations under the Contract to the extent possible notwithstanding the existence of an event of Force Majeure and undertake reasonable alternative means to perform the obligations affected by the event of Force Majeure. The affected Party shall promptly notify the other Party as soon as the event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ceases to exist and the affected Party is able to resume the performance of its obligations under the Contract.</w:t>
      </w:r>
    </w:p>
    <w:p w14:paraId="45D3ECE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41" w:name="_Ref439603821"/>
      <w:bookmarkStart w:id="42" w:name="_Toc441917258"/>
      <w:bookmarkStart w:id="43" w:name="_Toc449615665"/>
      <w:r w:rsidRPr="004561EB">
        <w:rPr>
          <w:rFonts w:ascii="Arial" w:eastAsiaTheme="majorEastAsia" w:hAnsi="Arial" w:cs="Arial"/>
          <w:b/>
          <w:sz w:val="20"/>
          <w:lang w:eastAsia="en-GB"/>
        </w:rPr>
        <w:t>CONTRACT AMENDMENT</w:t>
      </w:r>
      <w:bookmarkEnd w:id="41"/>
      <w:bookmarkEnd w:id="42"/>
      <w:bookmarkEnd w:id="43"/>
    </w:p>
    <w:p w14:paraId="6E33443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5"/>
        <w:jc w:val="both"/>
        <w:rPr>
          <w:rFonts w:ascii="Arial" w:eastAsiaTheme="minorEastAsia" w:hAnsi="Arial" w:cs="Arial"/>
          <w:sz w:val="20"/>
          <w:lang w:eastAsia="en-GB"/>
        </w:rPr>
      </w:pPr>
    </w:p>
    <w:p w14:paraId="3FCCA89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4" w:name="_Ref439436332"/>
      <w:r w:rsidRPr="004561EB">
        <w:rPr>
          <w:rFonts w:ascii="Arial" w:eastAsia="SimSun" w:hAnsi="Arial" w:cs="Arial"/>
          <w:sz w:val="20"/>
          <w:lang w:bidi="ar-AE"/>
        </w:rPr>
        <w:t>T</w:t>
      </w:r>
      <w:r w:rsidRPr="004561EB">
        <w:rPr>
          <w:rFonts w:ascii="Arial" w:eastAsia="SimSun" w:hAnsi="Arial" w:cs="Arial"/>
          <w:sz w:val="20"/>
          <w:lang w:val="en-US" w:bidi="ar-AE"/>
        </w:rPr>
        <w:t>he Fund and the Contractor shall not vary or modify the terms and conditions of the Contract except by prior written amendment duly executed by the Parties.</w:t>
      </w:r>
      <w:bookmarkEnd w:id="44"/>
    </w:p>
    <w:p w14:paraId="296D05D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Subject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_Ref439436332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15.1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4561EB">
        <w:rPr>
          <w:rFonts w:ascii="Arial" w:eastAsia="Arial Unicode MS" w:hAnsi="Arial" w:cs="Arial"/>
          <w:sz w:val="20"/>
          <w:lang w:val="en-US" w:bidi="ar-AE"/>
        </w:rPr>
        <w:t xml:space="preserve">  For the avoidance of doubt, the Contractor shall not be entitled to request price adjustments as a result of fluctuations in the foreign exchange rate, an increase in the Contractor’s actual or contingent costs or on any other similar grounds.</w:t>
      </w:r>
    </w:p>
    <w:p w14:paraId="5685160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 shall be extended for additional periods in accordance with the terms and conditions of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the terms and conditions applicable to any such extended term of the Contract shall be the same</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terms and conditions as set forth in the Contract, unless the Parties shall have agreed otherwise pursuant to </w:t>
      </w:r>
      <w:r w:rsidRPr="004561EB">
        <w:rPr>
          <w:rFonts w:ascii="Arial" w:eastAsia="SimSun" w:hAnsi="Arial" w:cs="Arial"/>
          <w:sz w:val="20"/>
          <w:lang w:bidi="ar-AE"/>
        </w:rPr>
        <w:t xml:space="preserve">an </w:t>
      </w:r>
      <w:r w:rsidRPr="004561EB">
        <w:rPr>
          <w:rFonts w:ascii="Arial" w:eastAsia="SimSun" w:hAnsi="Arial" w:cs="Arial"/>
          <w:sz w:val="20"/>
          <w:lang w:val="en-US" w:bidi="ar-AE"/>
        </w:rPr>
        <w:t xml:space="preserve">amendment concluded in accordance with </w:t>
      </w:r>
      <w:r w:rsidRPr="004561EB">
        <w:rPr>
          <w:rFonts w:ascii="Arial" w:eastAsia="SimSun" w:hAnsi="Arial" w:cs="Arial"/>
          <w:sz w:val="20"/>
          <w:lang w:bidi="ar-AE"/>
        </w:rPr>
        <w:t xml:space="preserve">Clause </w:t>
      </w:r>
      <w:r w:rsidRPr="004561EB">
        <w:rPr>
          <w:rFonts w:ascii="Arial" w:eastAsia="SimSun" w:hAnsi="Arial" w:cs="Arial"/>
          <w:sz w:val="20"/>
          <w:lang w:bidi="ar-AE"/>
        </w:rPr>
        <w:fldChar w:fldCharType="begin"/>
      </w:r>
      <w:r w:rsidRPr="004561EB">
        <w:rPr>
          <w:rFonts w:ascii="Arial" w:eastAsia="SimSun" w:hAnsi="Arial" w:cs="Arial"/>
          <w:sz w:val="20"/>
          <w:lang w:bidi="ar-AE"/>
        </w:rPr>
        <w:instrText xml:space="preserve"> REF _Ref439436332 \r \h  \* MERGEFORMAT </w:instrText>
      </w:r>
      <w:r w:rsidRPr="004561EB">
        <w:rPr>
          <w:rFonts w:ascii="Arial" w:eastAsia="SimSun" w:hAnsi="Arial" w:cs="Arial"/>
          <w:sz w:val="20"/>
          <w:lang w:bidi="ar-AE"/>
        </w:rPr>
      </w:r>
      <w:r w:rsidRPr="004561EB">
        <w:rPr>
          <w:rFonts w:ascii="Arial" w:eastAsia="SimSun" w:hAnsi="Arial" w:cs="Arial"/>
          <w:sz w:val="20"/>
          <w:lang w:bidi="ar-AE"/>
        </w:rPr>
        <w:fldChar w:fldCharType="separate"/>
      </w:r>
      <w:r w:rsidRPr="004561EB">
        <w:rPr>
          <w:rFonts w:ascii="Arial" w:eastAsia="SimSun" w:hAnsi="Arial" w:cs="Arial"/>
          <w:sz w:val="20"/>
          <w:lang w:bidi="ar-AE"/>
        </w:rPr>
        <w:t>15.1</w:t>
      </w:r>
      <w:r w:rsidRPr="004561EB">
        <w:rPr>
          <w:rFonts w:ascii="Arial" w:eastAsia="SimSun" w:hAnsi="Arial" w:cs="Arial"/>
          <w:sz w:val="20"/>
          <w:lang w:bidi="ar-AE"/>
        </w:rPr>
        <w:fldChar w:fldCharType="end"/>
      </w:r>
      <w:r w:rsidRPr="004561EB">
        <w:rPr>
          <w:rFonts w:ascii="Arial" w:eastAsia="SimSun" w:hAnsi="Arial" w:cs="Arial"/>
          <w:sz w:val="20"/>
          <w:lang w:val="en-US" w:bidi="ar-AE"/>
        </w:rPr>
        <w:t>.</w:t>
      </w:r>
    </w:p>
    <w:p w14:paraId="4AAA714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inorEastAsia" w:hAnsi="Arial" w:cs="Arial"/>
          <w:b/>
          <w:sz w:val="20"/>
          <w:lang w:val="en-US"/>
        </w:rPr>
      </w:pPr>
      <w:bookmarkStart w:id="45" w:name="_Ref439604773"/>
      <w:bookmarkStart w:id="46" w:name="_Toc441917259"/>
      <w:bookmarkStart w:id="47" w:name="_Toc449615666"/>
      <w:r w:rsidRPr="004561EB">
        <w:rPr>
          <w:rFonts w:ascii="Arial" w:eastAsiaTheme="minorEastAsia" w:hAnsi="Arial" w:cs="Arial"/>
          <w:sz w:val="20"/>
          <w:lang w:val="en-US"/>
        </w:rPr>
        <w:t>TERMINATION BY THE FUND</w:t>
      </w:r>
      <w:bookmarkEnd w:id="45"/>
      <w:bookmarkEnd w:id="46"/>
      <w:bookmarkEnd w:id="47"/>
    </w:p>
    <w:p w14:paraId="07C91BEC"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eastAsia="en-GB"/>
        </w:rPr>
      </w:pPr>
    </w:p>
    <w:p w14:paraId="4940DFC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Cs/>
          <w:i/>
          <w:sz w:val="20"/>
          <w:u w:val="single"/>
          <w:lang w:eastAsia="en-GB"/>
        </w:rPr>
      </w:pPr>
      <w:r w:rsidRPr="004561EB">
        <w:rPr>
          <w:rFonts w:ascii="Arial" w:eastAsiaTheme="minorEastAsia" w:hAnsi="Arial" w:cs="Arial"/>
          <w:i/>
          <w:sz w:val="20"/>
          <w:u w:val="single"/>
          <w:lang w:eastAsia="en-GB"/>
        </w:rPr>
        <w:t>Termination for convenience; change of circumstances</w:t>
      </w:r>
    </w:p>
    <w:p w14:paraId="58D50A10"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SimSun" w:hAnsi="Arial" w:cs="Arial"/>
          <w:sz w:val="20"/>
          <w:lang w:val="en-US" w:bidi="ar-AE"/>
        </w:rPr>
      </w:pPr>
    </w:p>
    <w:p w14:paraId="7FEFF9E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 xml:space="preserve">The Fund may terminate the Contract in </w:t>
      </w:r>
      <w:r w:rsidRPr="004561EB">
        <w:rPr>
          <w:rFonts w:ascii="Arial" w:eastAsia="SimSun" w:hAnsi="Arial" w:cs="Arial"/>
          <w:sz w:val="20"/>
          <w:shd w:val="clear" w:color="auto" w:fill="FFFFFF" w:themeFill="background1"/>
          <w:lang w:val="en-US" w:bidi="ar-AE"/>
        </w:rPr>
        <w:t>whole or in part at any time</w:t>
      </w:r>
      <w:r w:rsidRPr="004561EB">
        <w:rPr>
          <w:rFonts w:ascii="Arial" w:eastAsia="SimSun" w:hAnsi="Arial" w:cs="Arial"/>
          <w:sz w:val="20"/>
          <w:lang w:val="en-US" w:bidi="ar-AE"/>
        </w:rPr>
        <w:t xml:space="preserve"> by submitting not less than sixty (60) days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w:t>
      </w:r>
      <w:r w:rsidRPr="004561EB">
        <w:rPr>
          <w:rFonts w:ascii="Arial" w:eastAsia="SimSun" w:hAnsi="Arial" w:cs="Arial"/>
          <w:sz w:val="20"/>
          <w:lang w:val="en-US" w:bidi="ar-AE"/>
        </w:rPr>
        <w:lastRenderedPageBreak/>
        <w:t>instructed by the Fund, the Contractor shall stop work immediately on receipt of Notice and follow the instructions of the Fund.</w:t>
      </w:r>
    </w:p>
    <w:p w14:paraId="3453EB7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8" w:name="_Ref458591948"/>
      <w:r w:rsidRPr="004561EB">
        <w:rPr>
          <w:rFonts w:ascii="Arial" w:eastAsia="SimSun" w:hAnsi="Arial" w:cs="Arial"/>
          <w:sz w:val="20"/>
          <w:lang w:val="en-US" w:bidi="ar-AE"/>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48"/>
    </w:p>
    <w:p w14:paraId="127C08B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SimSun" w:hAnsi="Arial" w:cs="Arial"/>
          <w:i/>
          <w:sz w:val="20"/>
          <w:u w:val="single"/>
          <w:lang w:val="en-US" w:bidi="ar-AE"/>
        </w:rPr>
      </w:pPr>
      <w:r w:rsidRPr="004561EB">
        <w:rPr>
          <w:rFonts w:ascii="Arial" w:eastAsia="SimSun" w:hAnsi="Arial" w:cs="Arial"/>
          <w:i/>
          <w:sz w:val="20"/>
          <w:u w:val="single"/>
          <w:lang w:eastAsia="en-GB"/>
        </w:rPr>
        <w:t xml:space="preserve">Termination for Force Majeure </w:t>
      </w:r>
    </w:p>
    <w:p w14:paraId="3B675D4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9" w:name="_Ref442371040"/>
      <w:bookmarkStart w:id="50" w:name="_Ref439502033"/>
      <w:r w:rsidRPr="004561EB">
        <w:rPr>
          <w:rFonts w:ascii="Arial" w:eastAsia="SimSun" w:hAnsi="Arial" w:cs="Arial"/>
          <w:sz w:val="20"/>
          <w:lang w:val="en-US" w:bidi="ar-AE"/>
        </w:rPr>
        <w:t>The Fund may terminate the Contract</w:t>
      </w:r>
      <w:r w:rsidRPr="004561EB">
        <w:rPr>
          <w:rFonts w:ascii="Arial" w:eastAsia="SimSun" w:hAnsi="Arial" w:cs="Arial"/>
          <w:sz w:val="20"/>
          <w:lang w:bidi="ar-AE"/>
        </w:rPr>
        <w:t xml:space="preserve">, by not less than thirty (30) days’ written Notice of termination to the Contractor if, </w:t>
      </w:r>
      <w:r w:rsidRPr="004561EB">
        <w:rPr>
          <w:rFonts w:ascii="Arial" w:eastAsia="SimSun" w:hAnsi="Arial" w:cs="Arial"/>
          <w:sz w:val="20"/>
          <w:lang w:val="en-US" w:bidi="ar-AE"/>
        </w:rPr>
        <w:t xml:space="preserve">as a result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the Contractor is unable to perform a material portion of the Services for a continuous period of not less than thirty (30) days.  In the event of termination for Force Majeure, the Contractor shall be entitled to be paid for Services satisfactorily and properly performed prior to the effective date of termination in accordance with the Contract.</w:t>
      </w:r>
      <w:bookmarkEnd w:id="49"/>
    </w:p>
    <w:p w14:paraId="0773206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Fund may, at anytime before the effective date of termination, decide to withdraw the Notice to terminate issued by the Fund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_Ref442371040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16.3</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or issued by the Contractor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_Ref442371104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17.1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_Ref442371074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(a)</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and notify thereof in writing to the Contractor if the event(s) of Force Majeure ceases to exist and the Contractor is able to resume its full performance under the Contract in which case the Contractor shall continue to perform its obligations under the Contract starting from the date determined by the Fund.</w:t>
      </w:r>
    </w:p>
    <w:p w14:paraId="66ADCEB3"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34DFA256" w14:textId="77777777" w:rsidR="004561EB" w:rsidRPr="004561EB" w:rsidRDefault="004561EB" w:rsidP="004561EB">
      <w:pPr>
        <w:tabs>
          <w:tab w:val="clear" w:pos="425"/>
          <w:tab w:val="clear" w:pos="709"/>
          <w:tab w:val="clear" w:pos="851"/>
          <w:tab w:val="clear" w:pos="5245"/>
        </w:tabs>
        <w:spacing w:after="240" w:line="240" w:lineRule="auto"/>
        <w:jc w:val="both"/>
        <w:outlineLvl w:val="1"/>
        <w:rPr>
          <w:rFonts w:ascii="Arial" w:eastAsia="SimSun" w:hAnsi="Arial" w:cs="Arial"/>
          <w:i/>
          <w:sz w:val="20"/>
          <w:u w:val="single"/>
          <w:lang w:bidi="ar-AE"/>
        </w:rPr>
      </w:pPr>
      <w:r w:rsidRPr="004561EB">
        <w:rPr>
          <w:rFonts w:ascii="Arial" w:eastAsia="SimSun" w:hAnsi="Arial" w:cs="Arial"/>
          <w:i/>
          <w:sz w:val="20"/>
          <w:u w:val="single"/>
          <w:lang w:bidi="ar-AE"/>
        </w:rPr>
        <w:t>Termination for Default</w:t>
      </w:r>
    </w:p>
    <w:p w14:paraId="02639A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eastAsia="zh-CN" w:bidi="ar-AE"/>
        </w:rPr>
      </w:pPr>
      <w:bookmarkStart w:id="51" w:name="_Ref442048145"/>
      <w:r w:rsidRPr="004561EB">
        <w:rPr>
          <w:rFonts w:ascii="Arial" w:eastAsia="SimSun" w:hAnsi="Arial" w:cs="Arial"/>
          <w:sz w:val="20"/>
          <w:lang w:val="en-US" w:bidi="ar-AE"/>
        </w:rPr>
        <w:t>The Fund may terminate the Contract immediately by serving a written Notice to the Contractor specifying the reasons for the default if</w:t>
      </w:r>
      <w:r w:rsidRPr="004561EB">
        <w:rPr>
          <w:rFonts w:ascii="Arial" w:eastAsia="SimSun" w:hAnsi="Arial" w:cs="Arial"/>
          <w:sz w:val="20"/>
          <w:lang w:bidi="ar-AE"/>
        </w:rPr>
        <w:t>:</w:t>
      </w:r>
      <w:bookmarkEnd w:id="50"/>
      <w:bookmarkEnd w:id="51"/>
    </w:p>
    <w:p w14:paraId="4217ED42"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2" w:name="_Ref439606377"/>
      <w:r w:rsidRPr="004561EB">
        <w:rPr>
          <w:rFonts w:ascii="Arial" w:eastAsia="SimSun" w:hAnsi="Arial" w:cs="Arial"/>
          <w:sz w:val="20"/>
          <w:lang w:val="en-US" w:bidi="ar-AE"/>
        </w:rPr>
        <w:t>the Contractor undertakes legal proceedings to dissolve or wind up its business, or be declared bankrupt and/or insolvent;</w:t>
      </w:r>
      <w:bookmarkEnd w:id="52"/>
    </w:p>
    <w:p w14:paraId="2AF5CF1A"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3" w:name="_Ref439606380"/>
      <w:r w:rsidRPr="004561EB">
        <w:rPr>
          <w:rFonts w:ascii="Arial" w:eastAsia="SimSun" w:hAnsi="Arial" w:cs="Arial"/>
          <w:sz w:val="20"/>
          <w:lang w:val="en-US" w:bidi="ar-AE"/>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53"/>
      <w:r w:rsidRPr="004561EB">
        <w:rPr>
          <w:rFonts w:ascii="Arial" w:eastAsia="SimSun" w:hAnsi="Arial" w:cs="Arial"/>
          <w:sz w:val="20"/>
          <w:lang w:val="en-US" w:bidi="ar-AE"/>
        </w:rPr>
        <w:t xml:space="preserve"> </w:t>
      </w:r>
    </w:p>
    <w:p w14:paraId="3316E5E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4" w:name="_Ref439606382"/>
      <w:r w:rsidRPr="004561EB">
        <w:rPr>
          <w:rFonts w:ascii="Arial" w:eastAsia="SimSun" w:hAnsi="Arial" w:cs="Arial"/>
          <w:sz w:val="20"/>
          <w:lang w:val="en-US" w:bidi="ar-AE"/>
        </w:rPr>
        <w:t>there is a change of ownership or control with respect to the Contractor;</w:t>
      </w:r>
      <w:bookmarkEnd w:id="54"/>
    </w:p>
    <w:p w14:paraId="107F6189"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5" w:name="_Ref439502314"/>
      <w:r w:rsidRPr="004561EB">
        <w:rPr>
          <w:rFonts w:ascii="Arial" w:eastAsia="SimSun" w:hAnsi="Arial" w:cs="Arial"/>
          <w:sz w:val="20"/>
          <w:lang w:val="en-US" w:bidi="ar-AE"/>
        </w:rPr>
        <w:t>the Contractor otherwise loses legal capacity to contract;</w:t>
      </w:r>
    </w:p>
    <w:p w14:paraId="01CD6D3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the Contractor:</w:t>
      </w:r>
    </w:p>
    <w:p w14:paraId="40E44D92"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breaches a material provision of the Contract and fails to remedy such breach within thirty (30) days; or</w:t>
      </w:r>
    </w:p>
    <w:p w14:paraId="1180AB6B"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materially breaches any other provision of the Contract at least twice in a continuous six (6) month period and, in each case, fails to remedy the relevant breach within 30 days, and/or</w:t>
      </w:r>
    </w:p>
    <w:p w14:paraId="103CD608"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breaches any representations or warranties made under this Contract </w:t>
      </w:r>
    </w:p>
    <w:p w14:paraId="08EBA031" w14:textId="77777777" w:rsidR="004561EB" w:rsidRPr="004561EB" w:rsidRDefault="004561EB" w:rsidP="004561EB">
      <w:pPr>
        <w:tabs>
          <w:tab w:val="clear" w:pos="425"/>
          <w:tab w:val="clear" w:pos="709"/>
          <w:tab w:val="clear" w:pos="851"/>
          <w:tab w:val="clear" w:pos="5245"/>
        </w:tabs>
        <w:spacing w:after="240" w:line="240" w:lineRule="auto"/>
        <w:ind w:left="1620"/>
        <w:jc w:val="both"/>
        <w:outlineLvl w:val="1"/>
        <w:rPr>
          <w:rFonts w:ascii="Arial" w:eastAsia="SimSun" w:hAnsi="Arial" w:cs="Arial"/>
          <w:sz w:val="20"/>
          <w:lang w:val="en-US" w:bidi="ar-AE"/>
        </w:rPr>
      </w:pPr>
      <w:r w:rsidRPr="004561EB">
        <w:rPr>
          <w:rFonts w:ascii="Arial" w:eastAsia="SimSun" w:hAnsi="Arial" w:cs="Arial"/>
          <w:sz w:val="20"/>
          <w:lang w:val="en-US" w:bidi="ar-AE"/>
        </w:rPr>
        <w:t>and, in either case, if such breach is capable of remedy, fails to remedy such breach within a reasonable time period notified to it by the Fund;</w:t>
      </w:r>
      <w:bookmarkEnd w:id="55"/>
      <w:r w:rsidRPr="004561EB">
        <w:rPr>
          <w:rFonts w:ascii="Arial" w:eastAsia="SimSun" w:hAnsi="Arial" w:cs="Arial"/>
          <w:sz w:val="20"/>
          <w:lang w:val="en-US" w:bidi="ar-AE"/>
        </w:rPr>
        <w:t xml:space="preserve"> or</w:t>
      </w:r>
    </w:p>
    <w:p w14:paraId="526D1C84"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6" w:name="_Ref439502576"/>
      <w:r w:rsidRPr="004561EB">
        <w:rPr>
          <w:rFonts w:ascii="Arial" w:eastAsia="SimSun" w:hAnsi="Arial" w:cs="Arial"/>
          <w:sz w:val="20"/>
          <w:lang w:val="en-US" w:bidi="ar-AE"/>
        </w:rPr>
        <w:lastRenderedPageBreak/>
        <w:t>the Fund determines that the Contractor or a Contractor-Related Person has committed or engaged in unlawful acts, including the Prohibited Practices during the procurement and/or implementation of the Services or the Contract.</w:t>
      </w:r>
      <w:bookmarkEnd w:id="56"/>
      <w:r w:rsidRPr="004561EB">
        <w:rPr>
          <w:rFonts w:ascii="Arial" w:eastAsia="SimSun" w:hAnsi="Arial" w:cs="Arial"/>
          <w:sz w:val="20"/>
          <w:lang w:val="en-US" w:bidi="ar-AE"/>
        </w:rPr>
        <w:t xml:space="preserve"> </w:t>
      </w:r>
    </w:p>
    <w:p w14:paraId="3EEBCDF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7" w:name="_Ref440028611"/>
      <w:r w:rsidRPr="004561EB">
        <w:rPr>
          <w:rFonts w:ascii="Arial" w:eastAsia="SimSun" w:hAnsi="Arial" w:cs="Arial"/>
          <w:sz w:val="20"/>
          <w:lang w:val="en-US" w:bidi="ar-AE"/>
        </w:rPr>
        <w:t>If the Fund terminates the Contract in whole or in part due to a default on the part of the Contractor, the Fund may procure Services and/or Related Goods similar to those to be provided under the Contract from a third party, and the Contractor shall be liable for any excess costs that the Fund may incur in procuring such similar Services and/or Related Goods. If only part of the Contract is terminated, the Contractor shall continue performing its obligations provided under parts of the Contract that remain effective and the Contractor’s remuneration will be adjusted accordingly.</w:t>
      </w:r>
      <w:bookmarkEnd w:id="57"/>
    </w:p>
    <w:p w14:paraId="7748762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Fund terminates the Contract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the Contractor shall forfeit its Performance Security and furthermore, in case the Contract is terminated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_Ref439502576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(f)</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all funds paid to the Contractor shall be returned to the Fund.</w:t>
      </w:r>
    </w:p>
    <w:p w14:paraId="31E9D40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58" w:name="_Toc441917260"/>
      <w:bookmarkStart w:id="59" w:name="_Toc449615667"/>
      <w:r w:rsidRPr="004561EB">
        <w:rPr>
          <w:rFonts w:ascii="Arial" w:eastAsiaTheme="majorEastAsia" w:hAnsi="Arial" w:cs="Arial"/>
          <w:b/>
          <w:sz w:val="20"/>
          <w:lang w:eastAsia="en-GB"/>
        </w:rPr>
        <w:t>TERMINATION BY THE CONTRACTOR</w:t>
      </w:r>
      <w:bookmarkEnd w:id="58"/>
      <w:bookmarkEnd w:id="59"/>
    </w:p>
    <w:p w14:paraId="7278790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2C88D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60" w:name="_Ref442371104"/>
      <w:r w:rsidRPr="004561EB">
        <w:rPr>
          <w:rFonts w:ascii="Arial" w:eastAsia="SimSun" w:hAnsi="Arial" w:cs="Arial"/>
          <w:sz w:val="20"/>
          <w:lang w:val="en-US" w:bidi="ar-AE"/>
        </w:rPr>
        <w:t>The Contractor may terminate the Contract by giving not less than thirty (30) days written notice to the Fund:</w:t>
      </w:r>
      <w:bookmarkEnd w:id="60"/>
    </w:p>
    <w:p w14:paraId="32D77DCB" w14:textId="77777777" w:rsidR="004561EB" w:rsidRPr="004561EB" w:rsidRDefault="004561EB" w:rsidP="004561EB">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bCs/>
          <w:sz w:val="20"/>
          <w:lang w:val="en-US" w:bidi="ar-AE"/>
        </w:rPr>
      </w:pPr>
      <w:r w:rsidRPr="004561EB">
        <w:rPr>
          <w:rFonts w:ascii="Arial" w:eastAsia="SimSun" w:hAnsi="Arial" w:cs="Arial"/>
          <w:sz w:val="20"/>
          <w:lang w:val="en-US" w:bidi="ar-AE"/>
        </w:rPr>
        <w:t xml:space="preserve">if </w:t>
      </w:r>
      <w:r w:rsidRPr="004561EB">
        <w:rPr>
          <w:rFonts w:ascii="Arial" w:eastAsia="SimSun" w:hAnsi="Arial" w:cs="Arial"/>
          <w:bCs/>
          <w:sz w:val="20"/>
          <w:lang w:val="en-US" w:bidi="ar-AE"/>
        </w:rPr>
        <w:t>the Fund fails to pay any undisputed amount of monies due to the Contractor pursuant to the Contract, within thirty (30) days of receiving written Notice from the Contractor that such payment is overdue; or</w:t>
      </w:r>
    </w:p>
    <w:p w14:paraId="1001A153" w14:textId="77777777" w:rsidR="004561EB" w:rsidRPr="004561EB" w:rsidRDefault="004561EB" w:rsidP="004561EB">
      <w:pPr>
        <w:widowControl w:val="0"/>
        <w:numPr>
          <w:ilvl w:val="0"/>
          <w:numId w:val="22"/>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bidi="ar-AE"/>
        </w:rPr>
      </w:pPr>
      <w:bookmarkStart w:id="61" w:name="_Ref442371074"/>
      <w:r w:rsidRPr="004561EB">
        <w:rPr>
          <w:rFonts w:ascii="Arial" w:eastAsia="SimSun" w:hAnsi="Arial" w:cs="Arial"/>
          <w:sz w:val="20"/>
          <w:lang w:bidi="ar-AE"/>
        </w:rPr>
        <w:t>if, as the result of Force Majeure, the Contractor is unable to perform a material portion of the Services for a period of not less than thirty (30) days</w:t>
      </w:r>
      <w:bookmarkEnd w:id="61"/>
      <w:r w:rsidRPr="004561EB">
        <w:rPr>
          <w:rFonts w:ascii="Arial" w:eastAsia="SimSun" w:hAnsi="Arial" w:cs="Arial"/>
          <w:sz w:val="20"/>
          <w:lang w:bidi="ar-AE"/>
        </w:rPr>
        <w:t>.</w:t>
      </w:r>
    </w:p>
    <w:p w14:paraId="2996B90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2" w:name="_Toc441917261"/>
      <w:bookmarkStart w:id="63" w:name="_Ref442046243"/>
      <w:bookmarkStart w:id="64" w:name="_Toc449615668"/>
      <w:r w:rsidRPr="004561EB">
        <w:rPr>
          <w:rFonts w:ascii="Arial" w:eastAsiaTheme="majorEastAsia" w:hAnsi="Arial" w:cs="Arial"/>
          <w:b/>
          <w:sz w:val="20"/>
          <w:lang w:eastAsia="en-GB"/>
        </w:rPr>
        <w:t>TRANSITION</w:t>
      </w:r>
      <w:bookmarkEnd w:id="62"/>
      <w:bookmarkEnd w:id="63"/>
      <w:bookmarkEnd w:id="64"/>
    </w:p>
    <w:p w14:paraId="1646280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C7960A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Following expiry or early termination of the Contract, the Contractor shall provide all necessary assistance to ensure the smooth, well-organized and seamless transition to a new or replacement contractor providing similar services to the Services, if any. For this purpose:</w:t>
      </w:r>
    </w:p>
    <w:p w14:paraId="777D48D8"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submit, maintain and regularly update a business continuation or transition plan for the Fund’s approval. Such plan to be submitted, in the event of expiry of the Contract, at least thirty (30) days prior to expiry date of the Contract and promptly after receipt of a Notice of termination, in the event of early termination of the Contract.  No such plan or update thereto shall be implemented until such plan or update thereto has been approved by the Fund;</w:t>
      </w:r>
    </w:p>
    <w:p w14:paraId="1C607B6F"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3C6C19A1"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perform all outstanding Services until the expiry of the Contract or the date of early termination, whichever is earlier, without further Delay and/or according to a schedule agreed with the Fund. The Contractor shall deploy adequate staff of the appropriate level or seniority to ensure efficient performance of such outstanding Services, including but not limited to, handing the Services over to the new or replacement contractor;</w:t>
      </w:r>
    </w:p>
    <w:p w14:paraId="1A201A32"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C99A86F"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account for all equipment, facility or property of the Fund, including documents and information in whatever format that the Contractor possesses or otherwise uses in performing the Services; and</w:t>
      </w:r>
    </w:p>
    <w:p w14:paraId="0DDF93FA"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53C95A4"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agrees to transfer or turn-over the technology, knowledge or information required to allow continuation of the Services and deploy the required personnel for this purpose at costs chargeable to the new contractor.</w:t>
      </w:r>
    </w:p>
    <w:p w14:paraId="10459AC9"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p>
    <w:p w14:paraId="594FBB3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agree on other conditions necessary to ensure smooth transition of the business and uninterrupted delivery of the Service.</w:t>
      </w:r>
    </w:p>
    <w:p w14:paraId="62CD9DD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These obligations and requirements of transition as set forth in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_Ref442046243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18</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shall</w:t>
      </w:r>
      <w:r w:rsidRPr="004561EB">
        <w:rPr>
          <w:rFonts w:ascii="Arial" w:eastAsia="SimSun" w:hAnsi="Arial" w:cs="Arial"/>
          <w:sz w:val="20"/>
          <w:lang w:eastAsia="zh-CN" w:bidi="ar-AE"/>
        </w:rPr>
        <w:t xml:space="preserve"> remain effective following any termination of the Contract until such transition period is expired as agreed between the Parties.</w:t>
      </w:r>
    </w:p>
    <w:p w14:paraId="052D4D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5" w:name="_Ref439434465"/>
      <w:bookmarkStart w:id="66" w:name="_Toc441917262"/>
      <w:bookmarkStart w:id="67" w:name="_Toc449615669"/>
      <w:r w:rsidRPr="004561EB">
        <w:rPr>
          <w:rFonts w:ascii="Arial" w:eastAsiaTheme="majorEastAsia" w:hAnsi="Arial" w:cs="Arial"/>
          <w:b/>
          <w:sz w:val="20"/>
          <w:lang w:eastAsia="en-GB"/>
        </w:rPr>
        <w:t>CONFIDENTIAL INFORMATION</w:t>
      </w:r>
      <w:bookmarkEnd w:id="65"/>
      <w:bookmarkEnd w:id="66"/>
      <w:bookmarkEnd w:id="67"/>
    </w:p>
    <w:p w14:paraId="35F570F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3FA81A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Parties shall treat each other's Confidential Information as confidential in accordance with this Clause, use the Confidential Information solely for the purpose for which it was disclosed, and exert diligent efforts to safeguard and avoid unauthorized disclosure of the other Party’s Confidential Information to third parties without the disclosing Party’s prior written consent.</w:t>
      </w:r>
    </w:p>
    <w:p w14:paraId="5C4BBA2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_Ref439434465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19</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before commencing any work related to the Services covered by the Contract.</w:t>
      </w:r>
    </w:p>
    <w:p w14:paraId="603255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obligations of confidentiality specified in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 xml:space="preserve"> shall not apply to any information, including Confidential Information that:</w:t>
      </w:r>
    </w:p>
    <w:p w14:paraId="0606BA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in the public domain at the date of this Contract or subsequently becomes generally available to the public (other than as a result of its disclosure by the receiving Party or its representatives in breach of this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w:t>
      </w:r>
    </w:p>
    <w:p w14:paraId="4B2831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was made available to the receiving Party other than pursuant to a breach of confidence on a non-confidential basis before disclosure by the disclosing Party under this Contract;</w:t>
      </w:r>
    </w:p>
    <w:p w14:paraId="5FFAA3BC"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the Parties agree in writing is not confidential or may be disclosed; and</w:t>
      </w:r>
    </w:p>
    <w:p w14:paraId="2D68532B"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developed by or for the receiving Party independently of and without reference to any  information disclosed by the disclosing Party. </w:t>
      </w:r>
    </w:p>
    <w:p w14:paraId="164B53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68" w:name="_Ref421710234"/>
      <w:r w:rsidRPr="004561EB">
        <w:rPr>
          <w:rFonts w:ascii="Arial" w:eastAsia="SimSun" w:hAnsi="Arial" w:cs="Arial"/>
          <w:sz w:val="20"/>
          <w:lang w:eastAsia="zh-CN" w:bidi="ar-AE"/>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62CA003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disclose Confidential Information to the extent as required pursuant to its Governing Instrument, or policies of the Fund promulgated thereunder.</w:t>
      </w:r>
    </w:p>
    <w:p w14:paraId="7A76E0E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w:t>
      </w:r>
      <w:r w:rsidRPr="004561EB">
        <w:rPr>
          <w:rFonts w:ascii="Arial" w:eastAsia="SimSun" w:hAnsi="Arial" w:cs="Arial"/>
          <w:sz w:val="20"/>
          <w:lang w:eastAsia="zh-CN" w:bidi="ar-AE"/>
        </w:rPr>
        <w:lastRenderedPageBreak/>
        <w:t>Confidential Information in accordance with this provision, the confidentiality obligations set out herein shall continue to apply with respect to such Confidential Information.</w:t>
      </w:r>
      <w:bookmarkEnd w:id="68"/>
    </w:p>
    <w:p w14:paraId="3D9EA3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9" w:name="_Toc441917263"/>
      <w:bookmarkStart w:id="70" w:name="_Toc449615670"/>
      <w:r w:rsidRPr="004561EB">
        <w:rPr>
          <w:rFonts w:ascii="Arial" w:eastAsiaTheme="majorEastAsia" w:hAnsi="Arial" w:cs="Arial"/>
          <w:b/>
          <w:sz w:val="20"/>
          <w:lang w:eastAsia="en-GB"/>
        </w:rPr>
        <w:t>USE OF DOCUMENTS; DOCUMENTS TO BE THE PROPERTY OF THE FUND</w:t>
      </w:r>
      <w:bookmarkEnd w:id="69"/>
      <w:bookmarkEnd w:id="70"/>
    </w:p>
    <w:p w14:paraId="09FD18FB"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4DB3FD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Designated Officer on completion of Services under the Contract.</w:t>
      </w:r>
    </w:p>
    <w:p w14:paraId="0D21FF9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6C55F83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To the extent that any such intellectual property or other proprietary rights consist of any intellectual property or other proprietary rights of the Contractor: (i)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p>
    <w:p w14:paraId="391FA1E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0D9311FC"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1" w:name="_Toc441917264"/>
      <w:bookmarkStart w:id="72" w:name="_Toc449615671"/>
      <w:r w:rsidRPr="004561EB">
        <w:rPr>
          <w:rFonts w:ascii="Arial" w:eastAsiaTheme="majorEastAsia" w:hAnsi="Arial" w:cs="Arial"/>
          <w:b/>
          <w:sz w:val="20"/>
          <w:lang w:eastAsia="en-GB"/>
        </w:rPr>
        <w:t>AUDITS AND INVESTIGATOINS</w:t>
      </w:r>
      <w:bookmarkEnd w:id="71"/>
      <w:bookmarkEnd w:id="72"/>
    </w:p>
    <w:p w14:paraId="5E2595B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2ED448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436BC27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181048F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keep and maintain for at least three (3) years after the expiry or early termination of the Contract, or as long a period as may be agreed between the Parties, full and accurate records of the Contract including the Services and/or Related Goods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w:t>
      </w:r>
      <w:r w:rsidRPr="004561EB">
        <w:rPr>
          <w:rFonts w:ascii="Arial" w:eastAsia="SimSun" w:hAnsi="Arial" w:cs="Arial"/>
          <w:sz w:val="20"/>
          <w:lang w:val="en-US" w:bidi="ar-AE"/>
        </w:rPr>
        <w:lastRenderedPageBreak/>
        <w:t>the Contractor’s attorneys, accountants or other advisers, to reasonably cooperate with any inspections, post-payment audits or investigations carried out by the Fund hereunder.</w:t>
      </w:r>
    </w:p>
    <w:p w14:paraId="43CCF21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3" w:name="_Toc441917265"/>
      <w:bookmarkStart w:id="74" w:name="_Toc449615672"/>
      <w:r w:rsidRPr="004561EB">
        <w:rPr>
          <w:rFonts w:ascii="Arial" w:eastAsiaTheme="majorEastAsia" w:hAnsi="Arial" w:cs="Arial"/>
          <w:b/>
          <w:sz w:val="20"/>
          <w:lang w:eastAsia="en-GB"/>
        </w:rPr>
        <w:t>PUBLICITY, AND USE OF THE NAME, TRADEMARK OR LOGO</w:t>
      </w:r>
      <w:bookmarkEnd w:id="73"/>
      <w:bookmarkEnd w:id="74"/>
    </w:p>
    <w:p w14:paraId="28714B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D678F5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advertise or otherwise make public for purposes of commercial advantage or goodwill that it has a contractual relationship with the Fund, nor shall the Contractor, in any manner whatsoever use the name, trademark or logo of the Fund, or any abbreviation of the name of the Fund in connection with its business or otherwise without the written permission of the Fund.</w:t>
      </w:r>
    </w:p>
    <w:p w14:paraId="28F2779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5" w:name="_Toc449615673"/>
      <w:bookmarkStart w:id="76" w:name="_Toc441917266"/>
      <w:r w:rsidRPr="004561EB">
        <w:rPr>
          <w:rFonts w:ascii="Arial" w:eastAsiaTheme="majorEastAsia" w:hAnsi="Arial" w:cs="Arial"/>
          <w:b/>
          <w:sz w:val="20"/>
          <w:lang w:eastAsia="en-GB"/>
        </w:rPr>
        <w:t>RELATIONSHIP BETWEEN THE PARTIES</w:t>
      </w:r>
      <w:bookmarkEnd w:id="75"/>
      <w:r w:rsidRPr="004561EB">
        <w:rPr>
          <w:rFonts w:ascii="Arial" w:eastAsiaTheme="majorEastAsia" w:hAnsi="Arial" w:cs="Arial"/>
          <w:b/>
          <w:sz w:val="20"/>
          <w:lang w:eastAsia="en-GB"/>
        </w:rPr>
        <w:t xml:space="preserve"> </w:t>
      </w:r>
      <w:bookmarkEnd w:id="76"/>
    </w:p>
    <w:p w14:paraId="78E288C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5A76CC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is an independent contractor of the Fund. The Contract shall not create, nor be deemed to create, the relationship of employer and employee or principal and agent between the Fund and the Contractor or the Contractor's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2305DB3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7" w:name="_Toc449615674"/>
      <w:r w:rsidRPr="004561EB">
        <w:rPr>
          <w:rFonts w:ascii="Arial" w:eastAsiaTheme="majorEastAsia" w:hAnsi="Arial" w:cs="Arial"/>
          <w:b/>
          <w:bCs/>
          <w:sz w:val="20"/>
          <w:lang w:eastAsia="en-GB"/>
        </w:rPr>
        <w:t>NON-EXCLUSIVITY</w:t>
      </w:r>
      <w:bookmarkEnd w:id="77"/>
    </w:p>
    <w:p w14:paraId="32B70E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bidi="ar-AE"/>
        </w:rPr>
      </w:pPr>
      <w:r w:rsidRPr="004561EB">
        <w:rPr>
          <w:rFonts w:ascii="Arial" w:eastAsia="SimSun" w:hAnsi="Arial" w:cs="Arial"/>
          <w:sz w:val="20"/>
          <w:lang w:val="en-US" w:bidi="ar-AE"/>
        </w:rPr>
        <w:t>Unless otherwise specified in the Contract, the Fund shall have no obligation to</w:t>
      </w:r>
      <w:r w:rsidRPr="004561EB">
        <w:rPr>
          <w:rFonts w:ascii="Arial" w:eastAsia="SimSun" w:hAnsi="Arial" w:cs="Arial"/>
          <w:sz w:val="20"/>
          <w:lang w:bidi="ar-AE"/>
        </w:rPr>
        <w:t xml:space="preserve"> </w:t>
      </w:r>
      <w:r w:rsidRPr="004561EB">
        <w:rPr>
          <w:rFonts w:ascii="Arial" w:eastAsia="SimSun" w:hAnsi="Arial" w:cs="Arial"/>
          <w:sz w:val="20"/>
          <w:lang w:val="en-US" w:bidi="ar-AE"/>
        </w:rPr>
        <w:t>purchase any minimum quantities of goods or services from the Contractor, and the Fund shall have no</w:t>
      </w:r>
      <w:r w:rsidRPr="004561EB">
        <w:rPr>
          <w:rFonts w:ascii="Arial" w:eastAsia="SimSun" w:hAnsi="Arial" w:cs="Arial"/>
          <w:sz w:val="20"/>
          <w:lang w:bidi="ar-AE"/>
        </w:rPr>
        <w:t xml:space="preserve"> </w:t>
      </w:r>
      <w:r w:rsidRPr="004561EB">
        <w:rPr>
          <w:rFonts w:ascii="Arial" w:eastAsia="SimSun" w:hAnsi="Arial" w:cs="Arial"/>
          <w:sz w:val="20"/>
          <w:lang w:val="en-US" w:bidi="ar-AE"/>
        </w:rPr>
        <w:t>limitation on its right to obtain goods or services of the same kind, quality and quantity described in the Contract, from</w:t>
      </w:r>
      <w:r w:rsidRPr="004561EB">
        <w:rPr>
          <w:rFonts w:ascii="Arial" w:eastAsia="SimSun" w:hAnsi="Arial" w:cs="Arial"/>
          <w:sz w:val="20"/>
          <w:lang w:bidi="ar-AE"/>
        </w:rPr>
        <w:t xml:space="preserve"> any other source at any time.</w:t>
      </w:r>
    </w:p>
    <w:p w14:paraId="33B3BE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8" w:name="_Toc449615675"/>
      <w:r w:rsidRPr="004561EB">
        <w:rPr>
          <w:rFonts w:ascii="Arial" w:eastAsiaTheme="majorEastAsia" w:hAnsi="Arial" w:cs="Arial"/>
          <w:b/>
          <w:bCs/>
          <w:sz w:val="20"/>
          <w:lang w:eastAsia="en-GB"/>
        </w:rPr>
        <w:t>SOURCE OF INSTRUCTION</w:t>
      </w:r>
      <w:bookmarkEnd w:id="78"/>
    </w:p>
    <w:p w14:paraId="11AEA60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7424A17A"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9" w:name="_Toc449615676"/>
      <w:bookmarkStart w:id="80" w:name="_Toc441917267"/>
      <w:r w:rsidRPr="004561EB">
        <w:rPr>
          <w:rFonts w:ascii="Arial" w:eastAsiaTheme="majorEastAsia" w:hAnsi="Arial" w:cs="Arial"/>
          <w:b/>
          <w:sz w:val="20"/>
          <w:lang w:eastAsia="en-GB"/>
        </w:rPr>
        <w:t>GOVERNING LAW AND LANGUAGE</w:t>
      </w:r>
      <w:bookmarkEnd w:id="79"/>
      <w:r w:rsidRPr="004561EB">
        <w:rPr>
          <w:rFonts w:ascii="Arial" w:eastAsiaTheme="majorEastAsia" w:hAnsi="Arial" w:cs="Arial"/>
          <w:b/>
          <w:sz w:val="20"/>
          <w:lang w:eastAsia="en-GB"/>
        </w:rPr>
        <w:t xml:space="preserve"> </w:t>
      </w:r>
      <w:bookmarkEnd w:id="80"/>
    </w:p>
    <w:p w14:paraId="3C53A8F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8648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This </w:t>
      </w:r>
      <w:r w:rsidRPr="004561EB">
        <w:rPr>
          <w:rFonts w:ascii="Arial" w:eastAsia="SimSun" w:hAnsi="Arial" w:cs="Arial"/>
          <w:sz w:val="20"/>
          <w:shd w:val="clear" w:color="auto" w:fill="FFFFFF" w:themeFill="background1"/>
          <w:lang w:val="en-US" w:bidi="ar-AE"/>
        </w:rPr>
        <w:t>Contract, including all claims relating to or arising out of the Contract, or the breach thereof, whether sounding in contract, tort or otherwise as well as matters relating to its existence, shall be governed and interpreted according</w:t>
      </w:r>
      <w:r w:rsidRPr="004561EB">
        <w:rPr>
          <w:rFonts w:ascii="Arial" w:eastAsia="SimSun" w:hAnsi="Arial" w:cs="Arial"/>
          <w:sz w:val="20"/>
          <w:lang w:val="en-US" w:bidi="ar-AE"/>
        </w:rPr>
        <w:t xml:space="preserve"> to the laws of the Republic of Korea </w:t>
      </w:r>
      <w:r w:rsidRPr="004561EB">
        <w:rPr>
          <w:rFonts w:ascii="Arial" w:eastAsia="SimSun" w:hAnsi="Arial" w:cs="Arial"/>
          <w:sz w:val="20"/>
          <w:lang w:val="en-US" w:eastAsia="ko-KR" w:bidi="ar-AE"/>
        </w:rPr>
        <w:t>without regard to its conflict of laws principles</w:t>
      </w:r>
      <w:r w:rsidRPr="004561EB">
        <w:rPr>
          <w:rFonts w:ascii="Arial" w:eastAsia="SimSun" w:hAnsi="Arial" w:cs="Arial"/>
          <w:sz w:val="20"/>
          <w:lang w:val="en-US" w:bidi="ar-AE"/>
        </w:rPr>
        <w:t>, subject to the privileges and immunities accorded to the Fund in the Governing Instrument and the Headquarters Agreement.</w:t>
      </w:r>
    </w:p>
    <w:p w14:paraId="6AA2B87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7F8C3DE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1" w:name="_Toc441917268"/>
      <w:bookmarkStart w:id="82" w:name="_Toc449615677"/>
      <w:r w:rsidRPr="004561EB">
        <w:rPr>
          <w:rFonts w:ascii="Arial" w:eastAsiaTheme="majorEastAsia" w:hAnsi="Arial" w:cs="Arial"/>
          <w:b/>
          <w:sz w:val="20"/>
          <w:lang w:eastAsia="en-GB"/>
        </w:rPr>
        <w:t>SETTLEMENT OF DISPUTES</w:t>
      </w:r>
      <w:bookmarkEnd w:id="81"/>
      <w:bookmarkEnd w:id="82"/>
    </w:p>
    <w:p w14:paraId="422F53A8"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2CA9296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management and their respective counterpart/s within the Contractor.</w:t>
      </w:r>
    </w:p>
    <w:p w14:paraId="70A51D7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Should efforts to resolve disputes amicably under the preceding Clause fail, any dispute, controversy or claim arising out or relating to the Contract, including the existence, validity, interpretation or breach thereof or </w:t>
      </w:r>
      <w:r w:rsidRPr="004561EB">
        <w:rPr>
          <w:rFonts w:ascii="Arial" w:eastAsia="SimSun" w:hAnsi="Arial" w:cs="Arial"/>
          <w:sz w:val="20"/>
          <w:lang w:eastAsia="zh-CN" w:bidi="ar-AE"/>
        </w:rPr>
        <w:t xml:space="preserve">any dispute regarding non-contractual obligations arising out of or relating to it, </w:t>
      </w:r>
      <w:r w:rsidRPr="004561EB">
        <w:rPr>
          <w:rFonts w:ascii="Arial" w:eastAsia="SimSun" w:hAnsi="Arial" w:cs="Arial"/>
          <w:sz w:val="20"/>
          <w:lang w:val="en-US" w:bidi="ar-AE"/>
        </w:rPr>
        <w:t xml:space="preserve">shall be finally settled under the Rules of Arbitration of the International Chamber of Commerce by one arbitrator appointed in accordance with the said Rules </w:t>
      </w:r>
      <w:r w:rsidRPr="004561EB">
        <w:rPr>
          <w:rFonts w:ascii="Arial" w:eastAsia="SimSun" w:hAnsi="Arial" w:cs="Arial"/>
          <w:sz w:val="20"/>
          <w:lang w:eastAsia="zh-CN" w:bidi="ar-AE"/>
        </w:rPr>
        <w:t>in effect on the date of the Contract. The place of arbitration shall be Seoul, South Korea. The language of arbitration shall be English.</w:t>
      </w:r>
    </w:p>
    <w:p w14:paraId="096762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Pending resolution of any such disputes, the Parties shall continue to perform their respective obligations under the Contract or otherwise adopt provisional measures to ensure uninterrupted delivery of the Service.</w:t>
      </w:r>
    </w:p>
    <w:p w14:paraId="5E3B8CD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3" w:name="_Toc441917269"/>
      <w:bookmarkStart w:id="84" w:name="_Toc449615678"/>
      <w:r w:rsidRPr="004561EB">
        <w:rPr>
          <w:rFonts w:ascii="Arial" w:eastAsiaTheme="majorEastAsia" w:hAnsi="Arial" w:cs="Arial"/>
          <w:b/>
          <w:sz w:val="20"/>
          <w:lang w:eastAsia="en-GB"/>
        </w:rPr>
        <w:t>INDEMNIFICATION</w:t>
      </w:r>
      <w:bookmarkEnd w:id="83"/>
      <w:bookmarkEnd w:id="84"/>
    </w:p>
    <w:p w14:paraId="2D97E07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368BEBF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85" w:name="_Ref437427058"/>
      <w:r w:rsidRPr="004561EB">
        <w:rPr>
          <w:rFonts w:ascii="Arial" w:eastAsia="SimSun" w:hAnsi="Arial" w:cs="Arial"/>
          <w:sz w:val="20"/>
          <w:lang w:eastAsia="zh-CN" w:bidi="ar-AE"/>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85"/>
    </w:p>
    <w:p w14:paraId="30E7F9F6"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bookmarkStart w:id="86" w:name="_Ref437427031"/>
      <w:r w:rsidRPr="004561EB">
        <w:rPr>
          <w:rFonts w:ascii="Arial" w:eastAsia="SimSun" w:hAnsi="Arial" w:cs="Arial"/>
          <w:sz w:val="20"/>
          <w:lang w:eastAsia="zh-CN" w:bidi="ar-AE"/>
        </w:rPr>
        <w:t>allegations or claims that the possession of or use by the Fund of any patented devise, any copyrighted material, or any other goods, property or services provided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86"/>
      <w:r w:rsidRPr="004561EB">
        <w:rPr>
          <w:rFonts w:ascii="Arial" w:eastAsia="SimSun" w:hAnsi="Arial" w:cs="Arial"/>
          <w:sz w:val="20"/>
          <w:lang w:eastAsia="zh-CN" w:bidi="ar-AE"/>
        </w:rPr>
        <w:t xml:space="preserve"> </w:t>
      </w:r>
    </w:p>
    <w:p w14:paraId="4E6D11AE"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any willful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494C2CB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shall inform the Contractor of any such suits, proceedings, claims, demands, losses and liability within a reasonable period of time after having received actual notice thereof.  </w:t>
      </w:r>
    </w:p>
    <w:p w14:paraId="0A5BF63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If any material, devices, property, goods or services provided or licensed to the Fund is believed by the Contractor to be likely to infringe a copyright or patent or other intellectual property right, the Contractor shall have the option, at its expense, to (a) modify the material, devices, property, goods or services to be non-infringing; or (b) obtain for the Fund a license to continue using the material, devices, property, goods or services.  If it is not commercially reasonable to perform either of the above options, then the Contractor may terminate the license for the infringing material, devices, property, goods or services and refund the fees paid for those material, devices, property, goods or services; provided that this is without prejudice to the remedies that the Fund may be entitled under the Contract or law for such infringement.</w:t>
      </w:r>
    </w:p>
    <w:p w14:paraId="050098D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obligations set out herein shall survive the expiration or termination of the Contract.</w:t>
      </w:r>
    </w:p>
    <w:p w14:paraId="02F4E859"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7" w:name="_Toc441917270"/>
      <w:bookmarkStart w:id="88" w:name="_Toc449615679"/>
      <w:r w:rsidRPr="004561EB">
        <w:rPr>
          <w:rFonts w:ascii="Arial" w:eastAsiaTheme="majorEastAsia" w:hAnsi="Arial" w:cs="Arial"/>
          <w:b/>
          <w:sz w:val="20"/>
          <w:lang w:eastAsia="en-GB"/>
        </w:rPr>
        <w:t>TRANSFER AND SUBCONTRACTING</w:t>
      </w:r>
      <w:bookmarkEnd w:id="87"/>
      <w:bookmarkEnd w:id="88"/>
    </w:p>
    <w:p w14:paraId="08824932"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093EB2C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assign or transfer the Contract or specific rights or obligations under it without the Fund’s prior written consent.  </w:t>
      </w:r>
    </w:p>
    <w:p w14:paraId="455C20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
          <w:sz w:val="20"/>
          <w:lang w:val="en-US" w:bidi="ar-AE"/>
        </w:rPr>
      </w:pPr>
      <w:r w:rsidRPr="004561EB">
        <w:rPr>
          <w:rFonts w:ascii="Arial" w:eastAsia="SimSun" w:hAnsi="Arial" w:cs="Arial"/>
          <w:sz w:val="20"/>
          <w:lang w:val="en-US" w:bidi="ar-AE"/>
        </w:rPr>
        <w:t xml:space="preserve">When allowed by the nature of the Service and subject to the conditions under applicable laws and regulations, the Contractor may engage a subcontractor o perform the Service and/or deliver the Related Goods. The performance standards and other relevant provisions of the Contract shall apply to the subcontractors or their respective employees, as if they were employees of the Contractor.  However, the Contractor shall be solely liable to the Fund for the work of the </w:t>
      </w:r>
      <w:r w:rsidRPr="004561EB">
        <w:rPr>
          <w:rFonts w:ascii="Arial" w:eastAsia="SimSun" w:hAnsi="Arial" w:cs="Arial"/>
          <w:sz w:val="20"/>
          <w:lang w:val="en-US" w:bidi="ar-AE"/>
        </w:rPr>
        <w:lastRenderedPageBreak/>
        <w:t xml:space="preserve">subcontractors. </w:t>
      </w:r>
    </w:p>
    <w:p w14:paraId="7A69A1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p>
    <w:p w14:paraId="416AD17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be entitled, in its sole discretion, to review the qualifications of any subcontractors and to reject any</w:t>
      </w:r>
      <w:r w:rsidRPr="004561EB">
        <w:rPr>
          <w:rFonts w:ascii="Arial" w:eastAsia="SimSun" w:hAnsi="Arial" w:cs="Arial"/>
          <w:sz w:val="20"/>
          <w:lang w:bidi="ar-AE"/>
        </w:rPr>
        <w:t xml:space="preserve"> </w:t>
      </w:r>
      <w:r w:rsidRPr="004561EB">
        <w:rPr>
          <w:rFonts w:ascii="Arial" w:eastAsia="SimSun" w:hAnsi="Arial" w:cs="Arial"/>
          <w:sz w:val="20"/>
          <w:lang w:val="en-US" w:bidi="ar-AE"/>
        </w:rPr>
        <w:t>proposed subcontractor that the Fund reasonably considers is not qualified to perform obligations under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Any rejection or request for removal of a subcontractor by the Fund shall not, in and of itself,</w:t>
      </w:r>
      <w:r w:rsidRPr="004561EB">
        <w:rPr>
          <w:rFonts w:ascii="Arial" w:eastAsia="SimSun" w:hAnsi="Arial" w:cs="Arial"/>
          <w:sz w:val="20"/>
          <w:lang w:bidi="ar-AE"/>
        </w:rPr>
        <w:t xml:space="preserve"> </w:t>
      </w:r>
      <w:r w:rsidRPr="004561EB">
        <w:rPr>
          <w:rFonts w:ascii="Arial" w:eastAsia="SimSun" w:hAnsi="Arial" w:cs="Arial"/>
          <w:sz w:val="20"/>
          <w:lang w:val="en-US" w:bidi="ar-AE"/>
        </w:rPr>
        <w:t>entitle the Contractor to claim any Delays in the performance, or to assert any excuses for the non-performance, of any of</w:t>
      </w:r>
      <w:r w:rsidRPr="004561EB">
        <w:rPr>
          <w:rFonts w:ascii="Arial" w:eastAsia="SimSun" w:hAnsi="Arial" w:cs="Arial"/>
          <w:sz w:val="20"/>
          <w:lang w:bidi="ar-AE"/>
        </w:rPr>
        <w:t xml:space="preserve"> </w:t>
      </w:r>
      <w:r w:rsidRPr="004561EB">
        <w:rPr>
          <w:rFonts w:ascii="Arial" w:eastAsia="SimSun" w:hAnsi="Arial" w:cs="Arial"/>
          <w:sz w:val="20"/>
          <w:lang w:val="en-US" w:bidi="ar-AE"/>
        </w:rPr>
        <w:t>its obligations under the Contract.</w:t>
      </w:r>
    </w:p>
    <w:p w14:paraId="39F2A7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9" w:name="_Toc441917271"/>
      <w:bookmarkStart w:id="90" w:name="_Toc449615680"/>
      <w:r w:rsidRPr="004561EB">
        <w:rPr>
          <w:rFonts w:ascii="Arial" w:eastAsiaTheme="majorEastAsia" w:hAnsi="Arial" w:cs="Arial"/>
          <w:b/>
          <w:sz w:val="20"/>
          <w:lang w:eastAsia="en-GB"/>
        </w:rPr>
        <w:t>ENTIRETY AND SEPARABILITY</w:t>
      </w:r>
      <w:bookmarkEnd w:id="89"/>
      <w:bookmarkEnd w:id="90"/>
    </w:p>
    <w:p w14:paraId="2D1A9C0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E0E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7F2F379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Should any Clause, subparagraph or part of the Contract be held by an arbitration court to be invalid, unenforceable, or void, the decision shall not affect the validity of the entire Contract or of those parts that are not so declared or otherwise remain capable of partial or separable performance.</w:t>
      </w:r>
    </w:p>
    <w:p w14:paraId="517434F5"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1" w:name="_Toc441917272"/>
      <w:bookmarkStart w:id="92" w:name="_Toc449615681"/>
      <w:r w:rsidRPr="004561EB">
        <w:rPr>
          <w:rFonts w:ascii="Arial" w:eastAsiaTheme="majorEastAsia" w:hAnsi="Arial" w:cs="Arial"/>
          <w:b/>
          <w:sz w:val="20"/>
          <w:lang w:eastAsia="en-GB"/>
        </w:rPr>
        <w:t>WAIVER</w:t>
      </w:r>
      <w:bookmarkEnd w:id="91"/>
      <w:bookmarkEnd w:id="92"/>
    </w:p>
    <w:p w14:paraId="72206F2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6154DD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failure of either Party to insist upon strict performance of any provision of the Contract; or the failure of either Party to exercise, or any Delay in exercising, any right or remedy under the Contract shall not constitute a waiver of that right or remedy nor diminish the obligations established by the Contract.</w:t>
      </w:r>
    </w:p>
    <w:p w14:paraId="0FD452E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A waiver of any right or remedy arising from a breach of the Contract shall not constitute a waiver of any right or remedy arising from any other or subsequent breach of the Contract.</w:t>
      </w:r>
    </w:p>
    <w:p w14:paraId="5F7E34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3" w:name="_Toc449615682"/>
      <w:r w:rsidRPr="004561EB">
        <w:rPr>
          <w:rFonts w:ascii="Arial" w:eastAsiaTheme="majorEastAsia" w:hAnsi="Arial" w:cs="Arial"/>
          <w:b/>
          <w:sz w:val="20"/>
          <w:lang w:eastAsia="en-GB"/>
        </w:rPr>
        <w:t>RIGHTS OF THIRD PARTIES</w:t>
      </w:r>
      <w:bookmarkEnd w:id="93"/>
    </w:p>
    <w:p w14:paraId="07A37EC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64384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073E945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4" w:name="_Toc441917273"/>
      <w:bookmarkStart w:id="95" w:name="_Toc449615683"/>
      <w:r w:rsidRPr="004561EB">
        <w:rPr>
          <w:rFonts w:ascii="Arial" w:eastAsiaTheme="majorEastAsia" w:hAnsi="Arial" w:cs="Arial"/>
          <w:b/>
          <w:sz w:val="20"/>
          <w:lang w:eastAsia="en-GB"/>
        </w:rPr>
        <w:t>COUNTERPART</w:t>
      </w:r>
      <w:bookmarkEnd w:id="94"/>
      <w:bookmarkEnd w:id="95"/>
    </w:p>
    <w:p w14:paraId="06CD9AC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0"/>
        <w:jc w:val="both"/>
        <w:rPr>
          <w:rFonts w:ascii="Arial" w:eastAsiaTheme="minorEastAsia" w:hAnsi="Arial" w:cs="Arial"/>
          <w:sz w:val="20"/>
          <w:lang w:eastAsia="en-GB"/>
        </w:rPr>
      </w:pPr>
    </w:p>
    <w:p w14:paraId="18B7C7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may be executed in counterparts, each of which when executed and delivered shall constitute an original, but all counterparts together shall constitute one and the same instrument.</w:t>
      </w:r>
    </w:p>
    <w:p w14:paraId="41E1C782" w14:textId="77777777" w:rsidR="004561EB" w:rsidRPr="007A1B0A"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sectPr w:rsidR="004561EB" w:rsidRPr="007A1B0A" w:rsidSect="004249FA">
      <w:headerReference w:type="first" r:id="rId18"/>
      <w:footerReference w:type="first" r:id="rId19"/>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9821F7" w14:textId="77777777" w:rsidR="00B22639" w:rsidRDefault="00B22639">
      <w:r>
        <w:separator/>
      </w:r>
    </w:p>
  </w:endnote>
  <w:endnote w:type="continuationSeparator" w:id="0">
    <w:p w14:paraId="6343B217" w14:textId="77777777" w:rsidR="00B22639" w:rsidRDefault="00B226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
    <w:altName w:val="Times New Roman"/>
    <w:charset w:val="00"/>
    <w:family w:val="auto"/>
    <w:pitch w:val="default"/>
  </w:font>
  <w:font w:name="Malgun Gothic">
    <w:altName w:val="맑은 고딕"/>
    <w:panose1 w:val="020B0503020000020004"/>
    <w:charset w:val="81"/>
    <w:family w:val="swiss"/>
    <w:pitch w:val="variable"/>
    <w:sig w:usb0="9000002F" w:usb1="29D77CFB" w:usb2="00000012" w:usb3="00000000" w:csb0="00080001" w:csb1="00000000"/>
  </w:font>
  <w:font w:name="Arial Unicode MS">
    <w:altName w:val="Yu Gothic"/>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78AB" w14:textId="77777777" w:rsidR="00B22639" w:rsidRDefault="00B22639"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F65D" w14:textId="77777777" w:rsidR="00B22639" w:rsidRDefault="00B22639" w:rsidP="00EE6436">
    <w:pPr>
      <w:pStyle w:val="Footer"/>
      <w:spacing w:line="240" w:lineRule="auto"/>
      <w:jc w:val="center"/>
      <w:rPr>
        <w:sz w:val="18"/>
        <w:szCs w:val="18"/>
        <w:lang w:val="en-US"/>
      </w:rPr>
    </w:pPr>
  </w:p>
  <w:p w14:paraId="5E1C5D97" w14:textId="133D7FC6" w:rsidR="00B22639" w:rsidRPr="00A83868" w:rsidRDefault="00B22639"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sidR="004561EB">
      <w:rPr>
        <w:b/>
        <w:bCs/>
        <w:noProof/>
        <w:sz w:val="16"/>
        <w:szCs w:val="16"/>
        <w:lang w:val="en-US"/>
      </w:rPr>
      <w:t>3</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sidR="004561EB">
      <w:rPr>
        <w:b/>
        <w:bCs/>
        <w:noProof/>
        <w:sz w:val="16"/>
        <w:szCs w:val="16"/>
        <w:lang w:val="en-US"/>
      </w:rPr>
      <w:t>27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C335F" w14:textId="77777777" w:rsidR="00B22639" w:rsidRDefault="00B22639" w:rsidP="00395434">
    <w:pPr>
      <w:pStyle w:val="Footer"/>
      <w:spacing w:line="240" w:lineRule="auto"/>
      <w:rPr>
        <w:b/>
        <w:sz w:val="18"/>
        <w:szCs w:val="18"/>
        <w:lang w:val="en-US"/>
      </w:rPr>
    </w:pPr>
  </w:p>
  <w:p w14:paraId="1CFB9290" w14:textId="77777777" w:rsidR="00B22639" w:rsidRDefault="00B22639"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B22639" w:rsidRDefault="00B22639" w:rsidP="00395434">
    <w:pPr>
      <w:pStyle w:val="Footer"/>
      <w:spacing w:line="240" w:lineRule="auto"/>
      <w:rPr>
        <w:sz w:val="18"/>
        <w:szCs w:val="18"/>
        <w:lang w:val="en-US"/>
      </w:rPr>
    </w:pPr>
    <w:r>
      <w:rPr>
        <w:sz w:val="18"/>
        <w:szCs w:val="18"/>
        <w:lang w:val="en-US"/>
      </w:rPr>
      <w:t>G-Tower, 175 Art Center-daero</w:t>
    </w:r>
  </w:p>
  <w:p w14:paraId="7B18FA47" w14:textId="51512AC1" w:rsidR="00B22639" w:rsidRPr="00395434" w:rsidRDefault="00B22639" w:rsidP="00395434">
    <w:pPr>
      <w:pStyle w:val="Footer"/>
      <w:spacing w:line="240" w:lineRule="auto"/>
      <w:rPr>
        <w:sz w:val="18"/>
        <w:szCs w:val="18"/>
        <w:lang w:val="en-US"/>
      </w:rPr>
    </w:pPr>
    <w:r>
      <w:rPr>
        <w:sz w:val="18"/>
        <w:szCs w:val="18"/>
        <w:lang w:val="en-US"/>
      </w:rPr>
      <w:t>Yeonsu-gu,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4561EB">
      <w:rPr>
        <w:b/>
        <w:bCs/>
        <w:noProof/>
        <w:sz w:val="18"/>
        <w:szCs w:val="18"/>
        <w:lang w:val="en-US"/>
      </w:rPr>
      <w:t>2</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4561EB">
      <w:rPr>
        <w:b/>
        <w:bCs/>
        <w:noProof/>
        <w:sz w:val="18"/>
        <w:szCs w:val="18"/>
        <w:lang w:val="en-US"/>
      </w:rPr>
      <w:t>27</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BE82" w14:textId="77777777" w:rsidR="00B22639" w:rsidRDefault="00B22639" w:rsidP="00395434">
    <w:pPr>
      <w:pStyle w:val="Footer"/>
      <w:spacing w:line="240" w:lineRule="auto"/>
      <w:rPr>
        <w:sz w:val="18"/>
        <w:szCs w:val="18"/>
        <w:lang w:val="en-US"/>
      </w:rPr>
    </w:pPr>
  </w:p>
  <w:p w14:paraId="2A1F6149" w14:textId="425FD992" w:rsidR="00B22639" w:rsidRPr="00395434" w:rsidRDefault="00B22639"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4561EB">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4561EB">
      <w:rPr>
        <w:b/>
        <w:bCs/>
        <w:noProof/>
        <w:sz w:val="18"/>
        <w:szCs w:val="18"/>
        <w:lang w:val="en-US"/>
      </w:rPr>
      <w:t>27</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443104" w14:textId="77777777" w:rsidR="00B22639" w:rsidRDefault="00B22639">
      <w:r>
        <w:separator/>
      </w:r>
    </w:p>
  </w:footnote>
  <w:footnote w:type="continuationSeparator" w:id="0">
    <w:p w14:paraId="2AEFEF82" w14:textId="77777777" w:rsidR="00B22639" w:rsidRDefault="00B22639">
      <w:r>
        <w:continuationSeparator/>
      </w:r>
    </w:p>
  </w:footnote>
  <w:footnote w:id="1">
    <w:p w14:paraId="14B04BC4" w14:textId="45F72F0E" w:rsidR="00B22639" w:rsidRPr="00A7420E" w:rsidRDefault="00B22639" w:rsidP="0045126D">
      <w:pPr>
        <w:pStyle w:val="FootnoteText"/>
        <w:rPr>
          <w:rFonts w:asciiTheme="majorHAnsi" w:hAnsiTheme="majorHAnsi"/>
        </w:rPr>
      </w:pPr>
      <w:r w:rsidRPr="00A7420E">
        <w:rPr>
          <w:rStyle w:val="FootnoteReference"/>
          <w:rFonts w:asciiTheme="majorHAnsi" w:hAnsiTheme="majorHAnsi"/>
        </w:rPr>
        <w:footnoteRef/>
      </w:r>
      <w:r w:rsidR="00217B7C">
        <w:rPr>
          <w:rFonts w:asciiTheme="majorHAnsi" w:hAnsiTheme="majorHAnsi"/>
        </w:rPr>
        <w:t xml:space="preserve"> A Contractor or the Fund may propose and agree on amendment(s) and/or addition(s) to the GCC.</w:t>
      </w:r>
    </w:p>
  </w:footnote>
  <w:footnote w:id="2">
    <w:p w14:paraId="4A575234" w14:textId="77777777" w:rsidR="00B22639" w:rsidRPr="00A7420E" w:rsidRDefault="00B22639"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The description of the Services and/or Related Goods can be provided in a separate Schedule to the SCC or in Clause 4.1 as appropriate.</w:t>
      </w:r>
    </w:p>
  </w:footnote>
  <w:footnote w:id="3">
    <w:p w14:paraId="067009BB" w14:textId="77777777" w:rsidR="00B22639" w:rsidRPr="009B735C" w:rsidRDefault="00B22639" w:rsidP="0045126D">
      <w:pPr>
        <w:pStyle w:val="FootnoteText"/>
        <w:rPr>
          <w:rFonts w:asciiTheme="majorHAnsi" w:hAnsiTheme="majorHAnsi"/>
          <w:sz w:val="16"/>
          <w:szCs w:val="16"/>
          <w:lang w:val="en-US"/>
        </w:rPr>
      </w:pPr>
      <w:r w:rsidRPr="006D1BC8">
        <w:rPr>
          <w:rStyle w:val="FootnoteReference"/>
          <w:rFonts w:asciiTheme="majorHAnsi" w:hAnsiTheme="majorHAnsi"/>
        </w:rPr>
        <w:footnoteRef/>
      </w:r>
      <w:r w:rsidRPr="006D1BC8">
        <w:rPr>
          <w:rFonts w:asciiTheme="majorHAnsi" w:hAnsiTheme="majorHAnsi"/>
        </w:rPr>
        <w:t xml:space="preserve"> </w:t>
      </w:r>
      <w:r w:rsidRPr="009B735C">
        <w:rPr>
          <w:rFonts w:asciiTheme="majorHAnsi" w:hAnsiTheme="majorHAnsi"/>
          <w:sz w:val="16"/>
          <w:szCs w:val="16"/>
          <w:lang w:val="en-US"/>
        </w:rPr>
        <w:t>In correspondence to Clause 8 of the GCC.</w:t>
      </w:r>
    </w:p>
  </w:footnote>
  <w:footnote w:id="4">
    <w:p w14:paraId="7D3E2F6F" w14:textId="77777777" w:rsidR="00B22639" w:rsidRPr="00B37D88" w:rsidRDefault="00B22639"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 w:id="5">
    <w:p w14:paraId="1021DA07" w14:textId="6AF7C526"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6">
    <w:p w14:paraId="3904DA58" w14:textId="504558FA"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7">
    <w:p w14:paraId="38ACF5B1" w14:textId="43D6CAC6" w:rsidR="00B22639" w:rsidRPr="00217B7C" w:rsidRDefault="00B22639" w:rsidP="009B735C">
      <w:pPr>
        <w:pStyle w:val="NoSpacing"/>
        <w:jc w:val="both"/>
        <w:rPr>
          <w:rFonts w:asciiTheme="majorHAnsi" w:eastAsiaTheme="minorHAnsi" w:hAnsiTheme="majorHAnsi" w:cstheme="minorBid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eastAsiaTheme="minorHAnsi" w:hAnsiTheme="majorHAnsi" w:cstheme="minorBidi"/>
          <w:sz w:val="16"/>
          <w:szCs w:val="16"/>
          <w:lang w:val="en-US"/>
        </w:rPr>
        <w:t>Apply if relevant</w:t>
      </w:r>
      <w:r w:rsidRPr="00217B7C">
        <w:rPr>
          <w:rFonts w:asciiTheme="majorHAnsi" w:eastAsiaTheme="minorHAnsi" w:hAnsiTheme="majorHAnsi" w:cstheme="minorBidi" w:hint="eastAsia"/>
          <w:sz w:val="16"/>
          <w:szCs w:val="16"/>
          <w:lang w:val="en-US"/>
        </w:rPr>
        <w:t>.</w:t>
      </w:r>
    </w:p>
  </w:footnote>
  <w:footnote w:id="8">
    <w:p w14:paraId="55AEA365" w14:textId="4692AAEE" w:rsidR="00B22639" w:rsidRPr="00217B7C" w:rsidRDefault="00B22639" w:rsidP="009B735C">
      <w:pPr>
        <w:pStyle w:val="Default"/>
        <w:jc w:val="both"/>
        <w:rPr>
          <w:rFonts w:ascii="Arial" w:hAnsi="Arial" w:cs="Arial"/>
          <w:color w:val="auto"/>
          <w:sz w:val="16"/>
          <w:szCs w:val="16"/>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cs="Arial"/>
          <w:color w:val="auto"/>
          <w:sz w:val="16"/>
          <w:szCs w:val="16"/>
        </w:rPr>
        <w:t>Apply if relevant.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12DE2" w14:textId="77777777" w:rsidR="00B22639" w:rsidRDefault="00B22639" w:rsidP="002F60BA">
    <w:pPr>
      <w:pStyle w:val="Header"/>
      <w:jc w:val="right"/>
    </w:pPr>
  </w:p>
  <w:p w14:paraId="133A1F68" w14:textId="77777777" w:rsidR="00B22639" w:rsidRDefault="00B22639" w:rsidP="002F60BA">
    <w:pPr>
      <w:pStyle w:val="Header"/>
      <w:jc w:val="right"/>
    </w:pPr>
  </w:p>
  <w:p w14:paraId="37D38643" w14:textId="77777777" w:rsidR="00B22639" w:rsidRDefault="00B22639" w:rsidP="002F60BA">
    <w:pPr>
      <w:pStyle w:val="Header"/>
      <w:jc w:val="right"/>
    </w:pPr>
  </w:p>
  <w:p w14:paraId="48D29BFF" w14:textId="77777777" w:rsidR="00B22639" w:rsidRDefault="00B22639"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7DA1C" w14:textId="2DF490FF" w:rsidR="00B22639"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0F2FC2" w:rsidRDefault="000F2FC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A608E" w14:textId="77777777" w:rsidR="00B22639" w:rsidRPr="00960D32"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1: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668DC"/>
    <w:multiLevelType w:val="multilevel"/>
    <w:tmpl w:val="212266F0"/>
    <w:name w:val="Simple List"/>
    <w:lvl w:ilvl="0">
      <w:start w:val="1"/>
      <w:numFmt w:val="decimal"/>
      <w:lvlRestart w:val="0"/>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7">
      <w:start w:val="1"/>
      <w:numFmt w:val="none"/>
      <w:lvlRestart w:val="0"/>
      <w:pStyle w:val="SimpleL8"/>
      <w:suff w:val="nothing"/>
      <w:lvlText w:val="%8"/>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1"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3" w15:restartNumberingAfterBreak="0">
    <w:nsid w:val="1ADD4F63"/>
    <w:multiLevelType w:val="multilevel"/>
    <w:tmpl w:val="DA92A248"/>
    <w:lvl w:ilvl="0">
      <w:start w:val="1"/>
      <w:numFmt w:val="none"/>
      <w:lvlRestart w:val="0"/>
      <w:pStyle w:val="DefinitionsL1"/>
      <w:suff w:val="nothing"/>
      <w:lvlText w:val=""/>
      <w:lvlJc w:val="left"/>
      <w:pPr>
        <w:ind w:left="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4"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0"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44CD259B"/>
    <w:multiLevelType w:val="singleLevel"/>
    <w:tmpl w:val="ABA8D0EA"/>
    <w:lvl w:ilvl="0">
      <w:start w:val="1"/>
      <w:numFmt w:val="lowerLetter"/>
      <w:lvlText w:val="(%1)"/>
      <w:legacy w:legacy="1" w:legacySpace="0" w:legacyIndent="725"/>
      <w:lvlJc w:val="left"/>
      <w:rPr>
        <w:rFonts w:ascii="Arial" w:hAnsi="Arial" w:cs="Arial" w:hint="default"/>
      </w:rPr>
    </w:lvl>
  </w:abstractNum>
  <w:abstractNum w:abstractNumId="12"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3"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5C0C6F10"/>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5"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6"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7" w15:restartNumberingAfterBreak="0">
    <w:nsid w:val="67807690"/>
    <w:multiLevelType w:val="hybridMultilevel"/>
    <w:tmpl w:val="065C449A"/>
    <w:lvl w:ilvl="0" w:tplc="6B982664">
      <w:start w:val="1"/>
      <w:numFmt w:val="lowerLetter"/>
      <w:lvlText w:val="(%1)"/>
      <w:lvlJc w:val="left"/>
      <w:pPr>
        <w:ind w:left="900" w:hanging="360"/>
      </w:pPr>
      <w:rPr>
        <w:rFonts w:ascii="Times New Roman" w:hAnsi="Times New Roman" w:cs="Times New Roman"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8"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0"/>
  </w:num>
  <w:num w:numId="3">
    <w:abstractNumId w:val="9"/>
  </w:num>
  <w:num w:numId="4">
    <w:abstractNumId w:val="4"/>
  </w:num>
  <w:num w:numId="5">
    <w:abstractNumId w:val="5"/>
  </w:num>
  <w:num w:numId="6">
    <w:abstractNumId w:val="6"/>
  </w:num>
  <w:num w:numId="7">
    <w:abstractNumId w:val="18"/>
  </w:num>
  <w:num w:numId="8">
    <w:abstractNumId w:val="21"/>
  </w:num>
  <w:num w:numId="9">
    <w:abstractNumId w:val="12"/>
  </w:num>
  <w:num w:numId="10">
    <w:abstractNumId w:val="15"/>
  </w:num>
  <w:num w:numId="11">
    <w:abstractNumId w:val="11"/>
  </w:num>
  <w:num w:numId="12">
    <w:abstractNumId w:val="14"/>
  </w:num>
  <w:num w:numId="13">
    <w:abstractNumId w:val="16"/>
  </w:num>
  <w:num w:numId="14">
    <w:abstractNumId w:val="3"/>
  </w:num>
  <w:num w:numId="15">
    <w:abstractNumId w:val="0"/>
  </w:num>
  <w:num w:numId="16">
    <w:abstractNumId w:val="1"/>
  </w:num>
  <w:num w:numId="17">
    <w:abstractNumId w:val="20"/>
  </w:num>
  <w:num w:numId="18">
    <w:abstractNumId w:val="17"/>
  </w:num>
  <w:num w:numId="19">
    <w:abstractNumId w:val="7"/>
  </w:num>
  <w:num w:numId="20">
    <w:abstractNumId w:val="8"/>
  </w:num>
  <w:num w:numId="21">
    <w:abstractNumId w:val="19"/>
  </w:num>
  <w:num w:numId="22">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12289">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307"/>
    <w:rsid w:val="000067A3"/>
    <w:rsid w:val="00010D37"/>
    <w:rsid w:val="00014579"/>
    <w:rsid w:val="000165D1"/>
    <w:rsid w:val="000443D7"/>
    <w:rsid w:val="00047F22"/>
    <w:rsid w:val="00051907"/>
    <w:rsid w:val="00063D58"/>
    <w:rsid w:val="0007381F"/>
    <w:rsid w:val="00076610"/>
    <w:rsid w:val="0007770F"/>
    <w:rsid w:val="000850D9"/>
    <w:rsid w:val="000A06C7"/>
    <w:rsid w:val="000A196F"/>
    <w:rsid w:val="000B2CBE"/>
    <w:rsid w:val="000B65B8"/>
    <w:rsid w:val="000C0094"/>
    <w:rsid w:val="000C3CCD"/>
    <w:rsid w:val="000C622D"/>
    <w:rsid w:val="000E2E30"/>
    <w:rsid w:val="000F0A13"/>
    <w:rsid w:val="000F2FC2"/>
    <w:rsid w:val="000F6F4D"/>
    <w:rsid w:val="000F7134"/>
    <w:rsid w:val="00105DC7"/>
    <w:rsid w:val="00106AE8"/>
    <w:rsid w:val="00114484"/>
    <w:rsid w:val="001201D7"/>
    <w:rsid w:val="001202E9"/>
    <w:rsid w:val="00131199"/>
    <w:rsid w:val="00142844"/>
    <w:rsid w:val="001546E0"/>
    <w:rsid w:val="00156344"/>
    <w:rsid w:val="00156BB5"/>
    <w:rsid w:val="00162FC2"/>
    <w:rsid w:val="00171958"/>
    <w:rsid w:val="00177F4B"/>
    <w:rsid w:val="00183A0E"/>
    <w:rsid w:val="001846C9"/>
    <w:rsid w:val="00184A2E"/>
    <w:rsid w:val="001A1A45"/>
    <w:rsid w:val="001B546C"/>
    <w:rsid w:val="001C0BB8"/>
    <w:rsid w:val="001C2AC7"/>
    <w:rsid w:val="001C5042"/>
    <w:rsid w:val="001C75F8"/>
    <w:rsid w:val="001D10C9"/>
    <w:rsid w:val="001D2E3C"/>
    <w:rsid w:val="001D315B"/>
    <w:rsid w:val="001D42AA"/>
    <w:rsid w:val="001D7E9B"/>
    <w:rsid w:val="001E19B3"/>
    <w:rsid w:val="001E4365"/>
    <w:rsid w:val="001F40BA"/>
    <w:rsid w:val="00202490"/>
    <w:rsid w:val="002024E4"/>
    <w:rsid w:val="002048D6"/>
    <w:rsid w:val="00206603"/>
    <w:rsid w:val="0021061C"/>
    <w:rsid w:val="00212618"/>
    <w:rsid w:val="00212835"/>
    <w:rsid w:val="00214986"/>
    <w:rsid w:val="00217B7C"/>
    <w:rsid w:val="00233216"/>
    <w:rsid w:val="00241317"/>
    <w:rsid w:val="00243332"/>
    <w:rsid w:val="0024677D"/>
    <w:rsid w:val="00250429"/>
    <w:rsid w:val="00250F70"/>
    <w:rsid w:val="00263AF8"/>
    <w:rsid w:val="002661FC"/>
    <w:rsid w:val="0026676A"/>
    <w:rsid w:val="00281075"/>
    <w:rsid w:val="00282B29"/>
    <w:rsid w:val="0028357D"/>
    <w:rsid w:val="0028694E"/>
    <w:rsid w:val="002937D1"/>
    <w:rsid w:val="002A4206"/>
    <w:rsid w:val="002A4FF0"/>
    <w:rsid w:val="002A5421"/>
    <w:rsid w:val="002B054B"/>
    <w:rsid w:val="002B3D5D"/>
    <w:rsid w:val="002C5B18"/>
    <w:rsid w:val="002D2A9E"/>
    <w:rsid w:val="002D371F"/>
    <w:rsid w:val="002E10B7"/>
    <w:rsid w:val="002E3D0C"/>
    <w:rsid w:val="002F4ECF"/>
    <w:rsid w:val="002F60BA"/>
    <w:rsid w:val="002F75FB"/>
    <w:rsid w:val="002F7887"/>
    <w:rsid w:val="00307C2D"/>
    <w:rsid w:val="00312F8D"/>
    <w:rsid w:val="003274DE"/>
    <w:rsid w:val="00332A23"/>
    <w:rsid w:val="003368DA"/>
    <w:rsid w:val="00343098"/>
    <w:rsid w:val="00353647"/>
    <w:rsid w:val="00371994"/>
    <w:rsid w:val="0037416F"/>
    <w:rsid w:val="00375218"/>
    <w:rsid w:val="00375B57"/>
    <w:rsid w:val="00376E32"/>
    <w:rsid w:val="00380D20"/>
    <w:rsid w:val="003821A2"/>
    <w:rsid w:val="00387A53"/>
    <w:rsid w:val="00393192"/>
    <w:rsid w:val="00395434"/>
    <w:rsid w:val="003C553A"/>
    <w:rsid w:val="003D06C2"/>
    <w:rsid w:val="003D2319"/>
    <w:rsid w:val="003D7602"/>
    <w:rsid w:val="003F0558"/>
    <w:rsid w:val="004031D7"/>
    <w:rsid w:val="0040505C"/>
    <w:rsid w:val="00406619"/>
    <w:rsid w:val="0041532B"/>
    <w:rsid w:val="00420514"/>
    <w:rsid w:val="00422BDE"/>
    <w:rsid w:val="004249FA"/>
    <w:rsid w:val="00425636"/>
    <w:rsid w:val="004269C0"/>
    <w:rsid w:val="00430BED"/>
    <w:rsid w:val="00442E87"/>
    <w:rsid w:val="00444C74"/>
    <w:rsid w:val="00446E8E"/>
    <w:rsid w:val="0045126D"/>
    <w:rsid w:val="00452754"/>
    <w:rsid w:val="004561EB"/>
    <w:rsid w:val="00464646"/>
    <w:rsid w:val="00465D84"/>
    <w:rsid w:val="004705AD"/>
    <w:rsid w:val="004705BD"/>
    <w:rsid w:val="004724BB"/>
    <w:rsid w:val="0047769D"/>
    <w:rsid w:val="0048277B"/>
    <w:rsid w:val="004833DA"/>
    <w:rsid w:val="00486DFB"/>
    <w:rsid w:val="00493BA5"/>
    <w:rsid w:val="004943C9"/>
    <w:rsid w:val="004A146C"/>
    <w:rsid w:val="004A6DB5"/>
    <w:rsid w:val="004A77CC"/>
    <w:rsid w:val="004A7980"/>
    <w:rsid w:val="004B5391"/>
    <w:rsid w:val="004D5896"/>
    <w:rsid w:val="004D7B77"/>
    <w:rsid w:val="004E51CA"/>
    <w:rsid w:val="004E73C8"/>
    <w:rsid w:val="004F1757"/>
    <w:rsid w:val="004F5E11"/>
    <w:rsid w:val="005001DD"/>
    <w:rsid w:val="00521F68"/>
    <w:rsid w:val="0053050A"/>
    <w:rsid w:val="0053062C"/>
    <w:rsid w:val="005349FA"/>
    <w:rsid w:val="0053695A"/>
    <w:rsid w:val="00543E8C"/>
    <w:rsid w:val="005472E9"/>
    <w:rsid w:val="00555F52"/>
    <w:rsid w:val="00563832"/>
    <w:rsid w:val="0056405B"/>
    <w:rsid w:val="00565776"/>
    <w:rsid w:val="00575D58"/>
    <w:rsid w:val="00575D8E"/>
    <w:rsid w:val="0057733A"/>
    <w:rsid w:val="0059148C"/>
    <w:rsid w:val="005B4F54"/>
    <w:rsid w:val="005B6FD2"/>
    <w:rsid w:val="005C351F"/>
    <w:rsid w:val="005D49BD"/>
    <w:rsid w:val="005D522B"/>
    <w:rsid w:val="005E328D"/>
    <w:rsid w:val="005F5594"/>
    <w:rsid w:val="005F5EE6"/>
    <w:rsid w:val="0060150F"/>
    <w:rsid w:val="006034A7"/>
    <w:rsid w:val="00636519"/>
    <w:rsid w:val="00644749"/>
    <w:rsid w:val="00674627"/>
    <w:rsid w:val="00677A8F"/>
    <w:rsid w:val="00682CC2"/>
    <w:rsid w:val="00690E52"/>
    <w:rsid w:val="00691429"/>
    <w:rsid w:val="0069576D"/>
    <w:rsid w:val="00695DFF"/>
    <w:rsid w:val="006964BD"/>
    <w:rsid w:val="006A1434"/>
    <w:rsid w:val="006A43E8"/>
    <w:rsid w:val="006B338B"/>
    <w:rsid w:val="006C0B57"/>
    <w:rsid w:val="006C1C29"/>
    <w:rsid w:val="006C403F"/>
    <w:rsid w:val="006D09D1"/>
    <w:rsid w:val="006D6531"/>
    <w:rsid w:val="006E0273"/>
    <w:rsid w:val="006E5A47"/>
    <w:rsid w:val="006E642E"/>
    <w:rsid w:val="006F087D"/>
    <w:rsid w:val="0070386A"/>
    <w:rsid w:val="00720EDB"/>
    <w:rsid w:val="00731CA6"/>
    <w:rsid w:val="0074053F"/>
    <w:rsid w:val="007416B8"/>
    <w:rsid w:val="00743822"/>
    <w:rsid w:val="00743D2F"/>
    <w:rsid w:val="007513AE"/>
    <w:rsid w:val="00752C0A"/>
    <w:rsid w:val="00754FBD"/>
    <w:rsid w:val="00755A4C"/>
    <w:rsid w:val="00765374"/>
    <w:rsid w:val="00772768"/>
    <w:rsid w:val="00793645"/>
    <w:rsid w:val="00794A3D"/>
    <w:rsid w:val="0079583F"/>
    <w:rsid w:val="007A1B0A"/>
    <w:rsid w:val="007A5FFE"/>
    <w:rsid w:val="007B26AC"/>
    <w:rsid w:val="007B4798"/>
    <w:rsid w:val="007B70CB"/>
    <w:rsid w:val="007C1645"/>
    <w:rsid w:val="007C1C27"/>
    <w:rsid w:val="007C438C"/>
    <w:rsid w:val="007C6022"/>
    <w:rsid w:val="007D4918"/>
    <w:rsid w:val="007E351B"/>
    <w:rsid w:val="007E65EC"/>
    <w:rsid w:val="008011F5"/>
    <w:rsid w:val="008028A3"/>
    <w:rsid w:val="0083014D"/>
    <w:rsid w:val="00835D55"/>
    <w:rsid w:val="00842DAA"/>
    <w:rsid w:val="0084610D"/>
    <w:rsid w:val="00867F72"/>
    <w:rsid w:val="00871AA4"/>
    <w:rsid w:val="008834C1"/>
    <w:rsid w:val="008847ED"/>
    <w:rsid w:val="008875AD"/>
    <w:rsid w:val="0089219A"/>
    <w:rsid w:val="008A3489"/>
    <w:rsid w:val="008A3B8B"/>
    <w:rsid w:val="008B10FB"/>
    <w:rsid w:val="008B7611"/>
    <w:rsid w:val="008C6E81"/>
    <w:rsid w:val="008D3F84"/>
    <w:rsid w:val="008E25D3"/>
    <w:rsid w:val="008E4DBF"/>
    <w:rsid w:val="008E52D2"/>
    <w:rsid w:val="008E5835"/>
    <w:rsid w:val="008E6811"/>
    <w:rsid w:val="008E6A58"/>
    <w:rsid w:val="008F14AC"/>
    <w:rsid w:val="00904D11"/>
    <w:rsid w:val="00905C1A"/>
    <w:rsid w:val="009310AA"/>
    <w:rsid w:val="009314A7"/>
    <w:rsid w:val="00936490"/>
    <w:rsid w:val="00944AEC"/>
    <w:rsid w:val="009506D7"/>
    <w:rsid w:val="00951BEA"/>
    <w:rsid w:val="00957AE5"/>
    <w:rsid w:val="00960D32"/>
    <w:rsid w:val="0096121F"/>
    <w:rsid w:val="009668DC"/>
    <w:rsid w:val="00966A8F"/>
    <w:rsid w:val="00981A69"/>
    <w:rsid w:val="0098212E"/>
    <w:rsid w:val="00992754"/>
    <w:rsid w:val="00997F19"/>
    <w:rsid w:val="009A40A2"/>
    <w:rsid w:val="009A77F8"/>
    <w:rsid w:val="009A7E5C"/>
    <w:rsid w:val="009B1C69"/>
    <w:rsid w:val="009B5F8D"/>
    <w:rsid w:val="009B735C"/>
    <w:rsid w:val="009C5414"/>
    <w:rsid w:val="009D0A1A"/>
    <w:rsid w:val="009E1D64"/>
    <w:rsid w:val="009E3247"/>
    <w:rsid w:val="009E35C2"/>
    <w:rsid w:val="009E4587"/>
    <w:rsid w:val="009E7B45"/>
    <w:rsid w:val="00A0406A"/>
    <w:rsid w:val="00A053F7"/>
    <w:rsid w:val="00A05762"/>
    <w:rsid w:val="00A13337"/>
    <w:rsid w:val="00A15940"/>
    <w:rsid w:val="00A1633F"/>
    <w:rsid w:val="00A16417"/>
    <w:rsid w:val="00A1731E"/>
    <w:rsid w:val="00A3077D"/>
    <w:rsid w:val="00A31DA3"/>
    <w:rsid w:val="00A55925"/>
    <w:rsid w:val="00A56DD3"/>
    <w:rsid w:val="00A723BD"/>
    <w:rsid w:val="00A818B7"/>
    <w:rsid w:val="00A83868"/>
    <w:rsid w:val="00A83F0F"/>
    <w:rsid w:val="00A873D6"/>
    <w:rsid w:val="00A94A01"/>
    <w:rsid w:val="00AB0F1C"/>
    <w:rsid w:val="00AC1047"/>
    <w:rsid w:val="00AD3A06"/>
    <w:rsid w:val="00AD4891"/>
    <w:rsid w:val="00AE0F7C"/>
    <w:rsid w:val="00AE2A6F"/>
    <w:rsid w:val="00AF73C1"/>
    <w:rsid w:val="00B00712"/>
    <w:rsid w:val="00B062B3"/>
    <w:rsid w:val="00B07D69"/>
    <w:rsid w:val="00B22639"/>
    <w:rsid w:val="00B260E7"/>
    <w:rsid w:val="00B26FC5"/>
    <w:rsid w:val="00B34EA0"/>
    <w:rsid w:val="00B35790"/>
    <w:rsid w:val="00B37931"/>
    <w:rsid w:val="00B37D88"/>
    <w:rsid w:val="00B432DA"/>
    <w:rsid w:val="00B52E4F"/>
    <w:rsid w:val="00B54A69"/>
    <w:rsid w:val="00B61E1E"/>
    <w:rsid w:val="00B7323D"/>
    <w:rsid w:val="00B81312"/>
    <w:rsid w:val="00B82C8D"/>
    <w:rsid w:val="00B84DF5"/>
    <w:rsid w:val="00B94364"/>
    <w:rsid w:val="00B9551C"/>
    <w:rsid w:val="00B966CC"/>
    <w:rsid w:val="00BA009B"/>
    <w:rsid w:val="00BA512A"/>
    <w:rsid w:val="00BB5EB7"/>
    <w:rsid w:val="00BC1748"/>
    <w:rsid w:val="00BC67F0"/>
    <w:rsid w:val="00BD38CD"/>
    <w:rsid w:val="00BD5307"/>
    <w:rsid w:val="00BE0CB0"/>
    <w:rsid w:val="00BE4663"/>
    <w:rsid w:val="00C012E1"/>
    <w:rsid w:val="00C06D6A"/>
    <w:rsid w:val="00C11159"/>
    <w:rsid w:val="00C11D5F"/>
    <w:rsid w:val="00C14EAE"/>
    <w:rsid w:val="00C2229D"/>
    <w:rsid w:val="00C3376D"/>
    <w:rsid w:val="00C42BB1"/>
    <w:rsid w:val="00C50506"/>
    <w:rsid w:val="00C616CA"/>
    <w:rsid w:val="00C65259"/>
    <w:rsid w:val="00C74213"/>
    <w:rsid w:val="00C74ECF"/>
    <w:rsid w:val="00C765D7"/>
    <w:rsid w:val="00C86BCA"/>
    <w:rsid w:val="00C90374"/>
    <w:rsid w:val="00C96F21"/>
    <w:rsid w:val="00C97D64"/>
    <w:rsid w:val="00CA3877"/>
    <w:rsid w:val="00CB44A8"/>
    <w:rsid w:val="00CC45B5"/>
    <w:rsid w:val="00CE2A95"/>
    <w:rsid w:val="00CF6987"/>
    <w:rsid w:val="00CF79F2"/>
    <w:rsid w:val="00D060BC"/>
    <w:rsid w:val="00D066E7"/>
    <w:rsid w:val="00D06BEB"/>
    <w:rsid w:val="00D17944"/>
    <w:rsid w:val="00D23989"/>
    <w:rsid w:val="00D328EC"/>
    <w:rsid w:val="00D42973"/>
    <w:rsid w:val="00D42F3E"/>
    <w:rsid w:val="00D43E82"/>
    <w:rsid w:val="00D537C3"/>
    <w:rsid w:val="00D62962"/>
    <w:rsid w:val="00D73015"/>
    <w:rsid w:val="00D8073F"/>
    <w:rsid w:val="00D82022"/>
    <w:rsid w:val="00D96A6A"/>
    <w:rsid w:val="00DA1A2A"/>
    <w:rsid w:val="00DA504F"/>
    <w:rsid w:val="00DA5E48"/>
    <w:rsid w:val="00DB1242"/>
    <w:rsid w:val="00DB50BD"/>
    <w:rsid w:val="00DC2C9D"/>
    <w:rsid w:val="00DD06BE"/>
    <w:rsid w:val="00DD17CD"/>
    <w:rsid w:val="00DE1C09"/>
    <w:rsid w:val="00DE3B81"/>
    <w:rsid w:val="00DE5C0C"/>
    <w:rsid w:val="00DE725E"/>
    <w:rsid w:val="00DF13C2"/>
    <w:rsid w:val="00E01DBB"/>
    <w:rsid w:val="00E11FF7"/>
    <w:rsid w:val="00E14581"/>
    <w:rsid w:val="00E21276"/>
    <w:rsid w:val="00E42992"/>
    <w:rsid w:val="00E44497"/>
    <w:rsid w:val="00E53A4C"/>
    <w:rsid w:val="00E57709"/>
    <w:rsid w:val="00E842CD"/>
    <w:rsid w:val="00E87248"/>
    <w:rsid w:val="00E95C92"/>
    <w:rsid w:val="00EA1F9D"/>
    <w:rsid w:val="00EA5CDC"/>
    <w:rsid w:val="00EB5EF6"/>
    <w:rsid w:val="00EC21D0"/>
    <w:rsid w:val="00ED5B61"/>
    <w:rsid w:val="00EE6436"/>
    <w:rsid w:val="00EE7D06"/>
    <w:rsid w:val="00EF083E"/>
    <w:rsid w:val="00EF3415"/>
    <w:rsid w:val="00EF791A"/>
    <w:rsid w:val="00EF7E8D"/>
    <w:rsid w:val="00EF7ED3"/>
    <w:rsid w:val="00F10D5B"/>
    <w:rsid w:val="00F113B0"/>
    <w:rsid w:val="00F33E6C"/>
    <w:rsid w:val="00F3556A"/>
    <w:rsid w:val="00F476BA"/>
    <w:rsid w:val="00F628B2"/>
    <w:rsid w:val="00F63CD1"/>
    <w:rsid w:val="00F6417C"/>
    <w:rsid w:val="00F70C2E"/>
    <w:rsid w:val="00F742F4"/>
    <w:rsid w:val="00F75C4E"/>
    <w:rsid w:val="00F842D5"/>
    <w:rsid w:val="00F87C72"/>
    <w:rsid w:val="00F926CF"/>
    <w:rsid w:val="00FA7E08"/>
    <w:rsid w:val="00FB59FB"/>
    <w:rsid w:val="00FB609D"/>
    <w:rsid w:val="00FC42D0"/>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uiPriority w:val="9"/>
    <w:qFormat/>
    <w:pPr>
      <w:keepNext/>
      <w:jc w:val="center"/>
      <w:outlineLvl w:val="0"/>
    </w:pPr>
    <w:rPr>
      <w:rFonts w:ascii="Times New" w:hAnsi="Times New"/>
      <w:b/>
      <w:sz w:val="24"/>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Normal"/>
    <w:link w:val="Heading2Char2"/>
    <w:uiPriority w:val="99"/>
    <w:qFormat/>
    <w:pPr>
      <w:keepNext/>
      <w:ind w:right="-188"/>
      <w:outlineLvl w:val="1"/>
    </w:pPr>
    <w:rPr>
      <w:b/>
      <w:sz w:val="24"/>
    </w:rPr>
  </w:style>
  <w:style w:type="paragraph" w:styleId="Heading3">
    <w:name w:val="heading 3"/>
    <w:basedOn w:val="Normal"/>
    <w:next w:val="Normal"/>
    <w:link w:val="Heading3Char"/>
    <w:uiPriority w:val="9"/>
    <w:unhideWhenUsed/>
    <w:qFormat/>
    <w:rsid w:val="004561EB"/>
    <w:pPr>
      <w:keepNext/>
      <w:keepLines/>
      <w:widowControl w:val="0"/>
      <w:tabs>
        <w:tab w:val="clear" w:pos="425"/>
        <w:tab w:val="clear" w:pos="709"/>
        <w:tab w:val="clear" w:pos="851"/>
        <w:tab w:val="clear" w:pos="5245"/>
      </w:tabs>
      <w:autoSpaceDE w:val="0"/>
      <w:autoSpaceDN w:val="0"/>
      <w:adjustRightInd w:val="0"/>
      <w:spacing w:before="40" w:line="240" w:lineRule="auto"/>
      <w:outlineLvl w:val="2"/>
    </w:pPr>
    <w:rPr>
      <w:rFonts w:asciiTheme="majorHAnsi" w:eastAsiaTheme="majorEastAsia" w:hAnsiTheme="majorHAnsi" w:cstheme="majorBidi"/>
      <w:color w:val="243F60" w:themeColor="accent1" w:themeShade="7F"/>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uiPriority w:val="99"/>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uiPriority w:val="9"/>
    <w:rsid w:val="00425636"/>
    <w:rPr>
      <w:rFonts w:ascii="Times New" w:hAnsi="Times New"/>
      <w:b/>
      <w:sz w:val="24"/>
      <w:lang w:eastAsia="en-US"/>
    </w:rPr>
  </w:style>
  <w:style w:type="paragraph" w:styleId="ListParagraph">
    <w:name w:val="List Paragraph"/>
    <w:basedOn w:val="Normal"/>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uiPriority w:val="99"/>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uiPriority w:val="99"/>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 w:type="character" w:customStyle="1" w:styleId="Heading3Char">
    <w:name w:val="Heading 3 Char"/>
    <w:basedOn w:val="DefaultParagraphFont"/>
    <w:link w:val="Heading3"/>
    <w:uiPriority w:val="9"/>
    <w:rsid w:val="004561EB"/>
    <w:rPr>
      <w:rFonts w:asciiTheme="majorHAnsi" w:eastAsiaTheme="majorEastAsia" w:hAnsiTheme="majorHAnsi" w:cstheme="majorBidi"/>
      <w:color w:val="243F60" w:themeColor="accent1" w:themeShade="7F"/>
      <w:sz w:val="24"/>
      <w:szCs w:val="24"/>
    </w:rPr>
  </w:style>
  <w:style w:type="numbering" w:customStyle="1" w:styleId="NoList1">
    <w:name w:val="No List1"/>
    <w:next w:val="NoList"/>
    <w:uiPriority w:val="99"/>
    <w:semiHidden/>
    <w:unhideWhenUsed/>
    <w:rsid w:val="004561EB"/>
  </w:style>
  <w:style w:type="character" w:customStyle="1" w:styleId="Heading2Char">
    <w:name w:val="Heading 2 Char"/>
    <w:basedOn w:val="DefaultParagraphFont"/>
    <w:uiPriority w:val="9"/>
    <w:semiHidden/>
    <w:rsid w:val="004561EB"/>
    <w:rPr>
      <w:rFonts w:asciiTheme="majorHAnsi" w:eastAsiaTheme="majorEastAsia" w:hAnsiTheme="majorHAnsi" w:cstheme="majorBidi"/>
      <w:color w:val="365F91" w:themeColor="accent1" w:themeShade="BF"/>
      <w:sz w:val="26"/>
      <w:szCs w:val="26"/>
    </w:rPr>
  </w:style>
  <w:style w:type="paragraph" w:customStyle="1" w:styleId="Style6">
    <w:name w:val="Style6"/>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7">
    <w:name w:val="Style7"/>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8">
    <w:name w:val="Style8"/>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1">
    <w:name w:val="Style11"/>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character" w:customStyle="1" w:styleId="FontStyle15">
    <w:name w:val="Font Style15"/>
    <w:basedOn w:val="DefaultParagraphFont"/>
    <w:uiPriority w:val="99"/>
    <w:rsid w:val="004561EB"/>
    <w:rPr>
      <w:rFonts w:ascii="Arial" w:hAnsi="Arial" w:cs="Arial"/>
      <w:b/>
      <w:bCs/>
      <w:color w:val="000000"/>
      <w:sz w:val="22"/>
      <w:szCs w:val="22"/>
    </w:rPr>
  </w:style>
  <w:style w:type="character" w:customStyle="1" w:styleId="FontStyle16">
    <w:name w:val="Font Style16"/>
    <w:basedOn w:val="DefaultParagraphFont"/>
    <w:uiPriority w:val="99"/>
    <w:rsid w:val="004561EB"/>
    <w:rPr>
      <w:rFonts w:ascii="Arial" w:hAnsi="Arial" w:cs="Arial"/>
      <w:i/>
      <w:iCs/>
      <w:color w:val="000000"/>
      <w:sz w:val="20"/>
      <w:szCs w:val="20"/>
    </w:rPr>
  </w:style>
  <w:style w:type="character" w:customStyle="1" w:styleId="FontStyle19">
    <w:name w:val="Font Style19"/>
    <w:basedOn w:val="DefaultParagraphFont"/>
    <w:uiPriority w:val="99"/>
    <w:rsid w:val="004561EB"/>
    <w:rPr>
      <w:rFonts w:ascii="Arial" w:hAnsi="Arial" w:cs="Arial"/>
      <w:b/>
      <w:bCs/>
      <w:i/>
      <w:iCs/>
      <w:color w:val="000000"/>
      <w:sz w:val="16"/>
      <w:szCs w:val="16"/>
    </w:rPr>
  </w:style>
  <w:style w:type="character" w:customStyle="1" w:styleId="FontStyle20">
    <w:name w:val="Font Style20"/>
    <w:basedOn w:val="DefaultParagraphFont"/>
    <w:uiPriority w:val="99"/>
    <w:rsid w:val="004561EB"/>
    <w:rPr>
      <w:rFonts w:ascii="Arial" w:hAnsi="Arial" w:cs="Arial"/>
      <w:color w:val="000000"/>
      <w:sz w:val="18"/>
      <w:szCs w:val="18"/>
    </w:rPr>
  </w:style>
  <w:style w:type="character" w:customStyle="1" w:styleId="FooterChar">
    <w:name w:val="Footer Char"/>
    <w:basedOn w:val="DefaultParagraphFont"/>
    <w:link w:val="Footer"/>
    <w:uiPriority w:val="99"/>
    <w:rsid w:val="004561EB"/>
    <w:rPr>
      <w:rFonts w:ascii="Cambria" w:hAnsi="Cambria"/>
      <w:sz w:val="22"/>
      <w:lang w:eastAsia="en-US"/>
    </w:rPr>
  </w:style>
  <w:style w:type="paragraph" w:styleId="Revision">
    <w:name w:val="Revision"/>
    <w:hidden/>
    <w:uiPriority w:val="99"/>
    <w:semiHidden/>
    <w:rsid w:val="004561EB"/>
    <w:rPr>
      <w:rFonts w:ascii="Arial" w:eastAsiaTheme="minorEastAsia" w:hAnsi="Arial" w:cs="Arial"/>
      <w:sz w:val="24"/>
      <w:szCs w:val="24"/>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4561EB"/>
    <w:rPr>
      <w:rFonts w:ascii="Cambria" w:hAnsi="Cambria"/>
      <w:b/>
      <w:sz w:val="24"/>
      <w:lang w:eastAsia="en-US"/>
    </w:rPr>
  </w:style>
  <w:style w:type="paragraph" w:customStyle="1" w:styleId="DefinitionsL9">
    <w:name w:val="Definitions L9"/>
    <w:basedOn w:val="Normal"/>
    <w:uiPriority w:val="99"/>
    <w:rsid w:val="004561EB"/>
    <w:pPr>
      <w:numPr>
        <w:ilvl w:val="8"/>
        <w:numId w:val="14"/>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DefinitionsL8">
    <w:name w:val="Definitions L8"/>
    <w:basedOn w:val="Normal"/>
    <w:uiPriority w:val="99"/>
    <w:rsid w:val="004561EB"/>
    <w:pPr>
      <w:numPr>
        <w:ilvl w:val="7"/>
        <w:numId w:val="14"/>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DefinitionsL7">
    <w:name w:val="Definitions L7"/>
    <w:basedOn w:val="Normal"/>
    <w:uiPriority w:val="99"/>
    <w:rsid w:val="004561EB"/>
    <w:pPr>
      <w:numPr>
        <w:ilvl w:val="6"/>
        <w:numId w:val="14"/>
      </w:numPr>
      <w:tabs>
        <w:tab w:val="clear" w:pos="425"/>
        <w:tab w:val="clear" w:pos="709"/>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paragraph" w:customStyle="1" w:styleId="DefinitionsL6">
    <w:name w:val="Definitions L6"/>
    <w:basedOn w:val="Normal"/>
    <w:uiPriority w:val="99"/>
    <w:rsid w:val="004561EB"/>
    <w:pPr>
      <w:numPr>
        <w:ilvl w:val="5"/>
        <w:numId w:val="14"/>
      </w:numPr>
      <w:tabs>
        <w:tab w:val="clear" w:pos="425"/>
        <w:tab w:val="clear" w:pos="709"/>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DefinitionsL5">
    <w:name w:val="Definitions L5"/>
    <w:basedOn w:val="Normal"/>
    <w:next w:val="Normal"/>
    <w:uiPriority w:val="99"/>
    <w:rsid w:val="004561EB"/>
    <w:pPr>
      <w:numPr>
        <w:ilvl w:val="4"/>
        <w:numId w:val="14"/>
      </w:numPr>
      <w:tabs>
        <w:tab w:val="clear" w:pos="425"/>
        <w:tab w:val="clear" w:pos="709"/>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DefinitionsL4">
    <w:name w:val="Definitions L4"/>
    <w:basedOn w:val="Normal"/>
    <w:next w:val="Normal"/>
    <w:uiPriority w:val="99"/>
    <w:rsid w:val="004561EB"/>
    <w:pPr>
      <w:numPr>
        <w:ilvl w:val="3"/>
        <w:numId w:val="14"/>
      </w:numPr>
      <w:tabs>
        <w:tab w:val="clear" w:pos="425"/>
        <w:tab w:val="clear" w:pos="709"/>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DefinitionsL3">
    <w:name w:val="Definitions L3"/>
    <w:basedOn w:val="Normal"/>
    <w:next w:val="BodyText3"/>
    <w:uiPriority w:val="99"/>
    <w:rsid w:val="004561EB"/>
    <w:pPr>
      <w:numPr>
        <w:ilvl w:val="2"/>
        <w:numId w:val="14"/>
      </w:numPr>
      <w:tabs>
        <w:tab w:val="clear" w:pos="425"/>
        <w:tab w:val="clear" w:pos="709"/>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DefinitionsL2">
    <w:name w:val="Definitions L2"/>
    <w:basedOn w:val="Normal"/>
    <w:next w:val="BodyText2"/>
    <w:uiPriority w:val="99"/>
    <w:rsid w:val="004561EB"/>
    <w:pPr>
      <w:numPr>
        <w:ilvl w:val="1"/>
        <w:numId w:val="14"/>
      </w:numPr>
      <w:tabs>
        <w:tab w:val="clear" w:pos="425"/>
        <w:tab w:val="clear" w:pos="709"/>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DefinitionsL1">
    <w:name w:val="Definitions L1"/>
    <w:basedOn w:val="Normal"/>
    <w:next w:val="Normal"/>
    <w:link w:val="DefinitionsL1Char"/>
    <w:uiPriority w:val="99"/>
    <w:rsid w:val="004561EB"/>
    <w:pPr>
      <w:numPr>
        <w:numId w:val="14"/>
      </w:numPr>
      <w:tabs>
        <w:tab w:val="clear" w:pos="425"/>
        <w:tab w:val="clear" w:pos="709"/>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character" w:customStyle="1" w:styleId="DefinitionsL1Char">
    <w:name w:val="Definitions L1 Char"/>
    <w:basedOn w:val="DefaultParagraphFont"/>
    <w:link w:val="DefinitionsL1"/>
    <w:uiPriority w:val="99"/>
    <w:locked/>
    <w:rsid w:val="004561EB"/>
    <w:rPr>
      <w:rFonts w:eastAsia="SimSun"/>
      <w:sz w:val="24"/>
      <w:szCs w:val="24"/>
      <w:lang w:eastAsia="zh-CN" w:bidi="ar-AE"/>
    </w:rPr>
  </w:style>
  <w:style w:type="paragraph" w:customStyle="1" w:styleId="SimpleL9">
    <w:name w:val="Simple L9"/>
    <w:basedOn w:val="Normal"/>
    <w:uiPriority w:val="99"/>
    <w:rsid w:val="004561EB"/>
    <w:pPr>
      <w:numPr>
        <w:ilvl w:val="8"/>
        <w:numId w:val="15"/>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SimpleL8">
    <w:name w:val="Simple L8"/>
    <w:basedOn w:val="Normal"/>
    <w:uiPriority w:val="99"/>
    <w:rsid w:val="004561EB"/>
    <w:pPr>
      <w:numPr>
        <w:ilvl w:val="7"/>
        <w:numId w:val="15"/>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SimpleL7">
    <w:name w:val="Simple L7"/>
    <w:basedOn w:val="Normal"/>
    <w:link w:val="SimpleL7Char"/>
    <w:uiPriority w:val="99"/>
    <w:rsid w:val="004561EB"/>
    <w:pPr>
      <w:numPr>
        <w:ilvl w:val="6"/>
        <w:numId w:val="15"/>
      </w:numPr>
      <w:tabs>
        <w:tab w:val="clear" w:pos="425"/>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character" w:customStyle="1" w:styleId="SimpleL7Char">
    <w:name w:val="Simple L7 Char"/>
    <w:basedOn w:val="DefaultParagraphFont"/>
    <w:link w:val="SimpleL7"/>
    <w:uiPriority w:val="99"/>
    <w:locked/>
    <w:rsid w:val="004561EB"/>
    <w:rPr>
      <w:rFonts w:eastAsia="SimSun"/>
      <w:sz w:val="24"/>
      <w:szCs w:val="24"/>
      <w:lang w:eastAsia="zh-CN" w:bidi="ar-AE"/>
    </w:rPr>
  </w:style>
  <w:style w:type="paragraph" w:customStyle="1" w:styleId="SimpleL6">
    <w:name w:val="Simple L6"/>
    <w:basedOn w:val="Normal"/>
    <w:uiPriority w:val="99"/>
    <w:rsid w:val="004561EB"/>
    <w:pPr>
      <w:numPr>
        <w:ilvl w:val="5"/>
        <w:numId w:val="15"/>
      </w:numPr>
      <w:tabs>
        <w:tab w:val="clear" w:pos="425"/>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SimpleL5">
    <w:name w:val="Simple L5"/>
    <w:basedOn w:val="Normal"/>
    <w:uiPriority w:val="99"/>
    <w:rsid w:val="004561EB"/>
    <w:pPr>
      <w:numPr>
        <w:ilvl w:val="4"/>
        <w:numId w:val="15"/>
      </w:numPr>
      <w:tabs>
        <w:tab w:val="clear" w:pos="425"/>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SimpleL4">
    <w:name w:val="Simple L4"/>
    <w:basedOn w:val="Normal"/>
    <w:uiPriority w:val="99"/>
    <w:rsid w:val="004561EB"/>
    <w:pPr>
      <w:numPr>
        <w:ilvl w:val="3"/>
        <w:numId w:val="15"/>
      </w:numPr>
      <w:tabs>
        <w:tab w:val="clear" w:pos="425"/>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SimpleL3">
    <w:name w:val="Simple L3"/>
    <w:basedOn w:val="Normal"/>
    <w:uiPriority w:val="99"/>
    <w:rsid w:val="004561EB"/>
    <w:pPr>
      <w:numPr>
        <w:ilvl w:val="2"/>
        <w:numId w:val="15"/>
      </w:numPr>
      <w:tabs>
        <w:tab w:val="clear" w:pos="425"/>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SimpleL2">
    <w:name w:val="Simple L2"/>
    <w:basedOn w:val="Normal"/>
    <w:uiPriority w:val="99"/>
    <w:rsid w:val="004561EB"/>
    <w:pPr>
      <w:numPr>
        <w:ilvl w:val="1"/>
        <w:numId w:val="15"/>
      </w:numPr>
      <w:tabs>
        <w:tab w:val="clear" w:pos="425"/>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SimpleL1">
    <w:name w:val="Simple L1"/>
    <w:basedOn w:val="Normal"/>
    <w:uiPriority w:val="99"/>
    <w:rsid w:val="004561EB"/>
    <w:pPr>
      <w:numPr>
        <w:numId w:val="15"/>
      </w:numPr>
      <w:tabs>
        <w:tab w:val="clear" w:pos="425"/>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paragraph" w:styleId="BodyText">
    <w:name w:val="Body Text"/>
    <w:basedOn w:val="Normal"/>
    <w:link w:val="BodyTextChar"/>
    <w:uiPriority w:val="99"/>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24"/>
      <w:szCs w:val="24"/>
      <w:lang w:eastAsia="en-GB"/>
    </w:rPr>
  </w:style>
  <w:style w:type="character" w:customStyle="1" w:styleId="BodyTextChar">
    <w:name w:val="Body Text Char"/>
    <w:basedOn w:val="DefaultParagraphFont"/>
    <w:link w:val="BodyText"/>
    <w:uiPriority w:val="99"/>
    <w:rsid w:val="004561EB"/>
    <w:rPr>
      <w:rFonts w:ascii="Arial" w:eastAsiaTheme="minorEastAsia" w:hAnsi="Arial" w:cs="Arial"/>
      <w:sz w:val="24"/>
      <w:szCs w:val="24"/>
    </w:rPr>
  </w:style>
  <w:style w:type="paragraph" w:styleId="BodyText3">
    <w:name w:val="Body Text 3"/>
    <w:basedOn w:val="Normal"/>
    <w:link w:val="BodyText3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16"/>
      <w:szCs w:val="16"/>
      <w:lang w:eastAsia="en-GB"/>
    </w:rPr>
  </w:style>
  <w:style w:type="character" w:customStyle="1" w:styleId="BodyText3Char">
    <w:name w:val="Body Text 3 Char"/>
    <w:basedOn w:val="DefaultParagraphFont"/>
    <w:link w:val="BodyText3"/>
    <w:uiPriority w:val="99"/>
    <w:semiHidden/>
    <w:rsid w:val="004561EB"/>
    <w:rPr>
      <w:rFonts w:ascii="Arial" w:eastAsiaTheme="minorEastAsia" w:hAnsi="Arial" w:cs="Arial"/>
      <w:sz w:val="16"/>
      <w:szCs w:val="16"/>
    </w:rPr>
  </w:style>
  <w:style w:type="paragraph" w:styleId="BodyText2">
    <w:name w:val="Body Text 2"/>
    <w:basedOn w:val="Normal"/>
    <w:link w:val="BodyText2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480" w:lineRule="auto"/>
    </w:pPr>
    <w:rPr>
      <w:rFonts w:ascii="Arial" w:eastAsiaTheme="minorEastAsia" w:hAnsi="Arial" w:cs="Arial"/>
      <w:sz w:val="24"/>
      <w:szCs w:val="24"/>
      <w:lang w:eastAsia="en-GB"/>
    </w:rPr>
  </w:style>
  <w:style w:type="character" w:customStyle="1" w:styleId="BodyText2Char">
    <w:name w:val="Body Text 2 Char"/>
    <w:basedOn w:val="DefaultParagraphFont"/>
    <w:link w:val="BodyText2"/>
    <w:uiPriority w:val="99"/>
    <w:semiHidden/>
    <w:rsid w:val="004561EB"/>
    <w:rPr>
      <w:rFonts w:ascii="Arial" w:eastAsiaTheme="minorEastAsia" w:hAnsi="Arial" w:cs="Arial"/>
      <w:sz w:val="24"/>
      <w:szCs w:val="24"/>
    </w:rPr>
  </w:style>
  <w:style w:type="paragraph" w:styleId="TOC1">
    <w:name w:val="toc 1"/>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before="120" w:after="120" w:line="240" w:lineRule="auto"/>
    </w:pPr>
    <w:rPr>
      <w:rFonts w:asciiTheme="minorHAnsi" w:eastAsiaTheme="minorEastAsia" w:hAnsiTheme="minorHAnsi" w:cs="Arial"/>
      <w:b/>
      <w:bCs/>
      <w:caps/>
      <w:sz w:val="20"/>
      <w:lang w:eastAsia="en-GB"/>
    </w:rPr>
  </w:style>
  <w:style w:type="paragraph" w:styleId="TOC2">
    <w:name w:val="toc 2"/>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240"/>
    </w:pPr>
    <w:rPr>
      <w:rFonts w:asciiTheme="minorHAnsi" w:eastAsiaTheme="minorEastAsia" w:hAnsiTheme="minorHAnsi" w:cs="Arial"/>
      <w:smallCaps/>
      <w:sz w:val="20"/>
      <w:lang w:eastAsia="en-GB"/>
    </w:rPr>
  </w:style>
  <w:style w:type="paragraph" w:styleId="TOC3">
    <w:name w:val="toc 3"/>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480"/>
    </w:pPr>
    <w:rPr>
      <w:rFonts w:asciiTheme="minorHAnsi" w:eastAsiaTheme="minorEastAsia" w:hAnsiTheme="minorHAnsi" w:cs="Arial"/>
      <w:i/>
      <w:iCs/>
      <w:sz w:val="20"/>
      <w:lang w:eastAsia="en-GB"/>
    </w:rPr>
  </w:style>
  <w:style w:type="paragraph" w:styleId="TOC4">
    <w:name w:val="toc 4"/>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720"/>
    </w:pPr>
    <w:rPr>
      <w:rFonts w:asciiTheme="minorHAnsi" w:eastAsiaTheme="minorEastAsia" w:hAnsiTheme="minorHAnsi" w:cs="Arial"/>
      <w:sz w:val="18"/>
      <w:szCs w:val="18"/>
      <w:lang w:eastAsia="en-GB"/>
    </w:rPr>
  </w:style>
  <w:style w:type="paragraph" w:styleId="TOC5">
    <w:name w:val="toc 5"/>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960"/>
    </w:pPr>
    <w:rPr>
      <w:rFonts w:asciiTheme="minorHAnsi" w:eastAsiaTheme="minorEastAsia" w:hAnsiTheme="minorHAnsi" w:cs="Arial"/>
      <w:sz w:val="18"/>
      <w:szCs w:val="18"/>
      <w:lang w:eastAsia="en-GB"/>
    </w:rPr>
  </w:style>
  <w:style w:type="paragraph" w:styleId="TOC6">
    <w:name w:val="toc 6"/>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200"/>
    </w:pPr>
    <w:rPr>
      <w:rFonts w:asciiTheme="minorHAnsi" w:eastAsiaTheme="minorEastAsia" w:hAnsiTheme="minorHAnsi" w:cs="Arial"/>
      <w:sz w:val="18"/>
      <w:szCs w:val="18"/>
      <w:lang w:eastAsia="en-GB"/>
    </w:rPr>
  </w:style>
  <w:style w:type="paragraph" w:styleId="TOC7">
    <w:name w:val="toc 7"/>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440"/>
    </w:pPr>
    <w:rPr>
      <w:rFonts w:asciiTheme="minorHAnsi" w:eastAsiaTheme="minorEastAsia" w:hAnsiTheme="minorHAnsi" w:cs="Arial"/>
      <w:sz w:val="18"/>
      <w:szCs w:val="18"/>
      <w:lang w:eastAsia="en-GB"/>
    </w:rPr>
  </w:style>
  <w:style w:type="paragraph" w:styleId="TOC8">
    <w:name w:val="toc 8"/>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680"/>
    </w:pPr>
    <w:rPr>
      <w:rFonts w:asciiTheme="minorHAnsi" w:eastAsiaTheme="minorEastAsia" w:hAnsiTheme="minorHAnsi" w:cs="Arial"/>
      <w:sz w:val="18"/>
      <w:szCs w:val="18"/>
      <w:lang w:eastAsia="en-GB"/>
    </w:rPr>
  </w:style>
  <w:style w:type="paragraph" w:styleId="TOC9">
    <w:name w:val="toc 9"/>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920"/>
    </w:pPr>
    <w:rPr>
      <w:rFonts w:asciiTheme="minorHAnsi" w:eastAsiaTheme="minorEastAsia" w:hAnsiTheme="minorHAnsi" w:cs="Arial"/>
      <w:sz w:val="18"/>
      <w:szCs w:val="18"/>
      <w:lang w:eastAsia="en-GB"/>
    </w:rPr>
  </w:style>
  <w:style w:type="character" w:styleId="Strong">
    <w:name w:val="Strong"/>
    <w:basedOn w:val="DefaultParagraphFont"/>
    <w:uiPriority w:val="22"/>
    <w:qFormat/>
    <w:rsid w:val="004561EB"/>
    <w:rPr>
      <w:b/>
      <w:bCs/>
    </w:rPr>
  </w:style>
  <w:style w:type="character" w:styleId="Emphasis">
    <w:name w:val="Emphasis"/>
    <w:basedOn w:val="DefaultParagraphFont"/>
    <w:uiPriority w:val="20"/>
    <w:qFormat/>
    <w:rsid w:val="004561EB"/>
    <w:rPr>
      <w:i/>
      <w:iCs/>
    </w:rPr>
  </w:style>
  <w:style w:type="paragraph" w:styleId="TOCHeading">
    <w:name w:val="TOC Heading"/>
    <w:basedOn w:val="Heading1"/>
    <w:next w:val="Normal"/>
    <w:uiPriority w:val="39"/>
    <w:unhideWhenUsed/>
    <w:qFormat/>
    <w:rsid w:val="004561EB"/>
    <w:pPr>
      <w:keepLines/>
      <w:tabs>
        <w:tab w:val="clear" w:pos="425"/>
        <w:tab w:val="clear" w:pos="709"/>
        <w:tab w:val="clear" w:pos="851"/>
        <w:tab w:val="clear" w:pos="5245"/>
      </w:tabs>
      <w:spacing w:before="240" w:line="259" w:lineRule="auto"/>
      <w:jc w:val="left"/>
      <w:outlineLvl w:val="9"/>
    </w:pPr>
    <w:rPr>
      <w:rFonts w:asciiTheme="majorHAnsi" w:eastAsiaTheme="majorEastAsia" w:hAnsiTheme="majorHAnsi" w:cstheme="majorBidi"/>
      <w:b w:val="0"/>
      <w:color w:val="365F91"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6" ma:contentTypeDescription="Create a new document." ma:contentTypeScope="" ma:versionID="181b8d2fc40d9b431bfdefc3c83b8b9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7ff9a21575a47a695d3e84bda7d0002"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2.xml><?xml version="1.0" encoding="utf-8"?>
<ds:datastoreItem xmlns:ds="http://schemas.openxmlformats.org/officeDocument/2006/customXml" ds:itemID="{3766AD69-A47E-4BF1-BA26-C34C57D1729A}"/>
</file>

<file path=customXml/itemProps3.xml><?xml version="1.0" encoding="utf-8"?>
<ds:datastoreItem xmlns:ds="http://schemas.openxmlformats.org/officeDocument/2006/customXml" ds:itemID="{7DDCC5C3-5152-4934-92AA-76C5FABC1E10}">
  <ds:schemaRefs>
    <ds:schemaRef ds:uri="http://purl.org/dc/terms/"/>
    <ds:schemaRef ds:uri="e8865cdb-a2f7-4354-a058-99949c42f7fb"/>
    <ds:schemaRef ds:uri="http://purl.org/dc/elements/1.1/"/>
    <ds:schemaRef ds:uri="http://purl.org/dc/dcmitype/"/>
    <ds:schemaRef ds:uri="http://schemas.microsoft.com/office/2006/metadata/properties"/>
    <ds:schemaRef ds:uri="http://schemas.microsoft.com/office/infopath/2007/PartnerControls"/>
    <ds:schemaRef ds:uri="http://schemas.microsoft.com/office/2006/documentManagement/types"/>
    <ds:schemaRef ds:uri="http://www.w3.org/XML/1998/namespace"/>
    <ds:schemaRef ds:uri="http://schemas.openxmlformats.org/package/2006/metadata/core-properties"/>
    <ds:schemaRef ds:uri="6359199a-be3f-4719-8bab-f3711b11b2cd"/>
  </ds:schemaRefs>
</ds:datastoreItem>
</file>

<file path=customXml/itemProps4.xml><?xml version="1.0" encoding="utf-8"?>
<ds:datastoreItem xmlns:ds="http://schemas.openxmlformats.org/officeDocument/2006/customXml" ds:itemID="{99EE1AC9-6B09-459B-B348-1EAF30AFA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12205</Words>
  <Characters>69573</Characters>
  <Application>Microsoft Office Word</Application>
  <DocSecurity>0</DocSecurity>
  <Lines>579</Lines>
  <Paragraphs>163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2018-08-13T11:55:00Z</dcterms:created>
  <dcterms:modified xsi:type="dcterms:W3CDTF">2018-08-13T11:55:00Z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URL">
    <vt:lpwstr/>
  </property>
  <property fmtid="{D5CDD505-2E9C-101B-9397-08002B2CF9AE}" pid="4" name="_dlc_DocIdItemGuid">
    <vt:lpwstr>9552ad0d-4e1e-4479-b025-9cf1113ab18e</vt:lpwstr>
  </property>
</Properties>
</file>