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2D29" w:rsidRPr="00EC2A2A" w:rsidRDefault="000E0431" w:rsidP="00333469">
      <w:pPr>
        <w:jc w:val="right"/>
        <w:rPr>
          <w:rFonts w:ascii="Cambria" w:hAnsi="Cambria" w:cs="Times New Roman"/>
        </w:rPr>
      </w:pPr>
      <w:r>
        <w:rPr>
          <w:rFonts w:ascii="Cambria" w:hAnsi="Cambria" w:cs="Times New Roman"/>
        </w:rPr>
        <w:t>1 August</w:t>
      </w:r>
      <w:r w:rsidR="000E4F13">
        <w:rPr>
          <w:rFonts w:ascii="Cambria" w:hAnsi="Cambria" w:cs="Times New Roman"/>
        </w:rPr>
        <w:t xml:space="preserve"> 2017</w:t>
      </w:r>
    </w:p>
    <w:p w:rsidR="002E7F46" w:rsidRPr="00EC2A2A" w:rsidRDefault="005D571C" w:rsidP="00333469">
      <w:pPr>
        <w:jc w:val="right"/>
        <w:rPr>
          <w:rFonts w:ascii="Cambria" w:hAnsi="Cambria" w:cs="Times New Roman"/>
        </w:rPr>
      </w:pPr>
      <w:r w:rsidRPr="00EC2A2A">
        <w:rPr>
          <w:rFonts w:ascii="Cambria" w:hAnsi="Cambria" w:cs="Times New Roman"/>
        </w:rPr>
        <w:t xml:space="preserve">Reference: </w:t>
      </w:r>
      <w:r w:rsidR="000E4F13">
        <w:rPr>
          <w:rFonts w:ascii="Cambria" w:hAnsi="Cambria" w:cs="Times New Roman"/>
        </w:rPr>
        <w:t>RF</w:t>
      </w:r>
      <w:r w:rsidR="000E0431">
        <w:rPr>
          <w:rFonts w:ascii="Cambria" w:hAnsi="Cambria" w:cs="Times New Roman"/>
        </w:rPr>
        <w:t>P</w:t>
      </w:r>
      <w:r w:rsidR="000E4F13">
        <w:rPr>
          <w:rFonts w:ascii="Cambria" w:hAnsi="Cambria" w:cs="Times New Roman"/>
        </w:rPr>
        <w:t xml:space="preserve"> 2017/</w:t>
      </w:r>
      <w:r w:rsidR="000E0431">
        <w:rPr>
          <w:rFonts w:ascii="Cambria" w:hAnsi="Cambria" w:cs="Times New Roman"/>
        </w:rPr>
        <w:t>S/012</w:t>
      </w:r>
    </w:p>
    <w:p w:rsidR="00333469" w:rsidRPr="00EC2A2A" w:rsidRDefault="00333469" w:rsidP="00333469">
      <w:pPr>
        <w:rPr>
          <w:rFonts w:ascii="Cambria" w:hAnsi="Cambria"/>
        </w:rPr>
      </w:pPr>
    </w:p>
    <w:p w:rsidR="00333469" w:rsidRPr="00EC2A2A" w:rsidRDefault="00C079FB" w:rsidP="00333469">
      <w:pPr>
        <w:jc w:val="center"/>
        <w:rPr>
          <w:rFonts w:ascii="Cambria" w:hAnsi="Cambria" w:cs="Times New Roman"/>
          <w:b/>
          <w:sz w:val="24"/>
          <w:szCs w:val="24"/>
          <w:u w:val="single"/>
        </w:rPr>
      </w:pPr>
      <w:r w:rsidRPr="00EC2A2A">
        <w:rPr>
          <w:rFonts w:ascii="Cambria" w:hAnsi="Cambria" w:cs="Times New Roman"/>
          <w:b/>
          <w:sz w:val="24"/>
          <w:szCs w:val="24"/>
          <w:u w:val="single"/>
        </w:rPr>
        <w:t xml:space="preserve">REQUEST FOR </w:t>
      </w:r>
      <w:r w:rsidR="00333469" w:rsidRPr="00EC2A2A">
        <w:rPr>
          <w:rFonts w:ascii="Cambria" w:hAnsi="Cambria" w:cs="Times New Roman"/>
          <w:b/>
          <w:sz w:val="24"/>
          <w:szCs w:val="24"/>
          <w:u w:val="single"/>
        </w:rPr>
        <w:t>CLARIFICATION</w:t>
      </w:r>
      <w:r w:rsidRPr="00EC2A2A">
        <w:rPr>
          <w:rFonts w:ascii="Cambria" w:hAnsi="Cambria" w:cs="Times New Roman"/>
          <w:b/>
          <w:sz w:val="24"/>
          <w:szCs w:val="24"/>
          <w:u w:val="single"/>
        </w:rPr>
        <w:t>S</w:t>
      </w:r>
    </w:p>
    <w:p w:rsidR="00333469" w:rsidRPr="00EC2A2A" w:rsidRDefault="000E4F13" w:rsidP="002E7F46">
      <w:pPr>
        <w:rPr>
          <w:rFonts w:ascii="Cambria" w:hAnsi="Cambria" w:cs="Times New Roman"/>
          <w:sz w:val="24"/>
          <w:szCs w:val="24"/>
        </w:rPr>
      </w:pPr>
      <w:r w:rsidRPr="000E4F13">
        <w:rPr>
          <w:rFonts w:ascii="Cambria" w:hAnsi="Cambria" w:cs="Times New Roman"/>
          <w:sz w:val="24"/>
          <w:szCs w:val="24"/>
        </w:rPr>
        <w:t xml:space="preserve">Provision of </w:t>
      </w:r>
      <w:r w:rsidR="000E0431">
        <w:rPr>
          <w:rFonts w:ascii="Cambria" w:hAnsi="Cambria" w:cs="Times New Roman"/>
          <w:sz w:val="24"/>
          <w:szCs w:val="24"/>
        </w:rPr>
        <w:t>Translation Services to the Green Climate Fund Secretariat</w:t>
      </w:r>
    </w:p>
    <w:tbl>
      <w:tblPr>
        <w:tblStyle w:val="TableGrid"/>
        <w:tblW w:w="1044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5130"/>
        <w:gridCol w:w="5310"/>
      </w:tblGrid>
      <w:tr w:rsidR="005545F5" w:rsidRPr="00EC2A2A" w:rsidTr="00C309FB">
        <w:tc>
          <w:tcPr>
            <w:tcW w:w="5130" w:type="dxa"/>
          </w:tcPr>
          <w:p w:rsidR="005545F5" w:rsidRPr="00EC2A2A" w:rsidRDefault="005545F5" w:rsidP="002E7F46">
            <w:pPr>
              <w:rPr>
                <w:rFonts w:ascii="Cambria" w:hAnsi="Cambria" w:cs="Times New Roman"/>
                <w:b/>
                <w:sz w:val="24"/>
                <w:szCs w:val="24"/>
              </w:rPr>
            </w:pPr>
            <w:r w:rsidRPr="00EC2A2A">
              <w:rPr>
                <w:rFonts w:ascii="Cambria" w:hAnsi="Cambria" w:cs="Times New Roman"/>
                <w:b/>
                <w:sz w:val="24"/>
                <w:szCs w:val="24"/>
              </w:rPr>
              <w:t>Clarification requested</w:t>
            </w:r>
          </w:p>
        </w:tc>
        <w:tc>
          <w:tcPr>
            <w:tcW w:w="5310" w:type="dxa"/>
          </w:tcPr>
          <w:p w:rsidR="005545F5" w:rsidRPr="00EC2A2A" w:rsidRDefault="00236357" w:rsidP="002E7F46">
            <w:pPr>
              <w:rPr>
                <w:rFonts w:ascii="Cambria" w:hAnsi="Cambria" w:cs="Times New Roman"/>
                <w:b/>
                <w:sz w:val="24"/>
                <w:szCs w:val="24"/>
              </w:rPr>
            </w:pPr>
            <w:r w:rsidRPr="00EC2A2A">
              <w:rPr>
                <w:rFonts w:ascii="Cambria" w:hAnsi="Cambria" w:cs="Times New Roman"/>
                <w:b/>
                <w:sz w:val="24"/>
                <w:szCs w:val="24"/>
              </w:rPr>
              <w:t>Response</w:t>
            </w:r>
          </w:p>
        </w:tc>
      </w:tr>
      <w:tr w:rsidR="00236357" w:rsidRPr="00EC2A2A" w:rsidTr="00C309FB">
        <w:tc>
          <w:tcPr>
            <w:tcW w:w="5130" w:type="dxa"/>
          </w:tcPr>
          <w:p w:rsidR="000E0431" w:rsidRPr="000E0431" w:rsidRDefault="000E0431" w:rsidP="000E0431">
            <w:pPr>
              <w:pStyle w:val="ListParagraph"/>
              <w:numPr>
                <w:ilvl w:val="0"/>
                <w:numId w:val="6"/>
              </w:numPr>
              <w:rPr>
                <w:rFonts w:ascii="Cambria" w:hAnsi="Cambria"/>
              </w:rPr>
            </w:pPr>
            <w:r w:rsidRPr="000E0431">
              <w:rPr>
                <w:rFonts w:ascii="Cambria" w:hAnsi="Cambria"/>
              </w:rPr>
              <w:t xml:space="preserve">RE: Submission of Proposals – Can we submit the proposal only by Soft Copy? </w:t>
            </w:r>
          </w:p>
          <w:p w:rsidR="00507042" w:rsidRPr="000E0431" w:rsidRDefault="00507042" w:rsidP="000E0431">
            <w:pPr>
              <w:rPr>
                <w:rFonts w:ascii="Cambria" w:hAnsi="Cambria"/>
              </w:rPr>
            </w:pPr>
          </w:p>
        </w:tc>
        <w:tc>
          <w:tcPr>
            <w:tcW w:w="5310" w:type="dxa"/>
          </w:tcPr>
          <w:p w:rsidR="00236357" w:rsidRDefault="000E0431" w:rsidP="00507042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Yes.</w:t>
            </w:r>
          </w:p>
          <w:p w:rsidR="000E4F13" w:rsidRPr="00507042" w:rsidRDefault="000E4F13" w:rsidP="00507042">
            <w:pPr>
              <w:rPr>
                <w:rFonts w:ascii="Cambria" w:hAnsi="Cambria"/>
              </w:rPr>
            </w:pPr>
          </w:p>
        </w:tc>
      </w:tr>
      <w:tr w:rsidR="00236357" w:rsidRPr="00EC2A2A" w:rsidTr="000E4F13">
        <w:trPr>
          <w:trHeight w:val="1052"/>
        </w:trPr>
        <w:tc>
          <w:tcPr>
            <w:tcW w:w="5130" w:type="dxa"/>
          </w:tcPr>
          <w:p w:rsidR="000E0431" w:rsidRPr="000E0431" w:rsidRDefault="000E0431" w:rsidP="000E0431">
            <w:pPr>
              <w:pStyle w:val="ListParagraph"/>
              <w:numPr>
                <w:ilvl w:val="0"/>
                <w:numId w:val="6"/>
              </w:numPr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Does submission / </w:t>
            </w:r>
            <w:r w:rsidRPr="000E0431">
              <w:rPr>
                <w:rFonts w:ascii="Cambria" w:hAnsi="Cambria"/>
              </w:rPr>
              <w:t>non submission of “Other Services”, (namely Transcription/dubbing) impact the selection of the TSP?</w:t>
            </w:r>
          </w:p>
          <w:p w:rsidR="00507042" w:rsidRPr="00507042" w:rsidRDefault="00507042" w:rsidP="000E0431">
            <w:pPr>
              <w:pStyle w:val="ListParagraph"/>
              <w:ind w:left="705"/>
              <w:rPr>
                <w:rFonts w:ascii="Cambria" w:hAnsi="Cambria"/>
              </w:rPr>
            </w:pPr>
          </w:p>
        </w:tc>
        <w:tc>
          <w:tcPr>
            <w:tcW w:w="5310" w:type="dxa"/>
          </w:tcPr>
          <w:p w:rsidR="00507042" w:rsidRPr="00507042" w:rsidRDefault="000E0431" w:rsidP="00507042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It will not affect the sel</w:t>
            </w:r>
            <w:bookmarkStart w:id="0" w:name="_GoBack"/>
            <w:bookmarkEnd w:id="0"/>
            <w:r>
              <w:rPr>
                <w:rFonts w:ascii="Cambria" w:hAnsi="Cambria"/>
              </w:rPr>
              <w:t>ection.</w:t>
            </w:r>
          </w:p>
        </w:tc>
      </w:tr>
      <w:tr w:rsidR="000E0431" w:rsidRPr="00EC2A2A" w:rsidTr="000E4F13">
        <w:trPr>
          <w:trHeight w:val="1052"/>
        </w:trPr>
        <w:tc>
          <w:tcPr>
            <w:tcW w:w="5130" w:type="dxa"/>
          </w:tcPr>
          <w:p w:rsidR="000E0431" w:rsidRPr="000E0431" w:rsidRDefault="000E0431" w:rsidP="000E0431">
            <w:pPr>
              <w:pStyle w:val="ListParagraph"/>
              <w:numPr>
                <w:ilvl w:val="0"/>
                <w:numId w:val="6"/>
              </w:numPr>
              <w:rPr>
                <w:rFonts w:ascii="Cambria" w:hAnsi="Cambria"/>
              </w:rPr>
            </w:pPr>
            <w:r w:rsidRPr="000E0431">
              <w:rPr>
                <w:rFonts w:ascii="Cambria" w:hAnsi="Cambria"/>
              </w:rPr>
              <w:t>Is the price for “Other Services”, (namely Transcription) also a part of the Financial Proposal evaluation?</w:t>
            </w:r>
          </w:p>
          <w:p w:rsidR="000E0431" w:rsidRPr="00507042" w:rsidRDefault="000E0431" w:rsidP="000E0431">
            <w:pPr>
              <w:pStyle w:val="ListParagraph"/>
              <w:ind w:left="1080"/>
              <w:rPr>
                <w:rFonts w:ascii="Cambria" w:hAnsi="Cambria"/>
              </w:rPr>
            </w:pPr>
          </w:p>
        </w:tc>
        <w:tc>
          <w:tcPr>
            <w:tcW w:w="5310" w:type="dxa"/>
          </w:tcPr>
          <w:p w:rsidR="000E0431" w:rsidRPr="00507042" w:rsidRDefault="000E0431" w:rsidP="00507042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Other services (optional) will not be part of the financial evaluation.</w:t>
            </w:r>
          </w:p>
        </w:tc>
      </w:tr>
    </w:tbl>
    <w:p w:rsidR="005545F5" w:rsidRPr="00EC2A2A" w:rsidRDefault="005545F5" w:rsidP="002D05FD">
      <w:pPr>
        <w:rPr>
          <w:rFonts w:ascii="Cambria" w:hAnsi="Cambria" w:cs="Times New Roman"/>
          <w:sz w:val="24"/>
          <w:szCs w:val="24"/>
        </w:rPr>
      </w:pPr>
    </w:p>
    <w:sectPr w:rsidR="005545F5" w:rsidRPr="00EC2A2A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4CAC" w:rsidRDefault="00214CAC" w:rsidP="00333469">
      <w:pPr>
        <w:spacing w:after="0" w:line="240" w:lineRule="auto"/>
      </w:pPr>
      <w:r>
        <w:separator/>
      </w:r>
    </w:p>
  </w:endnote>
  <w:endnote w:type="continuationSeparator" w:id="0">
    <w:p w:rsidR="00214CAC" w:rsidRDefault="00214CAC" w:rsidP="003334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3D4E" w:rsidRDefault="007E3D4E" w:rsidP="007E3D4E">
    <w:pPr>
      <w:pStyle w:val="Footer"/>
      <w:rPr>
        <w:rFonts w:ascii="Times New Roman" w:hAnsi="Times New Roman" w:cs="Times New Roman"/>
        <w:b/>
        <w:bCs/>
        <w:color w:val="585858"/>
        <w:sz w:val="20"/>
        <w:szCs w:val="20"/>
      </w:rPr>
    </w:pPr>
    <w:r w:rsidRPr="007E3D4E">
      <w:rPr>
        <w:rFonts w:ascii="Times New Roman" w:hAnsi="Times New Roman" w:cs="Times New Roman"/>
        <w:b/>
        <w:bCs/>
        <w:color w:val="585858"/>
        <w:sz w:val="20"/>
        <w:szCs w:val="20"/>
      </w:rPr>
      <w:t xml:space="preserve">Green Climate Fund </w:t>
    </w:r>
  </w:p>
  <w:p w:rsidR="007E3D4E" w:rsidRDefault="007E3D4E" w:rsidP="007E3D4E">
    <w:pPr>
      <w:pStyle w:val="Footer"/>
      <w:rPr>
        <w:rFonts w:ascii="Times New Roman" w:hAnsi="Times New Roman" w:cs="Times New Roman"/>
        <w:color w:val="585858"/>
        <w:sz w:val="20"/>
        <w:szCs w:val="20"/>
      </w:rPr>
    </w:pPr>
    <w:r w:rsidRPr="007E3D4E">
      <w:rPr>
        <w:rFonts w:ascii="Times New Roman" w:hAnsi="Times New Roman" w:cs="Times New Roman"/>
        <w:color w:val="585858"/>
        <w:sz w:val="20"/>
        <w:szCs w:val="20"/>
      </w:rPr>
      <w:t xml:space="preserve">Songdo International Business District </w:t>
    </w:r>
    <w:r>
      <w:rPr>
        <w:rFonts w:ascii="Times New Roman" w:hAnsi="Times New Roman" w:cs="Times New Roman"/>
        <w:color w:val="585858"/>
        <w:sz w:val="20"/>
        <w:szCs w:val="20"/>
      </w:rPr>
      <w:t xml:space="preserve">                            </w:t>
    </w:r>
  </w:p>
  <w:p w:rsidR="007E3D4E" w:rsidRDefault="007E3D4E" w:rsidP="007E3D4E">
    <w:pPr>
      <w:pStyle w:val="Footer"/>
      <w:rPr>
        <w:rFonts w:ascii="Times New Roman" w:hAnsi="Times New Roman" w:cs="Times New Roman"/>
        <w:color w:val="585858"/>
        <w:sz w:val="20"/>
        <w:szCs w:val="20"/>
      </w:rPr>
    </w:pPr>
    <w:r w:rsidRPr="007E3D4E">
      <w:rPr>
        <w:rFonts w:ascii="Times New Roman" w:hAnsi="Times New Roman" w:cs="Times New Roman"/>
        <w:color w:val="585858"/>
        <w:sz w:val="20"/>
        <w:szCs w:val="20"/>
      </w:rPr>
      <w:t>175 Art Center-</w:t>
    </w:r>
    <w:proofErr w:type="spellStart"/>
    <w:r w:rsidRPr="007E3D4E">
      <w:rPr>
        <w:rFonts w:ascii="Times New Roman" w:hAnsi="Times New Roman" w:cs="Times New Roman"/>
        <w:color w:val="585858"/>
        <w:sz w:val="20"/>
        <w:szCs w:val="20"/>
      </w:rPr>
      <w:t>daero</w:t>
    </w:r>
    <w:proofErr w:type="spellEnd"/>
    <w:r w:rsidRPr="007E3D4E">
      <w:rPr>
        <w:rFonts w:ascii="Times New Roman" w:hAnsi="Times New Roman" w:cs="Times New Roman"/>
        <w:color w:val="585858"/>
        <w:sz w:val="20"/>
        <w:szCs w:val="20"/>
      </w:rPr>
      <w:t xml:space="preserve"> </w:t>
    </w:r>
    <w:r>
      <w:rPr>
        <w:rFonts w:ascii="Times New Roman" w:hAnsi="Times New Roman" w:cs="Times New Roman"/>
        <w:color w:val="585858"/>
        <w:sz w:val="20"/>
        <w:szCs w:val="20"/>
      </w:rPr>
      <w:t xml:space="preserve">                                                        </w:t>
    </w:r>
  </w:p>
  <w:p w:rsidR="007E3D4E" w:rsidRPr="007E3D4E" w:rsidRDefault="007E3D4E" w:rsidP="007E3D4E">
    <w:pPr>
      <w:pStyle w:val="Footer"/>
      <w:rPr>
        <w:rFonts w:ascii="Times New Roman" w:hAnsi="Times New Roman" w:cs="Times New Roman"/>
        <w:sz w:val="20"/>
        <w:szCs w:val="20"/>
      </w:rPr>
    </w:pPr>
    <w:proofErr w:type="spellStart"/>
    <w:r w:rsidRPr="007E3D4E">
      <w:rPr>
        <w:rFonts w:ascii="Times New Roman" w:hAnsi="Times New Roman" w:cs="Times New Roman"/>
        <w:color w:val="585858"/>
        <w:sz w:val="20"/>
        <w:szCs w:val="20"/>
      </w:rPr>
      <w:t>Yeonsu-gu</w:t>
    </w:r>
    <w:proofErr w:type="spellEnd"/>
    <w:r>
      <w:rPr>
        <w:rFonts w:ascii="Times New Roman" w:hAnsi="Times New Roman" w:cs="Times New Roman"/>
        <w:color w:val="585858"/>
        <w:sz w:val="20"/>
        <w:szCs w:val="20"/>
      </w:rPr>
      <w:t xml:space="preserve">, </w:t>
    </w:r>
    <w:r w:rsidRPr="007E3D4E">
      <w:rPr>
        <w:rFonts w:ascii="Times New Roman" w:hAnsi="Times New Roman" w:cs="Times New Roman"/>
        <w:color w:val="585858"/>
        <w:sz w:val="20"/>
        <w:szCs w:val="20"/>
      </w:rPr>
      <w:t xml:space="preserve">Incheon 406-840 </w:t>
    </w:r>
    <w:r>
      <w:rPr>
        <w:rFonts w:ascii="Times New Roman" w:hAnsi="Times New Roman" w:cs="Times New Roman"/>
        <w:color w:val="585858"/>
        <w:sz w:val="20"/>
        <w:szCs w:val="20"/>
      </w:rPr>
      <w:t xml:space="preserve">                                            procurement</w:t>
    </w:r>
    <w:r w:rsidRPr="007E3D4E">
      <w:rPr>
        <w:rFonts w:ascii="Times New Roman" w:hAnsi="Times New Roman" w:cs="Times New Roman"/>
        <w:color w:val="585858"/>
        <w:sz w:val="20"/>
        <w:szCs w:val="20"/>
      </w:rPr>
      <w:t xml:space="preserve">@gcfund.org </w:t>
    </w:r>
  </w:p>
  <w:p w:rsidR="007E3D4E" w:rsidRPr="007E3D4E" w:rsidRDefault="007E3D4E" w:rsidP="007E3D4E">
    <w:pPr>
      <w:pStyle w:val="Footer"/>
      <w:rPr>
        <w:rFonts w:ascii="Times New Roman" w:hAnsi="Times New Roman" w:cs="Times New Roman"/>
        <w:sz w:val="20"/>
        <w:szCs w:val="20"/>
      </w:rPr>
    </w:pPr>
    <w:r w:rsidRPr="007E3D4E">
      <w:rPr>
        <w:rFonts w:ascii="Times New Roman" w:hAnsi="Times New Roman" w:cs="Times New Roman"/>
        <w:color w:val="585858"/>
        <w:sz w:val="20"/>
        <w:szCs w:val="20"/>
      </w:rPr>
      <w:t xml:space="preserve">Republic of Korea </w:t>
    </w:r>
    <w:r>
      <w:rPr>
        <w:rFonts w:ascii="Times New Roman" w:hAnsi="Times New Roman" w:cs="Times New Roman"/>
        <w:color w:val="585858"/>
        <w:sz w:val="20"/>
        <w:szCs w:val="20"/>
      </w:rPr>
      <w:t xml:space="preserve">      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4CAC" w:rsidRDefault="00214CAC" w:rsidP="00333469">
      <w:pPr>
        <w:spacing w:after="0" w:line="240" w:lineRule="auto"/>
      </w:pPr>
      <w:r>
        <w:separator/>
      </w:r>
    </w:p>
  </w:footnote>
  <w:footnote w:type="continuationSeparator" w:id="0">
    <w:p w:rsidR="00214CAC" w:rsidRDefault="00214CAC" w:rsidP="003334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3469" w:rsidRDefault="00333469">
    <w:pPr>
      <w:pStyle w:val="Header"/>
    </w:pPr>
    <w:r>
      <w:rPr>
        <w:noProof/>
        <w:lang w:eastAsia="ko-KR"/>
      </w:rPr>
      <w:drawing>
        <wp:inline distT="0" distB="0" distL="0" distR="0" wp14:anchorId="2820E94F" wp14:editId="11A34488">
          <wp:extent cx="1627505" cy="1014730"/>
          <wp:effectExtent l="0" t="0" r="0" b="0"/>
          <wp:docPr id="1" name="Picture 1" descr="C:\Users\tjacinto\Desktop\GCF_LogoCMYKcoverV4.wmf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C:\Users\tjacinto\Desktop\GCF_LogoCMYKcoverV4.wm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7505" cy="1014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76525"/>
    <w:multiLevelType w:val="hybridMultilevel"/>
    <w:tmpl w:val="3B62AFE2"/>
    <w:lvl w:ilvl="0" w:tplc="00BA24A4">
      <w:start w:val="1"/>
      <w:numFmt w:val="decimal"/>
      <w:lvlText w:val="%1."/>
      <w:lvlJc w:val="left"/>
      <w:pPr>
        <w:ind w:left="780" w:hanging="420"/>
      </w:pPr>
      <w:rPr>
        <w:rFonts w:ascii="Cambria" w:hAnsi="Cambria" w:hint="default"/>
        <w:color w:val="auto"/>
        <w:sz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E41B6E"/>
    <w:multiLevelType w:val="hybridMultilevel"/>
    <w:tmpl w:val="D63AF5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471FA9"/>
    <w:multiLevelType w:val="hybridMultilevel"/>
    <w:tmpl w:val="862A75B0"/>
    <w:lvl w:ilvl="0" w:tplc="376815A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AE5BFD"/>
    <w:multiLevelType w:val="hybridMultilevel"/>
    <w:tmpl w:val="D63AF5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842785"/>
    <w:multiLevelType w:val="hybridMultilevel"/>
    <w:tmpl w:val="D63AF5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C9E5DA8"/>
    <w:multiLevelType w:val="hybridMultilevel"/>
    <w:tmpl w:val="25B888FC"/>
    <w:lvl w:ilvl="0" w:tplc="376815A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1"/>
  </w:num>
  <w:num w:numId="5">
    <w:abstractNumId w:val="3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469"/>
    <w:rsid w:val="00024CE2"/>
    <w:rsid w:val="000B3F03"/>
    <w:rsid w:val="000E0431"/>
    <w:rsid w:val="000E4F13"/>
    <w:rsid w:val="000F31BA"/>
    <w:rsid w:val="001D3D33"/>
    <w:rsid w:val="00214CAC"/>
    <w:rsid w:val="0022315B"/>
    <w:rsid w:val="00236357"/>
    <w:rsid w:val="002D05FD"/>
    <w:rsid w:val="002E7F46"/>
    <w:rsid w:val="00333469"/>
    <w:rsid w:val="00446ACA"/>
    <w:rsid w:val="004A2D29"/>
    <w:rsid w:val="00502C64"/>
    <w:rsid w:val="00507042"/>
    <w:rsid w:val="005545F5"/>
    <w:rsid w:val="005D571C"/>
    <w:rsid w:val="005F15A1"/>
    <w:rsid w:val="006E3506"/>
    <w:rsid w:val="007B4B1F"/>
    <w:rsid w:val="007E3D4E"/>
    <w:rsid w:val="008025D7"/>
    <w:rsid w:val="00812344"/>
    <w:rsid w:val="008F336A"/>
    <w:rsid w:val="008F7C08"/>
    <w:rsid w:val="00911944"/>
    <w:rsid w:val="009805FD"/>
    <w:rsid w:val="00B2406F"/>
    <w:rsid w:val="00C079FB"/>
    <w:rsid w:val="00C309FB"/>
    <w:rsid w:val="00C7586A"/>
    <w:rsid w:val="00CF05BB"/>
    <w:rsid w:val="00D036B1"/>
    <w:rsid w:val="00DA2C1F"/>
    <w:rsid w:val="00DF6741"/>
    <w:rsid w:val="00E045BF"/>
    <w:rsid w:val="00EC2A2A"/>
    <w:rsid w:val="00F660CE"/>
    <w:rsid w:val="00F90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5B716B9"/>
  <w15:chartTrackingRefBased/>
  <w15:docId w15:val="{27C49DD3-FED8-45CA-A456-BC6B7A51A5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334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33469"/>
  </w:style>
  <w:style w:type="paragraph" w:styleId="Footer">
    <w:name w:val="footer"/>
    <w:basedOn w:val="Normal"/>
    <w:link w:val="FooterChar"/>
    <w:uiPriority w:val="99"/>
    <w:unhideWhenUsed/>
    <w:rsid w:val="003334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33469"/>
  </w:style>
  <w:style w:type="paragraph" w:customStyle="1" w:styleId="Default">
    <w:name w:val="Default"/>
    <w:rsid w:val="002E7F46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5545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C2A2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025D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98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60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81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01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83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64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3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25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2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9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34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4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1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61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0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79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72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8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0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0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49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34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8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1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9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74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7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92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2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9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5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0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88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2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80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16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828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4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4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99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6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3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20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22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65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7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4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65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88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 Tembo</dc:creator>
  <cp:keywords/>
  <dc:description/>
  <cp:lastModifiedBy>Jinho Kim</cp:lastModifiedBy>
  <cp:revision>2</cp:revision>
  <dcterms:created xsi:type="dcterms:W3CDTF">2017-08-01T09:04:00Z</dcterms:created>
  <dcterms:modified xsi:type="dcterms:W3CDTF">2017-08-01T09:04:00Z</dcterms:modified>
</cp:coreProperties>
</file>