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7D992D" w14:textId="77777777" w:rsidR="00E80C56" w:rsidRPr="00CA2210" w:rsidRDefault="00300BEF" w:rsidP="00757AC3">
      <w:pPr>
        <w:spacing w:after="0" w:line="240" w:lineRule="auto"/>
        <w:jc w:val="both"/>
        <w:rPr>
          <w:rFonts w:cstheme="minorHAnsi"/>
        </w:rPr>
      </w:pPr>
      <w:bookmarkStart w:id="0" w:name="_Hlk514426389"/>
      <w:r>
        <w:rPr>
          <w:rFonts w:cstheme="minorHAnsi"/>
        </w:rPr>
        <w:t>1</w:t>
      </w:r>
      <w:r w:rsidR="002B12E9" w:rsidRPr="00CA2210">
        <w:rPr>
          <w:rFonts w:cstheme="minorHAnsi"/>
        </w:rPr>
        <w:t>8</w:t>
      </w:r>
      <w:r w:rsidR="002B12E9" w:rsidRPr="00CA2210">
        <w:rPr>
          <w:rFonts w:cstheme="minorHAnsi"/>
          <w:vertAlign w:val="superscript"/>
        </w:rPr>
        <w:t>th</w:t>
      </w:r>
      <w:r w:rsidR="002B12E9" w:rsidRPr="00CA2210">
        <w:rPr>
          <w:rFonts w:cstheme="minorHAnsi"/>
        </w:rPr>
        <w:t xml:space="preserve"> May</w:t>
      </w:r>
      <w:r w:rsidR="0024266A" w:rsidRPr="00CA2210">
        <w:rPr>
          <w:rFonts w:cstheme="minorHAnsi"/>
        </w:rPr>
        <w:t>,</w:t>
      </w:r>
      <w:r w:rsidR="00E80C56" w:rsidRPr="00CA2210">
        <w:rPr>
          <w:rFonts w:cstheme="minorHAnsi"/>
        </w:rPr>
        <w:t>2018</w:t>
      </w:r>
    </w:p>
    <w:p w14:paraId="776A0B51" w14:textId="77777777" w:rsidR="00E80C56" w:rsidRPr="00CA2210" w:rsidRDefault="00E80C56" w:rsidP="00757AC3">
      <w:pPr>
        <w:spacing w:after="0" w:line="240" w:lineRule="auto"/>
        <w:jc w:val="both"/>
        <w:rPr>
          <w:rFonts w:cstheme="minorHAnsi"/>
        </w:rPr>
      </w:pPr>
    </w:p>
    <w:p w14:paraId="3A411691" w14:textId="5D2E5FC3" w:rsidR="00E80C56" w:rsidRPr="00CA2210" w:rsidRDefault="00E80C56" w:rsidP="00757AC3">
      <w:pPr>
        <w:spacing w:after="0" w:line="240" w:lineRule="auto"/>
        <w:jc w:val="both"/>
        <w:rPr>
          <w:rFonts w:cstheme="minorHAnsi"/>
        </w:rPr>
      </w:pPr>
      <w:bookmarkStart w:id="1" w:name="_Hlk514426421"/>
      <w:r w:rsidRPr="00CA2210">
        <w:rPr>
          <w:rFonts w:cstheme="minorHAnsi"/>
        </w:rPr>
        <w:t xml:space="preserve">Reference: </w:t>
      </w:r>
      <w:r w:rsidR="00AD58E6" w:rsidRPr="00AD58E6">
        <w:rPr>
          <w:rFonts w:cstheme="minorHAnsi"/>
        </w:rPr>
        <w:t>ITB/2019/S/002</w:t>
      </w:r>
    </w:p>
    <w:p w14:paraId="6E0B8121" w14:textId="77777777" w:rsidR="00E80C56" w:rsidRPr="00CA2210" w:rsidRDefault="00E80C56" w:rsidP="00757AC3">
      <w:pPr>
        <w:spacing w:after="0" w:line="240" w:lineRule="auto"/>
        <w:jc w:val="both"/>
        <w:rPr>
          <w:rFonts w:cstheme="minorHAnsi"/>
        </w:rPr>
      </w:pPr>
    </w:p>
    <w:p w14:paraId="4A65C1A1" w14:textId="77777777" w:rsidR="00E80C56" w:rsidRPr="00CA2210" w:rsidRDefault="00E80C56" w:rsidP="00757AC3">
      <w:pPr>
        <w:spacing w:after="0" w:line="240" w:lineRule="auto"/>
        <w:jc w:val="both"/>
        <w:rPr>
          <w:rFonts w:cstheme="minorHAnsi"/>
          <w:b/>
          <w:u w:val="single"/>
        </w:rPr>
      </w:pPr>
      <w:r w:rsidRPr="00CA2210">
        <w:rPr>
          <w:rFonts w:cstheme="minorHAnsi"/>
          <w:b/>
          <w:u w:val="single"/>
        </w:rPr>
        <w:t>ADDENDUM</w:t>
      </w:r>
      <w:r w:rsidR="0024266A" w:rsidRPr="00CA2210">
        <w:rPr>
          <w:rFonts w:cstheme="minorHAnsi"/>
          <w:b/>
          <w:u w:val="single"/>
        </w:rPr>
        <w:t xml:space="preserve"> NO. </w:t>
      </w:r>
      <w:r w:rsidR="00E5045D">
        <w:rPr>
          <w:rFonts w:cstheme="minorHAnsi"/>
          <w:b/>
          <w:u w:val="single"/>
        </w:rPr>
        <w:t>1</w:t>
      </w:r>
    </w:p>
    <w:p w14:paraId="3CC21408" w14:textId="77777777" w:rsidR="00C54A9A" w:rsidRPr="00CA2210" w:rsidRDefault="00C54A9A" w:rsidP="00757AC3">
      <w:pPr>
        <w:spacing w:after="0" w:line="240" w:lineRule="auto"/>
        <w:jc w:val="both"/>
        <w:rPr>
          <w:rFonts w:cstheme="minorHAnsi"/>
          <w:b/>
          <w:u w:val="single"/>
        </w:rPr>
      </w:pPr>
    </w:p>
    <w:p w14:paraId="180E5D04" w14:textId="6B5973C1" w:rsidR="00705C52" w:rsidRDefault="00AD58E6" w:rsidP="00705C52">
      <w:pPr>
        <w:pStyle w:val="Default"/>
        <w:jc w:val="both"/>
        <w:rPr>
          <w:rFonts w:asciiTheme="minorHAnsi" w:hAnsiTheme="minorHAnsi" w:cstheme="minorHAnsi"/>
          <w:b/>
          <w:color w:val="auto"/>
          <w:u w:val="single"/>
        </w:rPr>
      </w:pPr>
      <w:r w:rsidRPr="00AD58E6">
        <w:rPr>
          <w:rFonts w:asciiTheme="minorHAnsi" w:hAnsiTheme="minorHAnsi" w:cstheme="minorHAnsi"/>
          <w:b/>
          <w:color w:val="auto"/>
          <w:u w:val="single"/>
        </w:rPr>
        <w:t>Procurement for Provision of Service for Web-Casting at Board Meetings (Long Term Agreement for 2 years)</w:t>
      </w:r>
    </w:p>
    <w:p w14:paraId="61BAA6E0" w14:textId="77777777" w:rsidR="00AD58E6" w:rsidRPr="00CA2210" w:rsidRDefault="00AD58E6" w:rsidP="00705C52">
      <w:pPr>
        <w:pStyle w:val="Default"/>
        <w:jc w:val="both"/>
        <w:rPr>
          <w:rFonts w:asciiTheme="minorHAnsi" w:hAnsiTheme="minorHAnsi" w:cstheme="minorHAnsi"/>
          <w:b/>
          <w:color w:val="auto"/>
          <w:u w:val="single"/>
        </w:rPr>
      </w:pPr>
    </w:p>
    <w:p w14:paraId="7C8748E0" w14:textId="3E76848D" w:rsidR="002A3C61" w:rsidRPr="00705C52" w:rsidRDefault="00705C52" w:rsidP="00AD58E6">
      <w:pPr>
        <w:jc w:val="both"/>
        <w:rPr>
          <w:rFonts w:ascii="Times New Roman" w:hAnsi="Times New Roman" w:cs="Times New Roman"/>
          <w:bCs/>
        </w:rPr>
      </w:pPr>
      <w:r w:rsidRPr="00CA2210">
        <w:rPr>
          <w:rFonts w:cstheme="minorHAnsi"/>
        </w:rPr>
        <w:t xml:space="preserve">The </w:t>
      </w:r>
      <w:r w:rsidR="00AD58E6">
        <w:rPr>
          <w:rFonts w:cstheme="minorHAnsi"/>
        </w:rPr>
        <w:t xml:space="preserve">Invitation to Bid </w:t>
      </w:r>
      <w:r w:rsidRPr="00CA2210">
        <w:rPr>
          <w:rFonts w:cstheme="minorHAnsi"/>
        </w:rPr>
        <w:t>(</w:t>
      </w:r>
      <w:r w:rsidR="00AD58E6">
        <w:rPr>
          <w:rFonts w:cstheme="minorHAnsi"/>
        </w:rPr>
        <w:t>ITB</w:t>
      </w:r>
      <w:r w:rsidRPr="00CA2210">
        <w:rPr>
          <w:rFonts w:cstheme="minorHAnsi"/>
        </w:rPr>
        <w:t>) is</w:t>
      </w:r>
      <w:r w:rsidR="00AD58E6">
        <w:rPr>
          <w:rFonts w:cstheme="minorHAnsi"/>
        </w:rPr>
        <w:t xml:space="preserve"> hereby</w:t>
      </w:r>
      <w:r w:rsidRPr="00CA2210">
        <w:rPr>
          <w:rFonts w:cstheme="minorHAnsi"/>
        </w:rPr>
        <w:t xml:space="preserve"> modified </w:t>
      </w:r>
      <w:r w:rsidR="00AD58E6" w:rsidRPr="00AD58E6">
        <w:rPr>
          <w:rFonts w:cstheme="minorHAnsi"/>
        </w:rPr>
        <w:t xml:space="preserve">as set forth in this Addendum. The original </w:t>
      </w:r>
      <w:r w:rsidR="00AD58E6">
        <w:rPr>
          <w:rFonts w:cstheme="minorHAnsi"/>
        </w:rPr>
        <w:t>ITB</w:t>
      </w:r>
      <w:r w:rsidR="00AD58E6" w:rsidRPr="00AD58E6">
        <w:rPr>
          <w:rFonts w:cstheme="minorHAnsi"/>
        </w:rPr>
        <w:t xml:space="preserve"> Document will remain in full force and effect, except as modified by this Addendum, which is hereby made part of the </w:t>
      </w:r>
      <w:r w:rsidR="00AD58E6">
        <w:rPr>
          <w:rFonts w:cstheme="minorHAnsi"/>
        </w:rPr>
        <w:t>ITB</w:t>
      </w:r>
      <w:r w:rsidR="00AD58E6" w:rsidRPr="00AD58E6">
        <w:rPr>
          <w:rFonts w:cstheme="minorHAnsi"/>
        </w:rPr>
        <w:t xml:space="preserve">. Respondents shall take this Addendum into consideration when preparing and submitting their </w:t>
      </w:r>
      <w:r w:rsidR="00AD58E6">
        <w:rPr>
          <w:rFonts w:cstheme="minorHAnsi"/>
        </w:rPr>
        <w:t>bid</w:t>
      </w:r>
      <w:r w:rsidR="00AD58E6" w:rsidRPr="00AD58E6">
        <w:rPr>
          <w:rFonts w:cstheme="minorHAnsi"/>
        </w:rPr>
        <w:t>.</w:t>
      </w:r>
    </w:p>
    <w:p w14:paraId="6D03AEA3" w14:textId="77777777" w:rsidR="002A3C61" w:rsidRDefault="002A3C61" w:rsidP="002A3C61">
      <w:pPr>
        <w:tabs>
          <w:tab w:val="left" w:pos="425"/>
          <w:tab w:val="left" w:pos="709"/>
          <w:tab w:val="left" w:pos="851"/>
          <w:tab w:val="left" w:pos="5245"/>
          <w:tab w:val="left" w:pos="7560"/>
        </w:tabs>
        <w:spacing w:after="0" w:line="240" w:lineRule="auto"/>
        <w:rPr>
          <w:rFonts w:ascii="Times New Roman" w:hAnsi="Times New Roman" w:cs="Times New Roman"/>
          <w:bCs/>
          <w:lang w:val="en-GB"/>
        </w:rPr>
      </w:pPr>
    </w:p>
    <w:p w14:paraId="414F8765" w14:textId="77777777" w:rsidR="0024266A" w:rsidRDefault="002A3C61" w:rsidP="00757AC3">
      <w:pPr>
        <w:pStyle w:val="ListParagraph"/>
        <w:numPr>
          <w:ilvl w:val="0"/>
          <w:numId w:val="1"/>
        </w:numPr>
        <w:jc w:val="both"/>
        <w:rPr>
          <w:rFonts w:asciiTheme="minorHAnsi" w:hAnsiTheme="minorHAnsi" w:cstheme="minorHAnsi"/>
          <w:b/>
          <w:lang w:val="en-GB"/>
        </w:rPr>
      </w:pPr>
      <w:r>
        <w:rPr>
          <w:rFonts w:asciiTheme="minorHAnsi" w:hAnsiTheme="minorHAnsi" w:cstheme="minorHAnsi"/>
          <w:b/>
          <w:lang w:val="en-GB"/>
        </w:rPr>
        <w:t xml:space="preserve">Responses to Requests for Clarifications </w:t>
      </w:r>
    </w:p>
    <w:tbl>
      <w:tblPr>
        <w:tblStyle w:val="TableGrid"/>
        <w:tblW w:w="10665" w:type="dxa"/>
        <w:tblInd w:w="-590" w:type="dxa"/>
        <w:tblLook w:val="04A0" w:firstRow="1" w:lastRow="0" w:firstColumn="1" w:lastColumn="0" w:noHBand="0" w:noVBand="1"/>
      </w:tblPr>
      <w:tblGrid>
        <w:gridCol w:w="715"/>
        <w:gridCol w:w="4820"/>
        <w:gridCol w:w="5130"/>
      </w:tblGrid>
      <w:tr w:rsidR="0001345E" w:rsidRPr="002A3C61" w14:paraId="7C4A7240" w14:textId="77777777" w:rsidTr="002A3C61">
        <w:tc>
          <w:tcPr>
            <w:tcW w:w="715" w:type="dxa"/>
          </w:tcPr>
          <w:p w14:paraId="230A01FD" w14:textId="77777777" w:rsidR="0001345E" w:rsidRPr="002A3C61" w:rsidRDefault="0001345E" w:rsidP="00757AC3">
            <w:pPr>
              <w:jc w:val="both"/>
              <w:rPr>
                <w:rFonts w:cstheme="minorHAnsi"/>
              </w:rPr>
            </w:pPr>
            <w:r w:rsidRPr="002A3C61">
              <w:rPr>
                <w:rFonts w:cstheme="minorHAnsi"/>
              </w:rPr>
              <w:t>No</w:t>
            </w:r>
          </w:p>
        </w:tc>
        <w:tc>
          <w:tcPr>
            <w:tcW w:w="4820" w:type="dxa"/>
          </w:tcPr>
          <w:p w14:paraId="51FB07A6" w14:textId="77777777" w:rsidR="0001345E" w:rsidRPr="002A3C61" w:rsidRDefault="0001345E" w:rsidP="00757AC3">
            <w:pPr>
              <w:jc w:val="both"/>
              <w:rPr>
                <w:rFonts w:cstheme="minorHAnsi"/>
              </w:rPr>
            </w:pPr>
            <w:r w:rsidRPr="002A3C61">
              <w:rPr>
                <w:rFonts w:cstheme="minorHAnsi"/>
              </w:rPr>
              <w:t>Clarification requested</w:t>
            </w:r>
          </w:p>
        </w:tc>
        <w:tc>
          <w:tcPr>
            <w:tcW w:w="5130" w:type="dxa"/>
          </w:tcPr>
          <w:p w14:paraId="266142BF" w14:textId="77777777" w:rsidR="0001345E" w:rsidRPr="002A3C61" w:rsidRDefault="0001345E" w:rsidP="00757AC3">
            <w:pPr>
              <w:jc w:val="both"/>
              <w:rPr>
                <w:rFonts w:cstheme="minorHAnsi"/>
              </w:rPr>
            </w:pPr>
            <w:r w:rsidRPr="002A3C61">
              <w:rPr>
                <w:rFonts w:cstheme="minorHAnsi"/>
              </w:rPr>
              <w:t>Response</w:t>
            </w:r>
          </w:p>
        </w:tc>
      </w:tr>
      <w:tr w:rsidR="0001345E" w:rsidRPr="002A3C61" w14:paraId="19D43125" w14:textId="77777777" w:rsidTr="002A3C61">
        <w:tc>
          <w:tcPr>
            <w:tcW w:w="715" w:type="dxa"/>
          </w:tcPr>
          <w:p w14:paraId="4F0DEB6C" w14:textId="77777777" w:rsidR="0001345E" w:rsidRPr="002A3C61" w:rsidRDefault="0001345E" w:rsidP="00757AC3">
            <w:pPr>
              <w:jc w:val="both"/>
              <w:rPr>
                <w:rFonts w:cstheme="minorHAnsi"/>
              </w:rPr>
            </w:pPr>
            <w:r w:rsidRPr="002A3C61">
              <w:rPr>
                <w:rFonts w:cstheme="minorHAnsi"/>
              </w:rPr>
              <w:t>1</w:t>
            </w:r>
          </w:p>
        </w:tc>
        <w:tc>
          <w:tcPr>
            <w:tcW w:w="4820" w:type="dxa"/>
          </w:tcPr>
          <w:p w14:paraId="24FF4FCA" w14:textId="7E80CBAE" w:rsidR="00AD58E6" w:rsidRPr="00AD58E6" w:rsidRDefault="00AD58E6" w:rsidP="00AD58E6">
            <w:pPr>
              <w:jc w:val="both"/>
              <w:rPr>
                <w:rFonts w:cstheme="minorHAnsi"/>
              </w:rPr>
            </w:pPr>
            <w:r w:rsidRPr="00AD58E6">
              <w:rPr>
                <w:rFonts w:cstheme="minorHAnsi"/>
              </w:rPr>
              <w:t>I have a question regarding Terms of Reference, 2. Scope of Services, Section B - Meetings in Developing Co</w:t>
            </w:r>
            <w:r>
              <w:rPr>
                <w:rFonts w:cstheme="minorHAnsi"/>
              </w:rPr>
              <w:t>untries</w:t>
            </w:r>
            <w:r w:rsidRPr="00AD58E6">
              <w:rPr>
                <w:rFonts w:cstheme="minorHAnsi"/>
              </w:rPr>
              <w:t>.</w:t>
            </w:r>
          </w:p>
          <w:p w14:paraId="71A4D1B2" w14:textId="77777777" w:rsidR="00AD58E6" w:rsidRPr="00AD58E6" w:rsidRDefault="00AD58E6" w:rsidP="00AD58E6">
            <w:pPr>
              <w:jc w:val="both"/>
              <w:rPr>
                <w:rFonts w:cstheme="minorHAnsi"/>
              </w:rPr>
            </w:pPr>
          </w:p>
          <w:p w14:paraId="640D76E8" w14:textId="51C83D17" w:rsidR="0001345E" w:rsidRPr="002A3C61" w:rsidRDefault="00AD58E6" w:rsidP="00AD58E6">
            <w:pPr>
              <w:jc w:val="both"/>
              <w:rPr>
                <w:rFonts w:cstheme="minorHAnsi"/>
              </w:rPr>
            </w:pPr>
            <w:r w:rsidRPr="00AD58E6">
              <w:rPr>
                <w:rFonts w:cstheme="minorHAnsi"/>
              </w:rPr>
              <w:t>Can you clarify that companies are bidding only to provide services to run the equipment only</w:t>
            </w:r>
            <w:r>
              <w:rPr>
                <w:rFonts w:cstheme="minorHAnsi"/>
              </w:rPr>
              <w:t>?</w:t>
            </w:r>
            <w:r w:rsidRPr="00AD58E6">
              <w:rPr>
                <w:rFonts w:cstheme="minorHAnsi"/>
              </w:rPr>
              <w:t xml:space="preserve">  In other words companies are not bidding to source and install the equipment detailed in the list</w:t>
            </w:r>
            <w:r>
              <w:rPr>
                <w:rFonts w:cstheme="minorHAnsi"/>
              </w:rPr>
              <w:t>?</w:t>
            </w:r>
          </w:p>
        </w:tc>
        <w:tc>
          <w:tcPr>
            <w:tcW w:w="5130" w:type="dxa"/>
          </w:tcPr>
          <w:p w14:paraId="5C36CC5C" w14:textId="77777777" w:rsidR="00AD58E6" w:rsidRPr="00AD58E6" w:rsidRDefault="00AD58E6" w:rsidP="00AD58E6">
            <w:pPr>
              <w:pStyle w:val="ListParagraph"/>
              <w:ind w:left="360"/>
              <w:jc w:val="both"/>
              <w:rPr>
                <w:rFonts w:cstheme="minorHAnsi"/>
              </w:rPr>
            </w:pPr>
            <w:r w:rsidRPr="00AD58E6">
              <w:rPr>
                <w:rFonts w:cstheme="minorHAnsi"/>
              </w:rPr>
              <w:t xml:space="preserve">Nowadays the host countries have been providing their own resources in the installation of heavy equipment like speakers, lights, screens, projectors, audio console mixers, video cameras with stands and more. We have run in some situations where the equipment installed has been not adequate to the meeting especially in audio and video quality. </w:t>
            </w:r>
          </w:p>
          <w:p w14:paraId="3D4ABB11" w14:textId="77777777" w:rsidR="00AD58E6" w:rsidRPr="00AD58E6" w:rsidRDefault="00AD58E6" w:rsidP="00AD58E6">
            <w:pPr>
              <w:pStyle w:val="ListParagraph"/>
              <w:ind w:left="360"/>
              <w:jc w:val="both"/>
              <w:rPr>
                <w:rFonts w:cstheme="minorHAnsi"/>
              </w:rPr>
            </w:pPr>
          </w:p>
          <w:p w14:paraId="7D96C4A0" w14:textId="77777777" w:rsidR="0001345E" w:rsidRDefault="00AD58E6" w:rsidP="00AD58E6">
            <w:pPr>
              <w:pStyle w:val="ListParagraph"/>
              <w:ind w:left="360"/>
              <w:jc w:val="both"/>
              <w:rPr>
                <w:rFonts w:cstheme="minorHAnsi"/>
              </w:rPr>
            </w:pPr>
            <w:r w:rsidRPr="00AD58E6">
              <w:rPr>
                <w:rFonts w:cstheme="minorHAnsi"/>
              </w:rPr>
              <w:t>With this bidding, we expect to have an offer covering as much as possible the logistics and operations to one focal point to reduce risks in the compatibility, language barriers, etc.</w:t>
            </w:r>
          </w:p>
          <w:p w14:paraId="1A76012A" w14:textId="77777777" w:rsidR="00AD58E6" w:rsidRDefault="00AD58E6" w:rsidP="00AD58E6">
            <w:pPr>
              <w:pStyle w:val="ListParagraph"/>
              <w:ind w:left="360"/>
              <w:jc w:val="both"/>
              <w:rPr>
                <w:rFonts w:cstheme="minorHAnsi"/>
              </w:rPr>
            </w:pPr>
          </w:p>
          <w:p w14:paraId="739798F7" w14:textId="58B05BD2" w:rsidR="00AD58E6" w:rsidRPr="002A3C61" w:rsidRDefault="00AD58E6" w:rsidP="00AD58E6">
            <w:pPr>
              <w:pStyle w:val="ListParagraph"/>
              <w:ind w:left="360"/>
              <w:jc w:val="both"/>
              <w:rPr>
                <w:rFonts w:cstheme="minorHAnsi"/>
              </w:rPr>
            </w:pPr>
            <w:r w:rsidRPr="005B6178">
              <w:rPr>
                <w:rFonts w:cstheme="minorHAnsi"/>
              </w:rPr>
              <w:t>However, GCF may consult with the successful contractor when they are not able to source such equipment in a developing country where the board meeting is to be held.</w:t>
            </w:r>
          </w:p>
        </w:tc>
      </w:tr>
      <w:bookmarkEnd w:id="0"/>
      <w:bookmarkEnd w:id="1"/>
    </w:tbl>
    <w:p w14:paraId="4F2048C5" w14:textId="678E0C31" w:rsidR="00620C0A" w:rsidRDefault="00620C0A" w:rsidP="00757AC3">
      <w:pPr>
        <w:jc w:val="both"/>
        <w:rPr>
          <w:rFonts w:cstheme="minorHAnsi"/>
        </w:rPr>
      </w:pPr>
    </w:p>
    <w:p w14:paraId="6B605178" w14:textId="77777777" w:rsidR="00AD58E6" w:rsidRPr="00AD58E6" w:rsidRDefault="00AD58E6" w:rsidP="00AD58E6">
      <w:pPr>
        <w:jc w:val="both"/>
        <w:rPr>
          <w:rFonts w:cstheme="minorHAnsi"/>
        </w:rPr>
      </w:pPr>
      <w:r w:rsidRPr="00AD58E6">
        <w:rPr>
          <w:rFonts w:cstheme="minorHAnsi"/>
        </w:rPr>
        <w:t xml:space="preserve">Kind regards </w:t>
      </w:r>
    </w:p>
    <w:p w14:paraId="4F76A1B8" w14:textId="69225683" w:rsidR="00AD58E6" w:rsidRPr="00CA2210" w:rsidRDefault="00AD58E6" w:rsidP="00AD58E6">
      <w:pPr>
        <w:jc w:val="both"/>
        <w:rPr>
          <w:rFonts w:cstheme="minorHAnsi"/>
        </w:rPr>
      </w:pPr>
      <w:r w:rsidRPr="00AD58E6">
        <w:rPr>
          <w:rFonts w:cstheme="minorHAnsi"/>
        </w:rPr>
        <w:t>Green Climate Fund</w:t>
      </w:r>
      <w:bookmarkStart w:id="2" w:name="_GoBack"/>
      <w:bookmarkEnd w:id="2"/>
    </w:p>
    <w:sectPr w:rsidR="00AD58E6" w:rsidRPr="00CA2210" w:rsidSect="002A3C61">
      <w:pgSz w:w="12240" w:h="15840"/>
      <w:pgMar w:top="99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A048FB" w14:textId="77777777" w:rsidR="00386A71" w:rsidRDefault="00386A71" w:rsidP="004D0E18">
      <w:pPr>
        <w:spacing w:after="0" w:line="240" w:lineRule="auto"/>
      </w:pPr>
      <w:r>
        <w:separator/>
      </w:r>
    </w:p>
  </w:endnote>
  <w:endnote w:type="continuationSeparator" w:id="0">
    <w:p w14:paraId="0D4395DE" w14:textId="77777777" w:rsidR="00386A71" w:rsidRDefault="00386A71" w:rsidP="004D0E18">
      <w:pPr>
        <w:spacing w:after="0" w:line="240" w:lineRule="auto"/>
      </w:pPr>
      <w:r>
        <w:continuationSeparator/>
      </w:r>
    </w:p>
  </w:endnote>
  <w:endnote w:type="continuationNotice" w:id="1">
    <w:p w14:paraId="492CA0B5" w14:textId="77777777" w:rsidR="00386A71" w:rsidRDefault="00386A7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963C60" w14:textId="77777777" w:rsidR="00386A71" w:rsidRDefault="00386A71" w:rsidP="004D0E18">
      <w:pPr>
        <w:spacing w:after="0" w:line="240" w:lineRule="auto"/>
      </w:pPr>
      <w:r>
        <w:separator/>
      </w:r>
    </w:p>
  </w:footnote>
  <w:footnote w:type="continuationSeparator" w:id="0">
    <w:p w14:paraId="1D023CF9" w14:textId="77777777" w:rsidR="00386A71" w:rsidRDefault="00386A71" w:rsidP="004D0E18">
      <w:pPr>
        <w:spacing w:after="0" w:line="240" w:lineRule="auto"/>
      </w:pPr>
      <w:r>
        <w:continuationSeparator/>
      </w:r>
    </w:p>
  </w:footnote>
  <w:footnote w:type="continuationNotice" w:id="1">
    <w:p w14:paraId="1BF17D72" w14:textId="77777777" w:rsidR="00386A71" w:rsidRDefault="00386A7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06489"/>
    <w:multiLevelType w:val="hybridMultilevel"/>
    <w:tmpl w:val="F5CC331C"/>
    <w:lvl w:ilvl="0" w:tplc="104EC9E2">
      <w:start w:val="1"/>
      <w:numFmt w:val="decimal"/>
      <w:lvlText w:val="(%1)"/>
      <w:lvlJc w:val="left"/>
      <w:pPr>
        <w:ind w:left="720" w:hanging="360"/>
      </w:pPr>
      <w:rPr>
        <w:rFonts w:asciiTheme="minorHAnsi" w:eastAsia="Times New Roman"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0460B90"/>
    <w:multiLevelType w:val="hybridMultilevel"/>
    <w:tmpl w:val="A2FC2972"/>
    <w:lvl w:ilvl="0" w:tplc="04090001">
      <w:start w:val="1"/>
      <w:numFmt w:val="bullet"/>
      <w:lvlText w:val=""/>
      <w:lvlJc w:val="left"/>
      <w:pPr>
        <w:ind w:left="773" w:hanging="360"/>
      </w:pPr>
      <w:rPr>
        <w:rFonts w:ascii="Symbol" w:hAnsi="Symbol" w:hint="default"/>
      </w:rPr>
    </w:lvl>
    <w:lvl w:ilvl="1" w:tplc="04090003">
      <w:start w:val="1"/>
      <w:numFmt w:val="bullet"/>
      <w:lvlText w:val="o"/>
      <w:lvlJc w:val="left"/>
      <w:pPr>
        <w:ind w:left="1493" w:hanging="360"/>
      </w:pPr>
      <w:rPr>
        <w:rFonts w:ascii="Courier New" w:hAnsi="Courier New" w:cs="Courier New" w:hint="default"/>
      </w:rPr>
    </w:lvl>
    <w:lvl w:ilvl="2" w:tplc="04090005">
      <w:start w:val="1"/>
      <w:numFmt w:val="bullet"/>
      <w:lvlText w:val=""/>
      <w:lvlJc w:val="left"/>
      <w:pPr>
        <w:ind w:left="2213" w:hanging="360"/>
      </w:pPr>
      <w:rPr>
        <w:rFonts w:ascii="Wingdings" w:hAnsi="Wingdings" w:hint="default"/>
      </w:rPr>
    </w:lvl>
    <w:lvl w:ilvl="3" w:tplc="04090001">
      <w:start w:val="1"/>
      <w:numFmt w:val="bullet"/>
      <w:lvlText w:val=""/>
      <w:lvlJc w:val="left"/>
      <w:pPr>
        <w:ind w:left="2933" w:hanging="360"/>
      </w:pPr>
      <w:rPr>
        <w:rFonts w:ascii="Symbol" w:hAnsi="Symbol" w:hint="default"/>
      </w:rPr>
    </w:lvl>
    <w:lvl w:ilvl="4" w:tplc="04090003">
      <w:start w:val="1"/>
      <w:numFmt w:val="bullet"/>
      <w:lvlText w:val="o"/>
      <w:lvlJc w:val="left"/>
      <w:pPr>
        <w:ind w:left="3653" w:hanging="360"/>
      </w:pPr>
      <w:rPr>
        <w:rFonts w:ascii="Courier New" w:hAnsi="Courier New" w:cs="Courier New" w:hint="default"/>
      </w:rPr>
    </w:lvl>
    <w:lvl w:ilvl="5" w:tplc="04090005">
      <w:start w:val="1"/>
      <w:numFmt w:val="bullet"/>
      <w:lvlText w:val=""/>
      <w:lvlJc w:val="left"/>
      <w:pPr>
        <w:ind w:left="4373" w:hanging="360"/>
      </w:pPr>
      <w:rPr>
        <w:rFonts w:ascii="Wingdings" w:hAnsi="Wingdings" w:hint="default"/>
      </w:rPr>
    </w:lvl>
    <w:lvl w:ilvl="6" w:tplc="04090001">
      <w:start w:val="1"/>
      <w:numFmt w:val="bullet"/>
      <w:lvlText w:val=""/>
      <w:lvlJc w:val="left"/>
      <w:pPr>
        <w:ind w:left="5093" w:hanging="360"/>
      </w:pPr>
      <w:rPr>
        <w:rFonts w:ascii="Symbol" w:hAnsi="Symbol" w:hint="default"/>
      </w:rPr>
    </w:lvl>
    <w:lvl w:ilvl="7" w:tplc="04090003">
      <w:start w:val="1"/>
      <w:numFmt w:val="bullet"/>
      <w:lvlText w:val="o"/>
      <w:lvlJc w:val="left"/>
      <w:pPr>
        <w:ind w:left="5813" w:hanging="360"/>
      </w:pPr>
      <w:rPr>
        <w:rFonts w:ascii="Courier New" w:hAnsi="Courier New" w:cs="Courier New" w:hint="default"/>
      </w:rPr>
    </w:lvl>
    <w:lvl w:ilvl="8" w:tplc="04090005">
      <w:start w:val="1"/>
      <w:numFmt w:val="bullet"/>
      <w:lvlText w:val=""/>
      <w:lvlJc w:val="left"/>
      <w:pPr>
        <w:ind w:left="6533" w:hanging="360"/>
      </w:pPr>
      <w:rPr>
        <w:rFonts w:ascii="Wingdings" w:hAnsi="Wingdings" w:hint="default"/>
      </w:rPr>
    </w:lvl>
  </w:abstractNum>
  <w:abstractNum w:abstractNumId="2" w15:restartNumberingAfterBreak="0">
    <w:nsid w:val="2B8D0CBB"/>
    <w:multiLevelType w:val="hybridMultilevel"/>
    <w:tmpl w:val="E56057EC"/>
    <w:lvl w:ilvl="0" w:tplc="B804056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977B80"/>
    <w:multiLevelType w:val="hybridMultilevel"/>
    <w:tmpl w:val="24D8F0A8"/>
    <w:lvl w:ilvl="0" w:tplc="D77AE036">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1952B07"/>
    <w:multiLevelType w:val="hybridMultilevel"/>
    <w:tmpl w:val="993E87F8"/>
    <w:lvl w:ilvl="0" w:tplc="5C3C037A">
      <w:numFmt w:val="bullet"/>
      <w:lvlText w:val="-"/>
      <w:lvlJc w:val="left"/>
      <w:pPr>
        <w:ind w:left="720" w:hanging="360"/>
      </w:pPr>
      <w:rPr>
        <w:rFonts w:ascii="Corbel" w:eastAsia="Corbel" w:hAnsi="Corbel" w:cs="Times New Roman"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5" w15:restartNumberingAfterBreak="0">
    <w:nsid w:val="42211C7E"/>
    <w:multiLevelType w:val="hybridMultilevel"/>
    <w:tmpl w:val="F85437C0"/>
    <w:lvl w:ilvl="0" w:tplc="A36AC4F8">
      <w:start w:val="1"/>
      <w:numFmt w:val="upperRoman"/>
      <w:lvlText w:val="%1."/>
      <w:lvlJc w:val="left"/>
      <w:pPr>
        <w:ind w:left="720" w:hanging="72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34B5EB1"/>
    <w:multiLevelType w:val="hybridMultilevel"/>
    <w:tmpl w:val="D6C26BB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4FE06B1"/>
    <w:multiLevelType w:val="hybridMultilevel"/>
    <w:tmpl w:val="B254DD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7DC1931"/>
    <w:multiLevelType w:val="hybridMultilevel"/>
    <w:tmpl w:val="77C8CDB8"/>
    <w:lvl w:ilvl="0" w:tplc="6644ABE2">
      <w:numFmt w:val="bullet"/>
      <w:lvlText w:val="-"/>
      <w:lvlJc w:val="left"/>
      <w:pPr>
        <w:ind w:left="720" w:hanging="360"/>
      </w:pPr>
      <w:rPr>
        <w:rFonts w:ascii="Century Gothic" w:eastAsia="Calibri" w:hAnsi="Century Gothic"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9" w15:restartNumberingAfterBreak="0">
    <w:nsid w:val="53581460"/>
    <w:multiLevelType w:val="hybridMultilevel"/>
    <w:tmpl w:val="945280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58DE1025"/>
    <w:multiLevelType w:val="hybridMultilevel"/>
    <w:tmpl w:val="CCAA0DD0"/>
    <w:lvl w:ilvl="0" w:tplc="6B9A807E">
      <w:numFmt w:val="bullet"/>
      <w:lvlText w:val="-"/>
      <w:lvlJc w:val="left"/>
      <w:pPr>
        <w:ind w:left="360" w:hanging="360"/>
      </w:pPr>
      <w:rPr>
        <w:rFonts w:ascii="Arial" w:eastAsia="MS Gothic" w:hAnsi="Arial" w:cs="Arial"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6EAB5518"/>
    <w:multiLevelType w:val="hybridMultilevel"/>
    <w:tmpl w:val="839A3DCA"/>
    <w:lvl w:ilvl="0" w:tplc="50C0693E">
      <w:start w:val="1"/>
      <w:numFmt w:val="lowerLetter"/>
      <w:lvlText w:val="(%1)"/>
      <w:lvlJc w:val="left"/>
      <w:pPr>
        <w:ind w:left="720" w:hanging="360"/>
      </w:pPr>
      <w:rPr>
        <w:rFonts w:ascii="Cambria" w:eastAsia="Cambria" w:hAnsi="Cambria" w:hint="default"/>
        <w:spacing w:val="1"/>
        <w:w w:val="99"/>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86F1E94"/>
    <w:multiLevelType w:val="hybridMultilevel"/>
    <w:tmpl w:val="E42032A2"/>
    <w:lvl w:ilvl="0" w:tplc="68C4BF0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F606868"/>
    <w:multiLevelType w:val="multilevel"/>
    <w:tmpl w:val="44805302"/>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5"/>
  </w:num>
  <w:num w:numId="2">
    <w:abstractNumId w:val="12"/>
  </w:num>
  <w:num w:numId="3">
    <w:abstractNumId w:val="14"/>
  </w:num>
  <w:num w:numId="4">
    <w:abstractNumId w:val="7"/>
  </w:num>
  <w:num w:numId="5">
    <w:abstractNumId w:val="11"/>
  </w:num>
  <w:num w:numId="6">
    <w:abstractNumId w:val="4"/>
  </w:num>
  <w:num w:numId="7">
    <w:abstractNumId w:val="1"/>
  </w:num>
  <w:num w:numId="8">
    <w:abstractNumId w:val="1"/>
  </w:num>
  <w:num w:numId="9">
    <w:abstractNumId w:val="9"/>
  </w:num>
  <w:num w:numId="10">
    <w:abstractNumId w:val="10"/>
  </w:num>
  <w:num w:numId="11">
    <w:abstractNumId w:val="8"/>
  </w:num>
  <w:num w:numId="12">
    <w:abstractNumId w:val="2"/>
  </w:num>
  <w:num w:numId="13">
    <w:abstractNumId w:val="13"/>
  </w:num>
  <w:num w:numId="14">
    <w:abstractNumId w:val="3"/>
  </w:num>
  <w:num w:numId="15">
    <w:abstractNumId w:val="6"/>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savePreviewPicture/>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7I0tbQ0N7IwMjA2NjJQ0lEKTi0uzszPAykwrAUA2cznuCwAAAA="/>
  </w:docVars>
  <w:rsids>
    <w:rsidRoot w:val="00E80C56"/>
    <w:rsid w:val="00003E9B"/>
    <w:rsid w:val="0001345E"/>
    <w:rsid w:val="00042327"/>
    <w:rsid w:val="000833C6"/>
    <w:rsid w:val="000B5F78"/>
    <w:rsid w:val="000C4DA1"/>
    <w:rsid w:val="000E299A"/>
    <w:rsid w:val="000F5265"/>
    <w:rsid w:val="00101B3D"/>
    <w:rsid w:val="00115EBF"/>
    <w:rsid w:val="00150B9E"/>
    <w:rsid w:val="00165449"/>
    <w:rsid w:val="00177F6D"/>
    <w:rsid w:val="00190FBA"/>
    <w:rsid w:val="001B5F19"/>
    <w:rsid w:val="001C0EDD"/>
    <w:rsid w:val="001C4B38"/>
    <w:rsid w:val="001C648D"/>
    <w:rsid w:val="001C6EBD"/>
    <w:rsid w:val="001E045E"/>
    <w:rsid w:val="001F1CF3"/>
    <w:rsid w:val="002009E8"/>
    <w:rsid w:val="00206CAD"/>
    <w:rsid w:val="00211BDE"/>
    <w:rsid w:val="00215A13"/>
    <w:rsid w:val="002343DD"/>
    <w:rsid w:val="0024266A"/>
    <w:rsid w:val="0026449D"/>
    <w:rsid w:val="00285515"/>
    <w:rsid w:val="002A3C61"/>
    <w:rsid w:val="002B12E9"/>
    <w:rsid w:val="002E3B5F"/>
    <w:rsid w:val="002F226E"/>
    <w:rsid w:val="00300BEF"/>
    <w:rsid w:val="00332DD1"/>
    <w:rsid w:val="00370065"/>
    <w:rsid w:val="00386A71"/>
    <w:rsid w:val="003B1522"/>
    <w:rsid w:val="003D3A3E"/>
    <w:rsid w:val="003D431A"/>
    <w:rsid w:val="003F6FE8"/>
    <w:rsid w:val="00414BF4"/>
    <w:rsid w:val="004350CC"/>
    <w:rsid w:val="00442813"/>
    <w:rsid w:val="004706B0"/>
    <w:rsid w:val="004738B9"/>
    <w:rsid w:val="004760D6"/>
    <w:rsid w:val="004A1150"/>
    <w:rsid w:val="004A154E"/>
    <w:rsid w:val="004A2412"/>
    <w:rsid w:val="004C7817"/>
    <w:rsid w:val="004D0E18"/>
    <w:rsid w:val="004E3FD2"/>
    <w:rsid w:val="005110A3"/>
    <w:rsid w:val="00515F84"/>
    <w:rsid w:val="00560ABF"/>
    <w:rsid w:val="005B6178"/>
    <w:rsid w:val="005E28BA"/>
    <w:rsid w:val="00600394"/>
    <w:rsid w:val="00603BE5"/>
    <w:rsid w:val="00620C0A"/>
    <w:rsid w:val="00634FD8"/>
    <w:rsid w:val="00676408"/>
    <w:rsid w:val="00676761"/>
    <w:rsid w:val="00683417"/>
    <w:rsid w:val="006C18B1"/>
    <w:rsid w:val="006D46BC"/>
    <w:rsid w:val="006E60B9"/>
    <w:rsid w:val="00705C52"/>
    <w:rsid w:val="0071041E"/>
    <w:rsid w:val="00717C15"/>
    <w:rsid w:val="00727435"/>
    <w:rsid w:val="00755F5D"/>
    <w:rsid w:val="00757AC3"/>
    <w:rsid w:val="00784195"/>
    <w:rsid w:val="007E4FA7"/>
    <w:rsid w:val="007E6264"/>
    <w:rsid w:val="007E771C"/>
    <w:rsid w:val="00806894"/>
    <w:rsid w:val="008178A0"/>
    <w:rsid w:val="008406CB"/>
    <w:rsid w:val="00851CDC"/>
    <w:rsid w:val="00853E8C"/>
    <w:rsid w:val="008632D1"/>
    <w:rsid w:val="008641A5"/>
    <w:rsid w:val="00876468"/>
    <w:rsid w:val="008A2FD8"/>
    <w:rsid w:val="009003C5"/>
    <w:rsid w:val="00905A44"/>
    <w:rsid w:val="00937004"/>
    <w:rsid w:val="00942AFF"/>
    <w:rsid w:val="00953F70"/>
    <w:rsid w:val="00986286"/>
    <w:rsid w:val="009B3670"/>
    <w:rsid w:val="009F1E3D"/>
    <w:rsid w:val="00A35A94"/>
    <w:rsid w:val="00A3660E"/>
    <w:rsid w:val="00A5602F"/>
    <w:rsid w:val="00A74690"/>
    <w:rsid w:val="00A95E11"/>
    <w:rsid w:val="00AB06ED"/>
    <w:rsid w:val="00AB5D1E"/>
    <w:rsid w:val="00AD58AA"/>
    <w:rsid w:val="00AD58E6"/>
    <w:rsid w:val="00AE6E2B"/>
    <w:rsid w:val="00AF27B1"/>
    <w:rsid w:val="00B06F52"/>
    <w:rsid w:val="00B22857"/>
    <w:rsid w:val="00B240AC"/>
    <w:rsid w:val="00BA464C"/>
    <w:rsid w:val="00BE1A22"/>
    <w:rsid w:val="00BE5123"/>
    <w:rsid w:val="00BE6205"/>
    <w:rsid w:val="00BE773C"/>
    <w:rsid w:val="00BF5108"/>
    <w:rsid w:val="00C13BF0"/>
    <w:rsid w:val="00C30AA0"/>
    <w:rsid w:val="00C522F6"/>
    <w:rsid w:val="00C54A9A"/>
    <w:rsid w:val="00C8777A"/>
    <w:rsid w:val="00CA2210"/>
    <w:rsid w:val="00CE1945"/>
    <w:rsid w:val="00CE47FF"/>
    <w:rsid w:val="00D16345"/>
    <w:rsid w:val="00D23486"/>
    <w:rsid w:val="00D32831"/>
    <w:rsid w:val="00D5132D"/>
    <w:rsid w:val="00D84D57"/>
    <w:rsid w:val="00E00B80"/>
    <w:rsid w:val="00E146BD"/>
    <w:rsid w:val="00E2042F"/>
    <w:rsid w:val="00E457FB"/>
    <w:rsid w:val="00E5045D"/>
    <w:rsid w:val="00E80C56"/>
    <w:rsid w:val="00E84407"/>
    <w:rsid w:val="00EA487E"/>
    <w:rsid w:val="00EC1D41"/>
    <w:rsid w:val="00ED74F2"/>
    <w:rsid w:val="00EF0CA2"/>
    <w:rsid w:val="00F544C2"/>
    <w:rsid w:val="00F82B33"/>
    <w:rsid w:val="00F856DC"/>
    <w:rsid w:val="00FF004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9CDFA"/>
  <w15:chartTrackingRefBased/>
  <w15:docId w15:val="{00E1139C-2DCF-4B25-AE37-7A92A9EA0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80C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80C56"/>
    <w:pPr>
      <w:autoSpaceDE w:val="0"/>
      <w:autoSpaceDN w:val="0"/>
      <w:adjustRightInd w:val="0"/>
      <w:spacing w:after="0" w:line="240" w:lineRule="auto"/>
    </w:pPr>
    <w:rPr>
      <w:rFonts w:ascii="Cambria" w:hAnsi="Cambria" w:cs="Cambria"/>
      <w:color w:val="000000"/>
      <w:sz w:val="24"/>
      <w:szCs w:val="24"/>
    </w:rPr>
  </w:style>
  <w:style w:type="paragraph" w:styleId="ListParagraph">
    <w:name w:val="List Paragraph"/>
    <w:aliases w:val="List Paragraph1,List Paragraph (numbered (a)),titre 3,corp de texte"/>
    <w:basedOn w:val="Normal"/>
    <w:link w:val="ListParagraphChar"/>
    <w:uiPriority w:val="34"/>
    <w:qFormat/>
    <w:rsid w:val="00E80C56"/>
    <w:pPr>
      <w:spacing w:after="0" w:line="240" w:lineRule="auto"/>
      <w:ind w:left="720"/>
    </w:pPr>
    <w:rPr>
      <w:rFonts w:ascii="Calibri" w:hAnsi="Calibri" w:cs="Times New Roman"/>
    </w:rPr>
  </w:style>
  <w:style w:type="paragraph" w:styleId="PlainText">
    <w:name w:val="Plain Text"/>
    <w:basedOn w:val="Normal"/>
    <w:link w:val="PlainTextChar"/>
    <w:uiPriority w:val="99"/>
    <w:unhideWhenUsed/>
    <w:rsid w:val="00E80C56"/>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rsid w:val="00E80C56"/>
    <w:rPr>
      <w:rFonts w:ascii="Arial" w:hAnsi="Arial" w:cs="Arial"/>
      <w:sz w:val="20"/>
      <w:szCs w:val="20"/>
    </w:rPr>
  </w:style>
  <w:style w:type="character" w:customStyle="1" w:styleId="ListParagraphChar">
    <w:name w:val="List Paragraph Char"/>
    <w:aliases w:val="List Paragraph1 Char,List Paragraph (numbered (a)) Char,titre 3 Char,corp de texte Char"/>
    <w:link w:val="ListParagraph"/>
    <w:uiPriority w:val="34"/>
    <w:locked/>
    <w:rsid w:val="00E80C56"/>
    <w:rPr>
      <w:rFonts w:ascii="Calibri" w:hAnsi="Calibri" w:cs="Times New Roman"/>
    </w:rPr>
  </w:style>
  <w:style w:type="table" w:styleId="TableGrid">
    <w:name w:val="Table Grid"/>
    <w:basedOn w:val="TableNormal"/>
    <w:uiPriority w:val="59"/>
    <w:rsid w:val="002426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F544C2"/>
    <w:rPr>
      <w:color w:val="0563C1" w:themeColor="hyperlink"/>
      <w:u w:val="single"/>
    </w:rPr>
  </w:style>
  <w:style w:type="paragraph" w:customStyle="1" w:styleId="Table">
    <w:name w:val="Table"/>
    <w:basedOn w:val="Normal"/>
    <w:rsid w:val="00F544C2"/>
    <w:pPr>
      <w:numPr>
        <w:numId w:val="5"/>
      </w:numPr>
      <w:tabs>
        <w:tab w:val="left" w:pos="540"/>
      </w:tabs>
      <w:spacing w:after="120" w:line="240" w:lineRule="auto"/>
    </w:pPr>
    <w:rPr>
      <w:rFonts w:ascii="Arial" w:eastAsia="MS Mincho" w:hAnsi="Arial" w:cs="Arial"/>
      <w:sz w:val="20"/>
      <w:szCs w:val="20"/>
      <w:lang w:val="en-GB" w:eastAsia="de-DE"/>
    </w:rPr>
  </w:style>
  <w:style w:type="paragraph" w:styleId="FootnoteText">
    <w:name w:val="footnote text"/>
    <w:basedOn w:val="Normal"/>
    <w:link w:val="FootnoteTextChar"/>
    <w:uiPriority w:val="99"/>
    <w:semiHidden/>
    <w:unhideWhenUsed/>
    <w:rsid w:val="004D0E1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D0E18"/>
    <w:rPr>
      <w:sz w:val="20"/>
      <w:szCs w:val="20"/>
    </w:rPr>
  </w:style>
  <w:style w:type="character" w:styleId="FootnoteReference">
    <w:name w:val="footnote reference"/>
    <w:basedOn w:val="DefaultParagraphFont"/>
    <w:uiPriority w:val="99"/>
    <w:semiHidden/>
    <w:unhideWhenUsed/>
    <w:rsid w:val="004D0E18"/>
    <w:rPr>
      <w:vertAlign w:val="superscript"/>
    </w:rPr>
  </w:style>
  <w:style w:type="character" w:styleId="CommentReference">
    <w:name w:val="annotation reference"/>
    <w:basedOn w:val="DefaultParagraphFont"/>
    <w:uiPriority w:val="99"/>
    <w:semiHidden/>
    <w:unhideWhenUsed/>
    <w:rsid w:val="004D0E18"/>
    <w:rPr>
      <w:sz w:val="16"/>
      <w:szCs w:val="16"/>
    </w:rPr>
  </w:style>
  <w:style w:type="paragraph" w:styleId="CommentText">
    <w:name w:val="annotation text"/>
    <w:basedOn w:val="Normal"/>
    <w:link w:val="CommentTextChar"/>
    <w:uiPriority w:val="99"/>
    <w:semiHidden/>
    <w:unhideWhenUsed/>
    <w:rsid w:val="004D0E18"/>
    <w:pPr>
      <w:spacing w:line="240" w:lineRule="auto"/>
    </w:pPr>
    <w:rPr>
      <w:sz w:val="20"/>
      <w:szCs w:val="20"/>
    </w:rPr>
  </w:style>
  <w:style w:type="character" w:customStyle="1" w:styleId="CommentTextChar">
    <w:name w:val="Comment Text Char"/>
    <w:basedOn w:val="DefaultParagraphFont"/>
    <w:link w:val="CommentText"/>
    <w:uiPriority w:val="99"/>
    <w:semiHidden/>
    <w:rsid w:val="004D0E18"/>
    <w:rPr>
      <w:sz w:val="20"/>
      <w:szCs w:val="20"/>
    </w:rPr>
  </w:style>
  <w:style w:type="paragraph" w:styleId="BalloonText">
    <w:name w:val="Balloon Text"/>
    <w:basedOn w:val="Normal"/>
    <w:link w:val="BalloonTextChar"/>
    <w:uiPriority w:val="99"/>
    <w:semiHidden/>
    <w:unhideWhenUsed/>
    <w:rsid w:val="004D0E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0E18"/>
    <w:rPr>
      <w:rFonts w:ascii="Segoe UI" w:hAnsi="Segoe UI" w:cs="Segoe UI"/>
      <w:sz w:val="18"/>
      <w:szCs w:val="18"/>
    </w:rPr>
  </w:style>
  <w:style w:type="character" w:styleId="FollowedHyperlink">
    <w:name w:val="FollowedHyperlink"/>
    <w:basedOn w:val="DefaultParagraphFont"/>
    <w:uiPriority w:val="99"/>
    <w:semiHidden/>
    <w:unhideWhenUsed/>
    <w:rsid w:val="00937004"/>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BE6205"/>
    <w:rPr>
      <w:b/>
      <w:bCs/>
    </w:rPr>
  </w:style>
  <w:style w:type="character" w:customStyle="1" w:styleId="CommentSubjectChar">
    <w:name w:val="Comment Subject Char"/>
    <w:basedOn w:val="CommentTextChar"/>
    <w:link w:val="CommentSubject"/>
    <w:uiPriority w:val="99"/>
    <w:semiHidden/>
    <w:rsid w:val="00BE6205"/>
    <w:rPr>
      <w:b/>
      <w:bCs/>
      <w:sz w:val="20"/>
      <w:szCs w:val="20"/>
    </w:rPr>
  </w:style>
  <w:style w:type="paragraph" w:styleId="Header">
    <w:name w:val="header"/>
    <w:basedOn w:val="Normal"/>
    <w:link w:val="HeaderChar"/>
    <w:uiPriority w:val="99"/>
    <w:unhideWhenUsed/>
    <w:rsid w:val="00F856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56DC"/>
  </w:style>
  <w:style w:type="paragraph" w:styleId="Footer">
    <w:name w:val="footer"/>
    <w:basedOn w:val="Normal"/>
    <w:link w:val="FooterChar"/>
    <w:uiPriority w:val="99"/>
    <w:unhideWhenUsed/>
    <w:rsid w:val="00F856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56DC"/>
  </w:style>
  <w:style w:type="character" w:styleId="UnresolvedMention">
    <w:name w:val="Unresolved Mention"/>
    <w:basedOn w:val="DefaultParagraphFont"/>
    <w:uiPriority w:val="99"/>
    <w:semiHidden/>
    <w:unhideWhenUsed/>
    <w:rsid w:val="00EC1D4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79676">
      <w:bodyDiv w:val="1"/>
      <w:marLeft w:val="0"/>
      <w:marRight w:val="0"/>
      <w:marTop w:val="0"/>
      <w:marBottom w:val="0"/>
      <w:divBdr>
        <w:top w:val="none" w:sz="0" w:space="0" w:color="auto"/>
        <w:left w:val="none" w:sz="0" w:space="0" w:color="auto"/>
        <w:bottom w:val="none" w:sz="0" w:space="0" w:color="auto"/>
        <w:right w:val="none" w:sz="0" w:space="0" w:color="auto"/>
      </w:divBdr>
    </w:div>
    <w:div w:id="198977886">
      <w:bodyDiv w:val="1"/>
      <w:marLeft w:val="0"/>
      <w:marRight w:val="0"/>
      <w:marTop w:val="0"/>
      <w:marBottom w:val="0"/>
      <w:divBdr>
        <w:top w:val="none" w:sz="0" w:space="0" w:color="auto"/>
        <w:left w:val="none" w:sz="0" w:space="0" w:color="auto"/>
        <w:bottom w:val="none" w:sz="0" w:space="0" w:color="auto"/>
        <w:right w:val="none" w:sz="0" w:space="0" w:color="auto"/>
      </w:divBdr>
    </w:div>
    <w:div w:id="201987136">
      <w:bodyDiv w:val="1"/>
      <w:marLeft w:val="0"/>
      <w:marRight w:val="0"/>
      <w:marTop w:val="0"/>
      <w:marBottom w:val="0"/>
      <w:divBdr>
        <w:top w:val="none" w:sz="0" w:space="0" w:color="auto"/>
        <w:left w:val="none" w:sz="0" w:space="0" w:color="auto"/>
        <w:bottom w:val="none" w:sz="0" w:space="0" w:color="auto"/>
        <w:right w:val="none" w:sz="0" w:space="0" w:color="auto"/>
      </w:divBdr>
    </w:div>
    <w:div w:id="237785664">
      <w:bodyDiv w:val="1"/>
      <w:marLeft w:val="0"/>
      <w:marRight w:val="0"/>
      <w:marTop w:val="0"/>
      <w:marBottom w:val="0"/>
      <w:divBdr>
        <w:top w:val="none" w:sz="0" w:space="0" w:color="auto"/>
        <w:left w:val="none" w:sz="0" w:space="0" w:color="auto"/>
        <w:bottom w:val="none" w:sz="0" w:space="0" w:color="auto"/>
        <w:right w:val="none" w:sz="0" w:space="0" w:color="auto"/>
      </w:divBdr>
    </w:div>
    <w:div w:id="275791026">
      <w:bodyDiv w:val="1"/>
      <w:marLeft w:val="0"/>
      <w:marRight w:val="0"/>
      <w:marTop w:val="0"/>
      <w:marBottom w:val="0"/>
      <w:divBdr>
        <w:top w:val="none" w:sz="0" w:space="0" w:color="auto"/>
        <w:left w:val="none" w:sz="0" w:space="0" w:color="auto"/>
        <w:bottom w:val="none" w:sz="0" w:space="0" w:color="auto"/>
        <w:right w:val="none" w:sz="0" w:space="0" w:color="auto"/>
      </w:divBdr>
    </w:div>
    <w:div w:id="329915063">
      <w:bodyDiv w:val="1"/>
      <w:marLeft w:val="0"/>
      <w:marRight w:val="0"/>
      <w:marTop w:val="0"/>
      <w:marBottom w:val="0"/>
      <w:divBdr>
        <w:top w:val="none" w:sz="0" w:space="0" w:color="auto"/>
        <w:left w:val="none" w:sz="0" w:space="0" w:color="auto"/>
        <w:bottom w:val="none" w:sz="0" w:space="0" w:color="auto"/>
        <w:right w:val="none" w:sz="0" w:space="0" w:color="auto"/>
      </w:divBdr>
    </w:div>
    <w:div w:id="335883709">
      <w:bodyDiv w:val="1"/>
      <w:marLeft w:val="0"/>
      <w:marRight w:val="0"/>
      <w:marTop w:val="0"/>
      <w:marBottom w:val="0"/>
      <w:divBdr>
        <w:top w:val="none" w:sz="0" w:space="0" w:color="auto"/>
        <w:left w:val="none" w:sz="0" w:space="0" w:color="auto"/>
        <w:bottom w:val="none" w:sz="0" w:space="0" w:color="auto"/>
        <w:right w:val="none" w:sz="0" w:space="0" w:color="auto"/>
      </w:divBdr>
    </w:div>
    <w:div w:id="377049003">
      <w:bodyDiv w:val="1"/>
      <w:marLeft w:val="0"/>
      <w:marRight w:val="0"/>
      <w:marTop w:val="0"/>
      <w:marBottom w:val="0"/>
      <w:divBdr>
        <w:top w:val="none" w:sz="0" w:space="0" w:color="auto"/>
        <w:left w:val="none" w:sz="0" w:space="0" w:color="auto"/>
        <w:bottom w:val="none" w:sz="0" w:space="0" w:color="auto"/>
        <w:right w:val="none" w:sz="0" w:space="0" w:color="auto"/>
      </w:divBdr>
    </w:div>
    <w:div w:id="446966515">
      <w:bodyDiv w:val="1"/>
      <w:marLeft w:val="0"/>
      <w:marRight w:val="0"/>
      <w:marTop w:val="0"/>
      <w:marBottom w:val="0"/>
      <w:divBdr>
        <w:top w:val="none" w:sz="0" w:space="0" w:color="auto"/>
        <w:left w:val="none" w:sz="0" w:space="0" w:color="auto"/>
        <w:bottom w:val="none" w:sz="0" w:space="0" w:color="auto"/>
        <w:right w:val="none" w:sz="0" w:space="0" w:color="auto"/>
      </w:divBdr>
    </w:div>
    <w:div w:id="449785073">
      <w:bodyDiv w:val="1"/>
      <w:marLeft w:val="0"/>
      <w:marRight w:val="0"/>
      <w:marTop w:val="0"/>
      <w:marBottom w:val="0"/>
      <w:divBdr>
        <w:top w:val="none" w:sz="0" w:space="0" w:color="auto"/>
        <w:left w:val="none" w:sz="0" w:space="0" w:color="auto"/>
        <w:bottom w:val="none" w:sz="0" w:space="0" w:color="auto"/>
        <w:right w:val="none" w:sz="0" w:space="0" w:color="auto"/>
      </w:divBdr>
    </w:div>
    <w:div w:id="589971576">
      <w:bodyDiv w:val="1"/>
      <w:marLeft w:val="0"/>
      <w:marRight w:val="0"/>
      <w:marTop w:val="0"/>
      <w:marBottom w:val="0"/>
      <w:divBdr>
        <w:top w:val="none" w:sz="0" w:space="0" w:color="auto"/>
        <w:left w:val="none" w:sz="0" w:space="0" w:color="auto"/>
        <w:bottom w:val="none" w:sz="0" w:space="0" w:color="auto"/>
        <w:right w:val="none" w:sz="0" w:space="0" w:color="auto"/>
      </w:divBdr>
    </w:div>
    <w:div w:id="667288457">
      <w:bodyDiv w:val="1"/>
      <w:marLeft w:val="0"/>
      <w:marRight w:val="0"/>
      <w:marTop w:val="0"/>
      <w:marBottom w:val="0"/>
      <w:divBdr>
        <w:top w:val="none" w:sz="0" w:space="0" w:color="auto"/>
        <w:left w:val="none" w:sz="0" w:space="0" w:color="auto"/>
        <w:bottom w:val="none" w:sz="0" w:space="0" w:color="auto"/>
        <w:right w:val="none" w:sz="0" w:space="0" w:color="auto"/>
      </w:divBdr>
    </w:div>
    <w:div w:id="695160226">
      <w:bodyDiv w:val="1"/>
      <w:marLeft w:val="0"/>
      <w:marRight w:val="0"/>
      <w:marTop w:val="0"/>
      <w:marBottom w:val="0"/>
      <w:divBdr>
        <w:top w:val="none" w:sz="0" w:space="0" w:color="auto"/>
        <w:left w:val="none" w:sz="0" w:space="0" w:color="auto"/>
        <w:bottom w:val="none" w:sz="0" w:space="0" w:color="auto"/>
        <w:right w:val="none" w:sz="0" w:space="0" w:color="auto"/>
      </w:divBdr>
    </w:div>
    <w:div w:id="721446617">
      <w:bodyDiv w:val="1"/>
      <w:marLeft w:val="0"/>
      <w:marRight w:val="0"/>
      <w:marTop w:val="0"/>
      <w:marBottom w:val="0"/>
      <w:divBdr>
        <w:top w:val="none" w:sz="0" w:space="0" w:color="auto"/>
        <w:left w:val="none" w:sz="0" w:space="0" w:color="auto"/>
        <w:bottom w:val="none" w:sz="0" w:space="0" w:color="auto"/>
        <w:right w:val="none" w:sz="0" w:space="0" w:color="auto"/>
      </w:divBdr>
    </w:div>
    <w:div w:id="736434919">
      <w:bodyDiv w:val="1"/>
      <w:marLeft w:val="0"/>
      <w:marRight w:val="0"/>
      <w:marTop w:val="0"/>
      <w:marBottom w:val="0"/>
      <w:divBdr>
        <w:top w:val="none" w:sz="0" w:space="0" w:color="auto"/>
        <w:left w:val="none" w:sz="0" w:space="0" w:color="auto"/>
        <w:bottom w:val="none" w:sz="0" w:space="0" w:color="auto"/>
        <w:right w:val="none" w:sz="0" w:space="0" w:color="auto"/>
      </w:divBdr>
    </w:div>
    <w:div w:id="770584052">
      <w:bodyDiv w:val="1"/>
      <w:marLeft w:val="0"/>
      <w:marRight w:val="0"/>
      <w:marTop w:val="0"/>
      <w:marBottom w:val="0"/>
      <w:divBdr>
        <w:top w:val="none" w:sz="0" w:space="0" w:color="auto"/>
        <w:left w:val="none" w:sz="0" w:space="0" w:color="auto"/>
        <w:bottom w:val="none" w:sz="0" w:space="0" w:color="auto"/>
        <w:right w:val="none" w:sz="0" w:space="0" w:color="auto"/>
      </w:divBdr>
    </w:div>
    <w:div w:id="784888465">
      <w:bodyDiv w:val="1"/>
      <w:marLeft w:val="0"/>
      <w:marRight w:val="0"/>
      <w:marTop w:val="0"/>
      <w:marBottom w:val="0"/>
      <w:divBdr>
        <w:top w:val="none" w:sz="0" w:space="0" w:color="auto"/>
        <w:left w:val="none" w:sz="0" w:space="0" w:color="auto"/>
        <w:bottom w:val="none" w:sz="0" w:space="0" w:color="auto"/>
        <w:right w:val="none" w:sz="0" w:space="0" w:color="auto"/>
      </w:divBdr>
    </w:div>
    <w:div w:id="803736286">
      <w:bodyDiv w:val="1"/>
      <w:marLeft w:val="0"/>
      <w:marRight w:val="0"/>
      <w:marTop w:val="0"/>
      <w:marBottom w:val="0"/>
      <w:divBdr>
        <w:top w:val="none" w:sz="0" w:space="0" w:color="auto"/>
        <w:left w:val="none" w:sz="0" w:space="0" w:color="auto"/>
        <w:bottom w:val="none" w:sz="0" w:space="0" w:color="auto"/>
        <w:right w:val="none" w:sz="0" w:space="0" w:color="auto"/>
      </w:divBdr>
    </w:div>
    <w:div w:id="832917266">
      <w:bodyDiv w:val="1"/>
      <w:marLeft w:val="0"/>
      <w:marRight w:val="0"/>
      <w:marTop w:val="0"/>
      <w:marBottom w:val="0"/>
      <w:divBdr>
        <w:top w:val="none" w:sz="0" w:space="0" w:color="auto"/>
        <w:left w:val="none" w:sz="0" w:space="0" w:color="auto"/>
        <w:bottom w:val="none" w:sz="0" w:space="0" w:color="auto"/>
        <w:right w:val="none" w:sz="0" w:space="0" w:color="auto"/>
      </w:divBdr>
    </w:div>
    <w:div w:id="926504713">
      <w:bodyDiv w:val="1"/>
      <w:marLeft w:val="0"/>
      <w:marRight w:val="0"/>
      <w:marTop w:val="0"/>
      <w:marBottom w:val="0"/>
      <w:divBdr>
        <w:top w:val="none" w:sz="0" w:space="0" w:color="auto"/>
        <w:left w:val="none" w:sz="0" w:space="0" w:color="auto"/>
        <w:bottom w:val="none" w:sz="0" w:space="0" w:color="auto"/>
        <w:right w:val="none" w:sz="0" w:space="0" w:color="auto"/>
      </w:divBdr>
    </w:div>
    <w:div w:id="931624885">
      <w:bodyDiv w:val="1"/>
      <w:marLeft w:val="0"/>
      <w:marRight w:val="0"/>
      <w:marTop w:val="0"/>
      <w:marBottom w:val="0"/>
      <w:divBdr>
        <w:top w:val="none" w:sz="0" w:space="0" w:color="auto"/>
        <w:left w:val="none" w:sz="0" w:space="0" w:color="auto"/>
        <w:bottom w:val="none" w:sz="0" w:space="0" w:color="auto"/>
        <w:right w:val="none" w:sz="0" w:space="0" w:color="auto"/>
      </w:divBdr>
    </w:div>
    <w:div w:id="951790230">
      <w:bodyDiv w:val="1"/>
      <w:marLeft w:val="0"/>
      <w:marRight w:val="0"/>
      <w:marTop w:val="0"/>
      <w:marBottom w:val="0"/>
      <w:divBdr>
        <w:top w:val="none" w:sz="0" w:space="0" w:color="auto"/>
        <w:left w:val="none" w:sz="0" w:space="0" w:color="auto"/>
        <w:bottom w:val="none" w:sz="0" w:space="0" w:color="auto"/>
        <w:right w:val="none" w:sz="0" w:space="0" w:color="auto"/>
      </w:divBdr>
    </w:div>
    <w:div w:id="976495075">
      <w:bodyDiv w:val="1"/>
      <w:marLeft w:val="0"/>
      <w:marRight w:val="0"/>
      <w:marTop w:val="0"/>
      <w:marBottom w:val="0"/>
      <w:divBdr>
        <w:top w:val="none" w:sz="0" w:space="0" w:color="auto"/>
        <w:left w:val="none" w:sz="0" w:space="0" w:color="auto"/>
        <w:bottom w:val="none" w:sz="0" w:space="0" w:color="auto"/>
        <w:right w:val="none" w:sz="0" w:space="0" w:color="auto"/>
      </w:divBdr>
    </w:div>
    <w:div w:id="981692303">
      <w:bodyDiv w:val="1"/>
      <w:marLeft w:val="0"/>
      <w:marRight w:val="0"/>
      <w:marTop w:val="0"/>
      <w:marBottom w:val="0"/>
      <w:divBdr>
        <w:top w:val="none" w:sz="0" w:space="0" w:color="auto"/>
        <w:left w:val="none" w:sz="0" w:space="0" w:color="auto"/>
        <w:bottom w:val="none" w:sz="0" w:space="0" w:color="auto"/>
        <w:right w:val="none" w:sz="0" w:space="0" w:color="auto"/>
      </w:divBdr>
    </w:div>
    <w:div w:id="1001348465">
      <w:bodyDiv w:val="1"/>
      <w:marLeft w:val="0"/>
      <w:marRight w:val="0"/>
      <w:marTop w:val="0"/>
      <w:marBottom w:val="0"/>
      <w:divBdr>
        <w:top w:val="none" w:sz="0" w:space="0" w:color="auto"/>
        <w:left w:val="none" w:sz="0" w:space="0" w:color="auto"/>
        <w:bottom w:val="none" w:sz="0" w:space="0" w:color="auto"/>
        <w:right w:val="none" w:sz="0" w:space="0" w:color="auto"/>
      </w:divBdr>
    </w:div>
    <w:div w:id="1155798357">
      <w:bodyDiv w:val="1"/>
      <w:marLeft w:val="0"/>
      <w:marRight w:val="0"/>
      <w:marTop w:val="0"/>
      <w:marBottom w:val="0"/>
      <w:divBdr>
        <w:top w:val="none" w:sz="0" w:space="0" w:color="auto"/>
        <w:left w:val="none" w:sz="0" w:space="0" w:color="auto"/>
        <w:bottom w:val="none" w:sz="0" w:space="0" w:color="auto"/>
        <w:right w:val="none" w:sz="0" w:space="0" w:color="auto"/>
      </w:divBdr>
    </w:div>
    <w:div w:id="1158419366">
      <w:bodyDiv w:val="1"/>
      <w:marLeft w:val="0"/>
      <w:marRight w:val="0"/>
      <w:marTop w:val="0"/>
      <w:marBottom w:val="0"/>
      <w:divBdr>
        <w:top w:val="none" w:sz="0" w:space="0" w:color="auto"/>
        <w:left w:val="none" w:sz="0" w:space="0" w:color="auto"/>
        <w:bottom w:val="none" w:sz="0" w:space="0" w:color="auto"/>
        <w:right w:val="none" w:sz="0" w:space="0" w:color="auto"/>
      </w:divBdr>
    </w:div>
    <w:div w:id="1205484099">
      <w:bodyDiv w:val="1"/>
      <w:marLeft w:val="0"/>
      <w:marRight w:val="0"/>
      <w:marTop w:val="0"/>
      <w:marBottom w:val="0"/>
      <w:divBdr>
        <w:top w:val="none" w:sz="0" w:space="0" w:color="auto"/>
        <w:left w:val="none" w:sz="0" w:space="0" w:color="auto"/>
        <w:bottom w:val="none" w:sz="0" w:space="0" w:color="auto"/>
        <w:right w:val="none" w:sz="0" w:space="0" w:color="auto"/>
      </w:divBdr>
    </w:div>
    <w:div w:id="1305625404">
      <w:bodyDiv w:val="1"/>
      <w:marLeft w:val="0"/>
      <w:marRight w:val="0"/>
      <w:marTop w:val="0"/>
      <w:marBottom w:val="0"/>
      <w:divBdr>
        <w:top w:val="none" w:sz="0" w:space="0" w:color="auto"/>
        <w:left w:val="none" w:sz="0" w:space="0" w:color="auto"/>
        <w:bottom w:val="none" w:sz="0" w:space="0" w:color="auto"/>
        <w:right w:val="none" w:sz="0" w:space="0" w:color="auto"/>
      </w:divBdr>
    </w:div>
    <w:div w:id="1323124908">
      <w:bodyDiv w:val="1"/>
      <w:marLeft w:val="0"/>
      <w:marRight w:val="0"/>
      <w:marTop w:val="0"/>
      <w:marBottom w:val="0"/>
      <w:divBdr>
        <w:top w:val="none" w:sz="0" w:space="0" w:color="auto"/>
        <w:left w:val="none" w:sz="0" w:space="0" w:color="auto"/>
        <w:bottom w:val="none" w:sz="0" w:space="0" w:color="auto"/>
        <w:right w:val="none" w:sz="0" w:space="0" w:color="auto"/>
      </w:divBdr>
    </w:div>
    <w:div w:id="1429425437">
      <w:bodyDiv w:val="1"/>
      <w:marLeft w:val="0"/>
      <w:marRight w:val="0"/>
      <w:marTop w:val="0"/>
      <w:marBottom w:val="0"/>
      <w:divBdr>
        <w:top w:val="none" w:sz="0" w:space="0" w:color="auto"/>
        <w:left w:val="none" w:sz="0" w:space="0" w:color="auto"/>
        <w:bottom w:val="none" w:sz="0" w:space="0" w:color="auto"/>
        <w:right w:val="none" w:sz="0" w:space="0" w:color="auto"/>
      </w:divBdr>
    </w:div>
    <w:div w:id="1465927860">
      <w:bodyDiv w:val="1"/>
      <w:marLeft w:val="0"/>
      <w:marRight w:val="0"/>
      <w:marTop w:val="0"/>
      <w:marBottom w:val="0"/>
      <w:divBdr>
        <w:top w:val="none" w:sz="0" w:space="0" w:color="auto"/>
        <w:left w:val="none" w:sz="0" w:space="0" w:color="auto"/>
        <w:bottom w:val="none" w:sz="0" w:space="0" w:color="auto"/>
        <w:right w:val="none" w:sz="0" w:space="0" w:color="auto"/>
      </w:divBdr>
    </w:div>
    <w:div w:id="1485202847">
      <w:bodyDiv w:val="1"/>
      <w:marLeft w:val="0"/>
      <w:marRight w:val="0"/>
      <w:marTop w:val="0"/>
      <w:marBottom w:val="0"/>
      <w:divBdr>
        <w:top w:val="none" w:sz="0" w:space="0" w:color="auto"/>
        <w:left w:val="none" w:sz="0" w:space="0" w:color="auto"/>
        <w:bottom w:val="none" w:sz="0" w:space="0" w:color="auto"/>
        <w:right w:val="none" w:sz="0" w:space="0" w:color="auto"/>
      </w:divBdr>
    </w:div>
    <w:div w:id="1545559357">
      <w:bodyDiv w:val="1"/>
      <w:marLeft w:val="0"/>
      <w:marRight w:val="0"/>
      <w:marTop w:val="0"/>
      <w:marBottom w:val="0"/>
      <w:divBdr>
        <w:top w:val="none" w:sz="0" w:space="0" w:color="auto"/>
        <w:left w:val="none" w:sz="0" w:space="0" w:color="auto"/>
        <w:bottom w:val="none" w:sz="0" w:space="0" w:color="auto"/>
        <w:right w:val="none" w:sz="0" w:space="0" w:color="auto"/>
      </w:divBdr>
    </w:div>
    <w:div w:id="1589073548">
      <w:bodyDiv w:val="1"/>
      <w:marLeft w:val="0"/>
      <w:marRight w:val="0"/>
      <w:marTop w:val="0"/>
      <w:marBottom w:val="0"/>
      <w:divBdr>
        <w:top w:val="none" w:sz="0" w:space="0" w:color="auto"/>
        <w:left w:val="none" w:sz="0" w:space="0" w:color="auto"/>
        <w:bottom w:val="none" w:sz="0" w:space="0" w:color="auto"/>
        <w:right w:val="none" w:sz="0" w:space="0" w:color="auto"/>
      </w:divBdr>
    </w:div>
    <w:div w:id="1615941182">
      <w:bodyDiv w:val="1"/>
      <w:marLeft w:val="0"/>
      <w:marRight w:val="0"/>
      <w:marTop w:val="0"/>
      <w:marBottom w:val="0"/>
      <w:divBdr>
        <w:top w:val="none" w:sz="0" w:space="0" w:color="auto"/>
        <w:left w:val="none" w:sz="0" w:space="0" w:color="auto"/>
        <w:bottom w:val="none" w:sz="0" w:space="0" w:color="auto"/>
        <w:right w:val="none" w:sz="0" w:space="0" w:color="auto"/>
      </w:divBdr>
    </w:div>
    <w:div w:id="1681154146">
      <w:bodyDiv w:val="1"/>
      <w:marLeft w:val="0"/>
      <w:marRight w:val="0"/>
      <w:marTop w:val="0"/>
      <w:marBottom w:val="0"/>
      <w:divBdr>
        <w:top w:val="none" w:sz="0" w:space="0" w:color="auto"/>
        <w:left w:val="none" w:sz="0" w:space="0" w:color="auto"/>
        <w:bottom w:val="none" w:sz="0" w:space="0" w:color="auto"/>
        <w:right w:val="none" w:sz="0" w:space="0" w:color="auto"/>
      </w:divBdr>
    </w:div>
    <w:div w:id="1740902769">
      <w:bodyDiv w:val="1"/>
      <w:marLeft w:val="0"/>
      <w:marRight w:val="0"/>
      <w:marTop w:val="0"/>
      <w:marBottom w:val="0"/>
      <w:divBdr>
        <w:top w:val="none" w:sz="0" w:space="0" w:color="auto"/>
        <w:left w:val="none" w:sz="0" w:space="0" w:color="auto"/>
        <w:bottom w:val="none" w:sz="0" w:space="0" w:color="auto"/>
        <w:right w:val="none" w:sz="0" w:space="0" w:color="auto"/>
      </w:divBdr>
    </w:div>
    <w:div w:id="1894348125">
      <w:bodyDiv w:val="1"/>
      <w:marLeft w:val="0"/>
      <w:marRight w:val="0"/>
      <w:marTop w:val="0"/>
      <w:marBottom w:val="0"/>
      <w:divBdr>
        <w:top w:val="none" w:sz="0" w:space="0" w:color="auto"/>
        <w:left w:val="none" w:sz="0" w:space="0" w:color="auto"/>
        <w:bottom w:val="none" w:sz="0" w:space="0" w:color="auto"/>
        <w:right w:val="none" w:sz="0" w:space="0" w:color="auto"/>
      </w:divBdr>
    </w:div>
    <w:div w:id="1909025950">
      <w:bodyDiv w:val="1"/>
      <w:marLeft w:val="0"/>
      <w:marRight w:val="0"/>
      <w:marTop w:val="0"/>
      <w:marBottom w:val="0"/>
      <w:divBdr>
        <w:top w:val="none" w:sz="0" w:space="0" w:color="auto"/>
        <w:left w:val="none" w:sz="0" w:space="0" w:color="auto"/>
        <w:bottom w:val="none" w:sz="0" w:space="0" w:color="auto"/>
        <w:right w:val="none" w:sz="0" w:space="0" w:color="auto"/>
      </w:divBdr>
    </w:div>
    <w:div w:id="1988051575">
      <w:bodyDiv w:val="1"/>
      <w:marLeft w:val="0"/>
      <w:marRight w:val="0"/>
      <w:marTop w:val="0"/>
      <w:marBottom w:val="0"/>
      <w:divBdr>
        <w:top w:val="none" w:sz="0" w:space="0" w:color="auto"/>
        <w:left w:val="none" w:sz="0" w:space="0" w:color="auto"/>
        <w:bottom w:val="none" w:sz="0" w:space="0" w:color="auto"/>
        <w:right w:val="none" w:sz="0" w:space="0" w:color="auto"/>
      </w:divBdr>
    </w:div>
    <w:div w:id="2123725907">
      <w:bodyDiv w:val="1"/>
      <w:marLeft w:val="0"/>
      <w:marRight w:val="0"/>
      <w:marTop w:val="0"/>
      <w:marBottom w:val="0"/>
      <w:divBdr>
        <w:top w:val="none" w:sz="0" w:space="0" w:color="auto"/>
        <w:left w:val="none" w:sz="0" w:space="0" w:color="auto"/>
        <w:bottom w:val="none" w:sz="0" w:space="0" w:color="auto"/>
        <w:right w:val="none" w:sz="0" w:space="0" w:color="auto"/>
      </w:divBdr>
    </w:div>
    <w:div w:id="2134591560">
      <w:bodyDiv w:val="1"/>
      <w:marLeft w:val="0"/>
      <w:marRight w:val="0"/>
      <w:marTop w:val="0"/>
      <w:marBottom w:val="0"/>
      <w:divBdr>
        <w:top w:val="none" w:sz="0" w:space="0" w:color="auto"/>
        <w:left w:val="none" w:sz="0" w:space="0" w:color="auto"/>
        <w:bottom w:val="none" w:sz="0" w:space="0" w:color="auto"/>
        <w:right w:val="none" w:sz="0" w:space="0" w:color="auto"/>
      </w:divBdr>
    </w:div>
    <w:div w:id="2141261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AD8598-4656-44C0-9858-59FE63C0B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240</Words>
  <Characters>1368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Masahiro Kishi</cp:lastModifiedBy>
  <cp:revision>4</cp:revision>
  <cp:lastPrinted>2018-05-18T09:43:00Z</cp:lastPrinted>
  <dcterms:created xsi:type="dcterms:W3CDTF">2019-01-18T06:48:00Z</dcterms:created>
  <dcterms:modified xsi:type="dcterms:W3CDTF">2019-01-18T07:38:00Z</dcterms:modified>
</cp:coreProperties>
</file>