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BA75" w14:textId="6C752EA0" w:rsidR="00330948" w:rsidRDefault="00330948" w:rsidP="00330948">
      <w:pPr>
        <w:rPr>
          <w:rFonts w:ascii="Aptos" w:hAnsi="Aptos"/>
        </w:rPr>
      </w:pPr>
    </w:p>
    <w:tbl>
      <w:tblPr>
        <w:tblStyle w:val="TableGrid2"/>
        <w:tblpPr w:leftFromText="187" w:rightFromText="187" w:vertAnchor="page" w:horzAnchor="margin" w:tblpY="13681"/>
        <w:tblW w:w="9180" w:type="dxa"/>
        <w:tblLook w:val="04A0" w:firstRow="1" w:lastRow="0" w:firstColumn="1" w:lastColumn="0" w:noHBand="0" w:noVBand="1"/>
      </w:tblPr>
      <w:tblGrid>
        <w:gridCol w:w="2970"/>
        <w:gridCol w:w="6210"/>
      </w:tblGrid>
      <w:tr w:rsidR="00D92A7E" w:rsidRPr="00D92A7E" w14:paraId="782214C1" w14:textId="77777777" w:rsidTr="00AC7897">
        <w:trPr>
          <w:trHeight w:val="432"/>
        </w:trPr>
        <w:tc>
          <w:tcPr>
            <w:tcW w:w="2970" w:type="dxa"/>
          </w:tcPr>
          <w:p w14:paraId="4979F6AC" w14:textId="77777777" w:rsidR="00D92A7E" w:rsidRPr="00D92A7E" w:rsidRDefault="00D92A7E" w:rsidP="00AC7897">
            <w:pPr>
              <w:spacing w:after="120"/>
              <w:ind w:right="-29"/>
              <w:rPr>
                <w:rFonts w:ascii="Aptos" w:eastAsia="Times New Roman" w:hAnsi="Aptos" w:cs="Arial"/>
                <w:b/>
                <w:bCs/>
                <w:color w:val="000000"/>
                <w:sz w:val="20"/>
                <w:szCs w:val="20"/>
                <w:lang w:val="en-GB" w:eastAsia="en-GB"/>
              </w:rPr>
            </w:pPr>
            <w:r w:rsidRPr="00D92A7E">
              <w:rPr>
                <w:rFonts w:ascii="Aptos" w:eastAsia="Times New Roman" w:hAnsi="Aptos" w:cs="Arial"/>
                <w:b/>
                <w:bCs/>
                <w:color w:val="000000"/>
                <w:sz w:val="20"/>
                <w:szCs w:val="20"/>
                <w:lang w:val="en-GB" w:eastAsia="en-GB"/>
              </w:rPr>
              <w:t>Project/Programme title:</w:t>
            </w:r>
          </w:p>
        </w:tc>
        <w:tc>
          <w:tcPr>
            <w:tcW w:w="6210" w:type="dxa"/>
          </w:tcPr>
          <w:p w14:paraId="66F8F6D4" w14:textId="77777777" w:rsidR="00D92A7E" w:rsidRPr="00D92A7E" w:rsidRDefault="00D92A7E" w:rsidP="00AC7897">
            <w:pPr>
              <w:spacing w:after="120"/>
              <w:ind w:right="-29"/>
              <w:rPr>
                <w:rFonts w:ascii="Aptos" w:eastAsia="Times New Roman" w:hAnsi="Aptos" w:cs="Arial"/>
                <w:iCs/>
                <w:sz w:val="20"/>
                <w:szCs w:val="20"/>
                <w:lang w:val="en-GB" w:eastAsia="en-GB"/>
              </w:rPr>
            </w:pPr>
          </w:p>
        </w:tc>
      </w:tr>
      <w:tr w:rsidR="00D92A7E" w:rsidRPr="00D92A7E" w14:paraId="04FE146F" w14:textId="77777777" w:rsidTr="00AC7897">
        <w:trPr>
          <w:trHeight w:val="432"/>
        </w:trPr>
        <w:tc>
          <w:tcPr>
            <w:tcW w:w="2970" w:type="dxa"/>
          </w:tcPr>
          <w:p w14:paraId="4E8325FA" w14:textId="77777777" w:rsidR="00D92A7E" w:rsidRPr="00D92A7E" w:rsidRDefault="00D92A7E" w:rsidP="00AC7897">
            <w:pPr>
              <w:spacing w:after="120"/>
              <w:ind w:right="-29"/>
              <w:rPr>
                <w:rFonts w:ascii="Aptos" w:eastAsia="Times New Roman" w:hAnsi="Aptos" w:cs="Arial"/>
                <w:b/>
                <w:bCs/>
                <w:color w:val="000000"/>
                <w:sz w:val="20"/>
                <w:szCs w:val="20"/>
                <w:lang w:val="en-GB" w:eastAsia="en-GB"/>
              </w:rPr>
            </w:pPr>
            <w:r w:rsidRPr="00D92A7E">
              <w:rPr>
                <w:rFonts w:ascii="Aptos" w:eastAsia="Times New Roman" w:hAnsi="Aptos" w:cs="Arial"/>
                <w:b/>
                <w:bCs/>
                <w:color w:val="000000"/>
                <w:sz w:val="20"/>
                <w:szCs w:val="20"/>
                <w:lang w:val="en-GB" w:eastAsia="en-GB"/>
              </w:rPr>
              <w:t>Country(ies):</w:t>
            </w:r>
          </w:p>
        </w:tc>
        <w:tc>
          <w:tcPr>
            <w:tcW w:w="6210" w:type="dxa"/>
          </w:tcPr>
          <w:p w14:paraId="1854B706" w14:textId="77777777" w:rsidR="00D92A7E" w:rsidRPr="00D92A7E" w:rsidRDefault="00D92A7E" w:rsidP="00AC7897">
            <w:pPr>
              <w:spacing w:after="120"/>
              <w:ind w:right="-29"/>
              <w:rPr>
                <w:rFonts w:ascii="Aptos" w:eastAsia="Times New Roman" w:hAnsi="Aptos" w:cs="Arial"/>
                <w:iCs/>
                <w:sz w:val="20"/>
                <w:szCs w:val="20"/>
                <w:lang w:val="en-GB" w:eastAsia="en-GB"/>
              </w:rPr>
            </w:pPr>
          </w:p>
        </w:tc>
      </w:tr>
      <w:tr w:rsidR="00D92A7E" w:rsidRPr="00D92A7E" w14:paraId="4BD9F246" w14:textId="77777777" w:rsidTr="00AC7897">
        <w:trPr>
          <w:trHeight w:val="432"/>
        </w:trPr>
        <w:tc>
          <w:tcPr>
            <w:tcW w:w="2970" w:type="dxa"/>
          </w:tcPr>
          <w:p w14:paraId="2262A318" w14:textId="77777777" w:rsidR="00D92A7E" w:rsidRPr="00D92A7E" w:rsidRDefault="00D92A7E" w:rsidP="00AC7897">
            <w:pPr>
              <w:spacing w:after="120"/>
              <w:ind w:right="-29"/>
              <w:rPr>
                <w:rFonts w:ascii="Aptos" w:eastAsia="Times New Roman" w:hAnsi="Aptos" w:cs="Arial"/>
                <w:b/>
                <w:bCs/>
                <w:color w:val="000000"/>
                <w:sz w:val="20"/>
                <w:szCs w:val="20"/>
                <w:lang w:val="en-GB" w:eastAsia="en-GB"/>
              </w:rPr>
            </w:pPr>
            <w:r w:rsidRPr="00D92A7E">
              <w:rPr>
                <w:rFonts w:ascii="Aptos" w:eastAsia="Times New Roman" w:hAnsi="Aptos" w:cs="Arial"/>
                <w:b/>
                <w:bCs/>
                <w:color w:val="000000"/>
                <w:sz w:val="20"/>
                <w:szCs w:val="20"/>
                <w:lang w:val="en-GB" w:eastAsia="en-GB"/>
              </w:rPr>
              <w:t>Accredited Entity:</w:t>
            </w:r>
          </w:p>
        </w:tc>
        <w:tc>
          <w:tcPr>
            <w:tcW w:w="6210" w:type="dxa"/>
          </w:tcPr>
          <w:p w14:paraId="3D178F1C" w14:textId="77777777" w:rsidR="00D92A7E" w:rsidRPr="00D92A7E" w:rsidRDefault="00D92A7E" w:rsidP="00AC7897">
            <w:pPr>
              <w:spacing w:after="120"/>
              <w:ind w:right="-29"/>
              <w:rPr>
                <w:rFonts w:ascii="Aptos" w:eastAsia="Times New Roman" w:hAnsi="Aptos" w:cs="Arial"/>
                <w:iCs/>
                <w:sz w:val="20"/>
                <w:szCs w:val="20"/>
                <w:lang w:val="en-GB" w:eastAsia="en-GB"/>
              </w:rPr>
            </w:pPr>
          </w:p>
        </w:tc>
      </w:tr>
    </w:tbl>
    <w:p w14:paraId="374BA078" w14:textId="77777777" w:rsidR="006B5967" w:rsidRPr="006B5967" w:rsidRDefault="006B5967" w:rsidP="006B5967">
      <w:pPr>
        <w:rPr>
          <w:rFonts w:ascii="Aptos" w:hAnsi="Aptos"/>
        </w:rPr>
      </w:pPr>
    </w:p>
    <w:p w14:paraId="275C658D" w14:textId="77777777" w:rsidR="006B5967" w:rsidRDefault="006B5967" w:rsidP="006B5967">
      <w:pPr>
        <w:rPr>
          <w:rFonts w:ascii="Aptos" w:hAnsi="Aptos"/>
        </w:rPr>
      </w:pPr>
    </w:p>
    <w:p w14:paraId="0627E0D7" w14:textId="668A9281" w:rsidR="006B5967" w:rsidRDefault="00AC7897" w:rsidP="006B5967">
      <w:pPr>
        <w:rPr>
          <w:rFonts w:ascii="Aptos" w:hAnsi="Aptos"/>
        </w:rPr>
      </w:pPr>
      <w:r w:rsidRPr="00AE46E0">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00370A9D" wp14:editId="533B75C1">
                <wp:simplePos x="0" y="0"/>
                <wp:positionH relativeFrom="column">
                  <wp:posOffset>0</wp:posOffset>
                </wp:positionH>
                <wp:positionV relativeFrom="paragraph">
                  <wp:posOffset>3395172</wp:posOffset>
                </wp:positionV>
                <wp:extent cx="5696585" cy="3314700"/>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585" cy="3314700"/>
                        </a:xfrm>
                        <a:prstGeom prst="rect">
                          <a:avLst/>
                        </a:prstGeom>
                        <a:noFill/>
                        <a:ln w="6350">
                          <a:noFill/>
                        </a:ln>
                      </wps:spPr>
                      <wps:txbx>
                        <w:txbxContent>
                          <w:p w14:paraId="2B4BEEF0" w14:textId="77777777" w:rsidR="00330948" w:rsidRPr="001A6ACE" w:rsidRDefault="00330948" w:rsidP="00330948">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1B1A43E2" w14:textId="725FE63F" w:rsidR="00330948" w:rsidRPr="001A1BB4" w:rsidRDefault="00330948" w:rsidP="00330948">
                            <w:pPr>
                              <w:pStyle w:val="Subtitle"/>
                              <w:spacing w:after="0" w:line="240" w:lineRule="auto"/>
                              <w:rPr>
                                <w:rFonts w:ascii="Aptos" w:eastAsia="MS Mincho" w:hAnsi="Aptos" w:cs="Arial"/>
                                <w:color w:val="000000"/>
                                <w:spacing w:val="15"/>
                                <w:sz w:val="60"/>
                                <w:szCs w:val="60"/>
                              </w:rPr>
                            </w:pPr>
                            <w:r w:rsidRPr="00F92482">
                              <w:rPr>
                                <w:rFonts w:ascii="Aptos" w:hAnsi="Aptos"/>
                                <w:color w:val="000000" w:themeColor="text1"/>
                                <w:sz w:val="60"/>
                                <w:szCs w:val="60"/>
                              </w:rPr>
                              <w:t xml:space="preserve">Annex </w:t>
                            </w:r>
                            <w:r w:rsidR="009411A2">
                              <w:rPr>
                                <w:rFonts w:ascii="Aptos" w:hAnsi="Aptos"/>
                                <w:color w:val="000000" w:themeColor="text1"/>
                                <w:sz w:val="60"/>
                                <w:szCs w:val="60"/>
                              </w:rPr>
                              <w:t>10</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AC7897" w:rsidRPr="00AC7897">
                              <w:rPr>
                                <w:rFonts w:ascii="Aptos" w:hAnsi="Aptos"/>
                                <w:color w:val="000000" w:themeColor="text1"/>
                                <w:sz w:val="60"/>
                                <w:szCs w:val="60"/>
                                <w:lang w:val="en-US"/>
                              </w:rPr>
                              <w:t>Gender Analysis/Assessment and Gender and Social Inclusion Action Plan</w:t>
                            </w:r>
                            <w:r>
                              <w:rPr>
                                <w:rFonts w:ascii="Aptos" w:hAnsi="Aptos"/>
                                <w:color w:val="000000" w:themeColor="text1"/>
                                <w:sz w:val="60"/>
                                <w:szCs w:val="60"/>
                                <w:lang w:val="en-US"/>
                              </w:rPr>
                              <w:br/>
                            </w:r>
                          </w:p>
                          <w:p w14:paraId="59AAEEA5" w14:textId="77777777" w:rsidR="00330948" w:rsidRPr="001A1BB4" w:rsidRDefault="00330948" w:rsidP="00330948">
                            <w:pPr>
                              <w:pStyle w:val="Subtitle"/>
                              <w:spacing w:line="240" w:lineRule="auto"/>
                              <w:rPr>
                                <w:rFonts w:ascii="Aptos" w:hAnsi="Aptos"/>
                                <w:color w:val="000000" w:themeColor="text1"/>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70A9D" id="_x0000_t202" coordsize="21600,21600" o:spt="202" path="m,l,21600r21600,l21600,xe">
                <v:stroke joinstyle="miter"/>
                <v:path gradientshapeok="t" o:connecttype="rect"/>
              </v:shapetype>
              <v:shape id="Text Box 9" o:spid="_x0000_s1026" type="#_x0000_t202" style="position:absolute;margin-left:0;margin-top:267.35pt;width:448.55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" filled="f" stroked="f" strokeweight=".5pt">
                <v:textbox>
                  <w:txbxContent>
                    <w:p w14:paraId="2B4BEEF0" w14:textId="77777777" w:rsidR="00330948" w:rsidRPr="001A6ACE" w:rsidRDefault="00330948" w:rsidP="00330948">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1B1A43E2" w14:textId="725FE63F" w:rsidR="00330948" w:rsidRPr="001A1BB4" w:rsidRDefault="00330948" w:rsidP="00330948">
                      <w:pPr>
                        <w:pStyle w:val="Subtitle"/>
                        <w:spacing w:after="0" w:line="240" w:lineRule="auto"/>
                        <w:rPr>
                          <w:rFonts w:ascii="Aptos" w:eastAsia="MS Mincho" w:hAnsi="Aptos" w:cs="Arial"/>
                          <w:color w:val="000000"/>
                          <w:spacing w:val="15"/>
                          <w:sz w:val="60"/>
                          <w:szCs w:val="60"/>
                        </w:rPr>
                      </w:pPr>
                      <w:r w:rsidRPr="00F92482">
                        <w:rPr>
                          <w:rFonts w:ascii="Aptos" w:hAnsi="Aptos"/>
                          <w:color w:val="000000" w:themeColor="text1"/>
                          <w:sz w:val="60"/>
                          <w:szCs w:val="60"/>
                        </w:rPr>
                        <w:t xml:space="preserve">Annex </w:t>
                      </w:r>
                      <w:r w:rsidR="009411A2">
                        <w:rPr>
                          <w:rFonts w:ascii="Aptos" w:hAnsi="Aptos"/>
                          <w:color w:val="000000" w:themeColor="text1"/>
                          <w:sz w:val="60"/>
                          <w:szCs w:val="60"/>
                        </w:rPr>
                        <w:t>10</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AC7897" w:rsidRPr="00AC7897">
                        <w:rPr>
                          <w:rFonts w:ascii="Aptos" w:hAnsi="Aptos"/>
                          <w:color w:val="000000" w:themeColor="text1"/>
                          <w:sz w:val="60"/>
                          <w:szCs w:val="60"/>
                          <w:lang w:val="en-US"/>
                        </w:rPr>
                        <w:t>Gender Analysis/Assessment and Gender and Social Inclusion Action Plan</w:t>
                      </w:r>
                      <w:r>
                        <w:rPr>
                          <w:rFonts w:ascii="Aptos" w:hAnsi="Aptos"/>
                          <w:color w:val="000000" w:themeColor="text1"/>
                          <w:sz w:val="60"/>
                          <w:szCs w:val="60"/>
                          <w:lang w:val="en-US"/>
                        </w:rPr>
                        <w:br/>
                      </w:r>
                    </w:p>
                    <w:p w14:paraId="59AAEEA5" w14:textId="77777777" w:rsidR="00330948" w:rsidRPr="001A1BB4" w:rsidRDefault="00330948" w:rsidP="00330948">
                      <w:pPr>
                        <w:pStyle w:val="Subtitle"/>
                        <w:spacing w:line="240" w:lineRule="auto"/>
                        <w:rPr>
                          <w:rFonts w:ascii="Aptos" w:hAnsi="Aptos"/>
                          <w:color w:val="000000" w:themeColor="text1"/>
                          <w:sz w:val="60"/>
                          <w:szCs w:val="60"/>
                        </w:rPr>
                      </w:pPr>
                    </w:p>
                  </w:txbxContent>
                </v:textbox>
              </v:shape>
            </w:pict>
          </mc:Fallback>
        </mc:AlternateContent>
      </w:r>
    </w:p>
    <w:p w14:paraId="752F0FBC" w14:textId="77777777" w:rsidR="006B5967" w:rsidRPr="006B5967" w:rsidRDefault="006B5967" w:rsidP="006B5967">
      <w:pPr>
        <w:rPr>
          <w:rFonts w:ascii="Aptos" w:hAnsi="Aptos"/>
        </w:rPr>
        <w:sectPr w:rsidR="006B5967" w:rsidRPr="006B5967" w:rsidSect="00330948">
          <w:headerReference w:type="default" r:id="rId11"/>
          <w:headerReference w:type="first" r:id="rId12"/>
          <w:footerReference w:type="first" r:id="rId13"/>
          <w:pgSz w:w="11906" w:h="16838" w:code="9"/>
          <w:pgMar w:top="1440" w:right="1440" w:bottom="1440" w:left="1440" w:header="720" w:footer="720" w:gutter="0"/>
          <w:cols w:space="720"/>
          <w:titlePg/>
          <w:docGrid w:linePitch="360"/>
        </w:sectPr>
      </w:pPr>
    </w:p>
    <w:p w14:paraId="3AF6FEA1" w14:textId="1D658AC1" w:rsidR="00094566" w:rsidRDefault="00094566">
      <w:pPr>
        <w:rPr>
          <w:rFonts w:ascii="Aptos" w:hAnsi="Aptos"/>
          <w:b/>
          <w:bCs/>
          <w:sz w:val="28"/>
          <w:szCs w:val="28"/>
        </w:rPr>
      </w:pPr>
    </w:p>
    <w:p w14:paraId="4684D4F1" w14:textId="69B0B404" w:rsidR="00E713CD" w:rsidRPr="00D33CEF" w:rsidRDefault="00D33CEF" w:rsidP="001D147A">
      <w:pPr>
        <w:rPr>
          <w:rFonts w:ascii="Aptos" w:hAnsi="Aptos"/>
          <w:b/>
          <w:bCs/>
          <w:sz w:val="28"/>
          <w:szCs w:val="28"/>
        </w:rPr>
      </w:pPr>
      <w:r>
        <w:rPr>
          <w:rFonts w:ascii="Aptos" w:hAnsi="Aptos"/>
          <w:b/>
          <w:bCs/>
          <w:sz w:val="28"/>
          <w:szCs w:val="28"/>
        </w:rPr>
        <w:t xml:space="preserve">Annex 10. </w:t>
      </w:r>
      <w:r w:rsidR="00E07215" w:rsidRPr="00D33CEF">
        <w:rPr>
          <w:rFonts w:ascii="Aptos" w:hAnsi="Aptos"/>
          <w:b/>
          <w:bCs/>
          <w:sz w:val="28"/>
          <w:szCs w:val="28"/>
        </w:rPr>
        <w:t>Gender Analysis/Assessment and Gender and Social Inclusion Action Plan</w:t>
      </w:r>
    </w:p>
    <w:p w14:paraId="4684D4F2" w14:textId="77777777" w:rsidR="00E713CD" w:rsidRPr="00D33CEF" w:rsidRDefault="00E713CD" w:rsidP="001D147A">
      <w:pPr>
        <w:rPr>
          <w:rFonts w:ascii="Aptos" w:hAnsi="Aptos"/>
        </w:rPr>
      </w:pPr>
    </w:p>
    <w:p w14:paraId="4684D4F3" w14:textId="77777777" w:rsidR="00E713CD" w:rsidRPr="00D33CEF" w:rsidRDefault="00E713CD" w:rsidP="001D147A">
      <w:pPr>
        <w:rPr>
          <w:rFonts w:ascii="Aptos" w:hAnsi="Aptos"/>
        </w:rPr>
      </w:pPr>
    </w:p>
    <w:p w14:paraId="4684D4F4" w14:textId="77777777" w:rsidR="00E713CD" w:rsidRPr="00D33CEF" w:rsidRDefault="00E07215" w:rsidP="001D147A">
      <w:pPr>
        <w:rPr>
          <w:rFonts w:ascii="Aptos" w:hAnsi="Aptos"/>
          <w:b/>
          <w:bCs/>
          <w:sz w:val="28"/>
          <w:szCs w:val="28"/>
        </w:rPr>
      </w:pPr>
      <w:r w:rsidRPr="00D33CEF">
        <w:rPr>
          <w:rFonts w:ascii="Aptos" w:hAnsi="Aptos"/>
          <w:b/>
          <w:bCs/>
          <w:sz w:val="28"/>
          <w:szCs w:val="28"/>
        </w:rPr>
        <w:t>Part I: Gender Analysis/Assessment: Template (Project/Program Level)</w:t>
      </w:r>
    </w:p>
    <w:p w14:paraId="63703DC0" w14:textId="77777777" w:rsidR="001D147A" w:rsidRPr="00D33CEF" w:rsidRDefault="001D147A" w:rsidP="001D147A">
      <w:pPr>
        <w:rPr>
          <w:rFonts w:ascii="Aptos" w:hAnsi="Aptos"/>
        </w:rPr>
      </w:pPr>
    </w:p>
    <w:p w14:paraId="4684D4F5" w14:textId="28A52B06" w:rsidR="00E713CD" w:rsidRPr="00D33CEF" w:rsidRDefault="00E07215" w:rsidP="001D147A">
      <w:pPr>
        <w:rPr>
          <w:rFonts w:ascii="Aptos" w:hAnsi="Aptos"/>
          <w:b/>
          <w:bCs/>
        </w:rPr>
      </w:pPr>
      <w:r w:rsidRPr="00D33CEF">
        <w:rPr>
          <w:rFonts w:ascii="Aptos" w:hAnsi="Aptos"/>
          <w:b/>
          <w:bCs/>
        </w:rPr>
        <w:t xml:space="preserve">What is </w:t>
      </w:r>
      <w:proofErr w:type="gramStart"/>
      <w:r w:rsidRPr="00D33CEF">
        <w:rPr>
          <w:rFonts w:ascii="Aptos" w:hAnsi="Aptos"/>
          <w:b/>
          <w:bCs/>
        </w:rPr>
        <w:t>a gender</w:t>
      </w:r>
      <w:proofErr w:type="gramEnd"/>
      <w:r w:rsidRPr="00D33CEF">
        <w:rPr>
          <w:rFonts w:ascii="Aptos" w:hAnsi="Aptos"/>
          <w:b/>
          <w:bCs/>
        </w:rPr>
        <w:t xml:space="preserve"> analysis/assessment?</w:t>
      </w:r>
    </w:p>
    <w:p w14:paraId="1447FC42" w14:textId="77777777" w:rsidR="001D147A" w:rsidRPr="00D33CEF" w:rsidRDefault="001D147A" w:rsidP="001D147A">
      <w:pPr>
        <w:rPr>
          <w:rFonts w:ascii="Aptos" w:hAnsi="Aptos"/>
        </w:rPr>
      </w:pPr>
    </w:p>
    <w:p w14:paraId="4684D4F6" w14:textId="77777777" w:rsidR="00E713CD" w:rsidRPr="00D33CEF" w:rsidRDefault="00E07215" w:rsidP="001D147A">
      <w:pPr>
        <w:rPr>
          <w:rFonts w:ascii="Aptos" w:hAnsi="Aptos"/>
        </w:rPr>
      </w:pPr>
      <w:r w:rsidRPr="00D33CEF">
        <w:rPr>
          <w:rFonts w:ascii="Aptos" w:hAnsi="Aptos"/>
          <w:b/>
          <w:bCs/>
        </w:rPr>
        <w:t>Gender analysis/assessment</w:t>
      </w:r>
      <w:r w:rsidRPr="00D33CEF">
        <w:rPr>
          <w:rFonts w:ascii="Aptos" w:hAnsi="Aptos"/>
        </w:rPr>
        <w:t xml:space="preserve"> refers to methods used to understand relationships between men and women, their access to resources, their activities, and the constraints they face relative to each other. A comprehensive gender analysis/assessment entails the examination of the different roles, rights, needs, and opportunities of women and men, boys and girls </w:t>
      </w:r>
      <w:proofErr w:type="gramStart"/>
      <w:r w:rsidRPr="00D33CEF">
        <w:rPr>
          <w:rFonts w:ascii="Aptos" w:hAnsi="Aptos"/>
        </w:rPr>
        <w:t>in a given</w:t>
      </w:r>
      <w:proofErr w:type="gramEnd"/>
      <w:r w:rsidRPr="00D33CEF">
        <w:rPr>
          <w:rFonts w:ascii="Aptos" w:hAnsi="Aptos"/>
        </w:rPr>
        <w:t xml:space="preserve"> project/program context. It is a tool that helps to promote gender – relevant entry points, policies and identify opportunities for enhancing gender equality in a particular project/program. In the case of climate change projects/programs, a well done gender analysis/assessment helps to identify multiple causes of vulnerability, including gender inequality. It also helps to identify and build on the diverse knowledge and capacities within communities/households that can be used to make them more resilient to climate related shocks and risks.</w:t>
      </w:r>
    </w:p>
    <w:p w14:paraId="4684D4F7" w14:textId="77777777" w:rsidR="00E713CD" w:rsidRPr="00D33CEF" w:rsidRDefault="00E713CD" w:rsidP="001D147A">
      <w:pPr>
        <w:rPr>
          <w:rFonts w:ascii="Aptos" w:hAnsi="Aptos"/>
        </w:rPr>
      </w:pPr>
    </w:p>
    <w:p w14:paraId="4684D4F8" w14:textId="77777777" w:rsidR="00E713CD" w:rsidRPr="00D33CEF" w:rsidRDefault="00E07215" w:rsidP="001D147A">
      <w:pPr>
        <w:rPr>
          <w:rFonts w:ascii="Aptos" w:hAnsi="Aptos"/>
          <w:b/>
          <w:bCs/>
        </w:rPr>
      </w:pPr>
      <w:r w:rsidRPr="00D33CEF">
        <w:rPr>
          <w:rFonts w:ascii="Aptos" w:hAnsi="Aptos"/>
          <w:b/>
          <w:bCs/>
        </w:rPr>
        <w:t xml:space="preserve">When is </w:t>
      </w:r>
      <w:proofErr w:type="gramStart"/>
      <w:r w:rsidRPr="00D33CEF">
        <w:rPr>
          <w:rFonts w:ascii="Aptos" w:hAnsi="Aptos"/>
          <w:b/>
          <w:bCs/>
        </w:rPr>
        <w:t>a gender</w:t>
      </w:r>
      <w:proofErr w:type="gramEnd"/>
      <w:r w:rsidRPr="00D33CEF">
        <w:rPr>
          <w:rFonts w:ascii="Aptos" w:hAnsi="Aptos"/>
          <w:b/>
          <w:bCs/>
        </w:rPr>
        <w:t xml:space="preserve"> analysis/assessment used?</w:t>
      </w:r>
    </w:p>
    <w:p w14:paraId="1AD13159" w14:textId="77777777" w:rsidR="001D147A" w:rsidRPr="00D33CEF" w:rsidRDefault="001D147A" w:rsidP="001D147A">
      <w:pPr>
        <w:rPr>
          <w:rFonts w:ascii="Aptos" w:hAnsi="Aptos"/>
        </w:rPr>
      </w:pPr>
    </w:p>
    <w:p w14:paraId="4684D4F9" w14:textId="63FDCDE8" w:rsidR="00E713CD" w:rsidRPr="00D33CEF" w:rsidRDefault="00E07215" w:rsidP="001D147A">
      <w:pPr>
        <w:rPr>
          <w:rFonts w:ascii="Aptos" w:hAnsi="Aptos"/>
        </w:rPr>
      </w:pPr>
      <w:r w:rsidRPr="00D33CEF">
        <w:rPr>
          <w:rFonts w:ascii="Aptos" w:hAnsi="Aptos"/>
        </w:rPr>
        <w:t>Gender analysis needs to take place early in the planning process so that an understanding of gender roles and power relations is built into the project. All projects/programs should include an analysis of gender and include data on gender issues within the overall situation analysis.</w:t>
      </w:r>
    </w:p>
    <w:p w14:paraId="4684D4FA" w14:textId="77777777" w:rsidR="00E713CD" w:rsidRPr="00D33CEF" w:rsidRDefault="00E713CD" w:rsidP="001D147A">
      <w:pPr>
        <w:rPr>
          <w:rFonts w:ascii="Aptos" w:hAnsi="Aptos"/>
        </w:rPr>
      </w:pPr>
    </w:p>
    <w:p w14:paraId="4684D4FB" w14:textId="77777777" w:rsidR="00E713CD" w:rsidRPr="00D33CEF" w:rsidRDefault="00E07215" w:rsidP="001D147A">
      <w:pPr>
        <w:rPr>
          <w:rFonts w:ascii="Aptos" w:hAnsi="Aptos"/>
        </w:rPr>
      </w:pPr>
      <w:r w:rsidRPr="00D33CEF">
        <w:rPr>
          <w:rFonts w:ascii="Aptos" w:hAnsi="Aptos"/>
        </w:rPr>
        <w:t>This template provides key questions to consider while developing a gender analysis/assessment for a particular project/program. Be sure to tailor these questions to the context of your project/program. Also, be certain to include quantitative data (i.e. sex – disaggregated) and qualitative data while developing the gender analysis/assessment.</w:t>
      </w:r>
    </w:p>
    <w:p w14:paraId="4684D4FC" w14:textId="77777777" w:rsidR="00E713CD" w:rsidRPr="00D33CEF" w:rsidRDefault="00E713CD" w:rsidP="001D147A">
      <w:pPr>
        <w:rPr>
          <w:rFonts w:ascii="Aptos" w:hAnsi="Aptos"/>
        </w:rPr>
      </w:pPr>
    </w:p>
    <w:p w14:paraId="4684D4FD" w14:textId="77777777" w:rsidR="00E713CD" w:rsidRPr="00D33CEF" w:rsidRDefault="00E07215" w:rsidP="001D147A">
      <w:pPr>
        <w:rPr>
          <w:rFonts w:ascii="Aptos" w:hAnsi="Aptos"/>
        </w:rPr>
      </w:pPr>
      <w:r w:rsidRPr="00D33CEF">
        <w:rPr>
          <w:rFonts w:ascii="Aptos" w:hAnsi="Aptos"/>
        </w:rPr>
        <w:t>Gender analysis/assessment questions that need to be addressed at the project planning/preparatory stage:</w:t>
      </w:r>
    </w:p>
    <w:p w14:paraId="4684D4FE" w14:textId="77777777" w:rsidR="00E713CD" w:rsidRPr="00D33CEF" w:rsidRDefault="00E07215" w:rsidP="001D147A">
      <w:pPr>
        <w:pStyle w:val="ListParagraph"/>
        <w:numPr>
          <w:ilvl w:val="0"/>
          <w:numId w:val="5"/>
        </w:numPr>
        <w:rPr>
          <w:rFonts w:ascii="Aptos" w:hAnsi="Aptos"/>
        </w:rPr>
      </w:pPr>
      <w:r w:rsidRPr="00D33CEF">
        <w:rPr>
          <w:rFonts w:ascii="Aptos" w:hAnsi="Aptos"/>
        </w:rPr>
        <w:t>What is the maternal mortality rate, infant mortality rate, educational status of girls and boys, adult literacy rate (disaggregated by sex), poverty rate, labour force participation rate (disaggregated by sex), employment rate (disaggregated by sex), unemployment rate (disaggregated by sex), political participation rate (disaggregated by sex), life expectancy (disaggregated by sex) in the country of intervention and/or the project/program footprint area?</w:t>
      </w:r>
    </w:p>
    <w:p w14:paraId="4684D4FF" w14:textId="77777777" w:rsidR="00E713CD" w:rsidRPr="00D33CEF" w:rsidRDefault="00E07215" w:rsidP="001D147A">
      <w:pPr>
        <w:pStyle w:val="ListParagraph"/>
        <w:numPr>
          <w:ilvl w:val="0"/>
          <w:numId w:val="5"/>
        </w:numPr>
        <w:rPr>
          <w:rFonts w:ascii="Aptos" w:hAnsi="Aptos"/>
        </w:rPr>
      </w:pPr>
      <w:r w:rsidRPr="00D33CEF">
        <w:rPr>
          <w:rFonts w:ascii="Aptos" w:hAnsi="Aptos"/>
        </w:rPr>
        <w:t>What is the legal status of women in the country of intervention?</w:t>
      </w:r>
    </w:p>
    <w:p w14:paraId="4684D500" w14:textId="77777777" w:rsidR="00E713CD" w:rsidRPr="00D33CEF" w:rsidRDefault="00E07215" w:rsidP="001D147A">
      <w:pPr>
        <w:pStyle w:val="ListParagraph"/>
        <w:numPr>
          <w:ilvl w:val="0"/>
          <w:numId w:val="5"/>
        </w:numPr>
        <w:rPr>
          <w:rFonts w:ascii="Aptos" w:hAnsi="Aptos"/>
        </w:rPr>
      </w:pPr>
      <w:r w:rsidRPr="00D33CEF">
        <w:rPr>
          <w:rFonts w:ascii="Aptos" w:hAnsi="Aptos"/>
        </w:rPr>
        <w:t>What are commonly held beliefs, perceptions, and stereotypes related to gender in the project/program footprint area or the country of intervention?</w:t>
      </w:r>
    </w:p>
    <w:p w14:paraId="4684D502" w14:textId="77777777" w:rsidR="00E713CD" w:rsidRPr="00D33CEF" w:rsidRDefault="00E07215" w:rsidP="001D147A">
      <w:pPr>
        <w:pStyle w:val="ListParagraph"/>
        <w:numPr>
          <w:ilvl w:val="0"/>
          <w:numId w:val="5"/>
        </w:numPr>
        <w:rPr>
          <w:rFonts w:ascii="Aptos" w:hAnsi="Aptos"/>
        </w:rPr>
      </w:pPr>
      <w:r w:rsidRPr="00D33CEF">
        <w:rPr>
          <w:rFonts w:ascii="Aptos" w:hAnsi="Aptos"/>
        </w:rPr>
        <w:t>What is the division of labour among women and men in the project/program footprint area and/or the country of intervention?</w:t>
      </w:r>
    </w:p>
    <w:p w14:paraId="4684D503" w14:textId="77777777" w:rsidR="00E713CD" w:rsidRPr="00D33CEF" w:rsidRDefault="00E07215" w:rsidP="001D147A">
      <w:pPr>
        <w:pStyle w:val="ListParagraph"/>
        <w:numPr>
          <w:ilvl w:val="0"/>
          <w:numId w:val="5"/>
        </w:numPr>
        <w:rPr>
          <w:rFonts w:ascii="Aptos" w:hAnsi="Aptos"/>
        </w:rPr>
      </w:pPr>
      <w:r w:rsidRPr="00D33CEF">
        <w:rPr>
          <w:rFonts w:ascii="Aptos" w:hAnsi="Aptos"/>
        </w:rPr>
        <w:t>What is the participation between women and men in the formal/informal economy in the country of intervention or in the project/program footprint area?</w:t>
      </w:r>
    </w:p>
    <w:p w14:paraId="4684D504" w14:textId="77777777" w:rsidR="00E713CD" w:rsidRPr="00D33CEF" w:rsidRDefault="00E07215" w:rsidP="001D147A">
      <w:pPr>
        <w:pStyle w:val="ListParagraph"/>
        <w:numPr>
          <w:ilvl w:val="0"/>
          <w:numId w:val="5"/>
        </w:numPr>
        <w:rPr>
          <w:rFonts w:ascii="Aptos" w:hAnsi="Aptos"/>
        </w:rPr>
      </w:pPr>
      <w:r w:rsidRPr="00D33CEF">
        <w:rPr>
          <w:rFonts w:ascii="Aptos" w:hAnsi="Aptos"/>
        </w:rPr>
        <w:t>What is the situation of women and men in the specific sector of intervention or in the project/program footprint area?</w:t>
      </w:r>
    </w:p>
    <w:p w14:paraId="4684D505" w14:textId="77777777" w:rsidR="00E713CD" w:rsidRPr="00D33CEF" w:rsidRDefault="00E07215" w:rsidP="001D147A">
      <w:pPr>
        <w:pStyle w:val="ListParagraph"/>
        <w:numPr>
          <w:ilvl w:val="0"/>
          <w:numId w:val="5"/>
        </w:numPr>
        <w:rPr>
          <w:rFonts w:ascii="Aptos" w:hAnsi="Aptos"/>
        </w:rPr>
      </w:pPr>
      <w:r w:rsidRPr="00D33CEF">
        <w:rPr>
          <w:rFonts w:ascii="Aptos" w:hAnsi="Aptos"/>
        </w:rPr>
        <w:t xml:space="preserve">In terms of the proposed project/program, will there be any anticipated differences in </w:t>
      </w:r>
      <w:r w:rsidRPr="00D33CEF">
        <w:rPr>
          <w:rFonts w:ascii="Aptos" w:hAnsi="Aptos"/>
        </w:rPr>
        <w:lastRenderedPageBreak/>
        <w:t>men’s and women’s vulnerability and adaptive capacity to climate change? If so, what are these?</w:t>
      </w:r>
    </w:p>
    <w:p w14:paraId="4684D506" w14:textId="77777777" w:rsidR="00E713CD" w:rsidRPr="00D33CEF" w:rsidRDefault="00E07215" w:rsidP="001D147A">
      <w:pPr>
        <w:pStyle w:val="ListParagraph"/>
        <w:numPr>
          <w:ilvl w:val="0"/>
          <w:numId w:val="5"/>
        </w:numPr>
        <w:rPr>
          <w:rFonts w:ascii="Aptos" w:hAnsi="Aptos"/>
        </w:rPr>
      </w:pPr>
      <w:r w:rsidRPr="00D33CEF">
        <w:rPr>
          <w:rFonts w:ascii="Aptos" w:hAnsi="Aptos"/>
        </w:rPr>
        <w:t>Are there existing gender inequalities that may be exacerbated by climate change impacts in the proposed project/program footprint area?</w:t>
      </w:r>
    </w:p>
    <w:p w14:paraId="4684D507" w14:textId="77777777" w:rsidR="00E713CD" w:rsidRPr="00D33CEF" w:rsidRDefault="00E07215" w:rsidP="001D147A">
      <w:pPr>
        <w:pStyle w:val="ListParagraph"/>
        <w:numPr>
          <w:ilvl w:val="0"/>
          <w:numId w:val="5"/>
        </w:numPr>
        <w:rPr>
          <w:rFonts w:ascii="Aptos" w:hAnsi="Aptos"/>
        </w:rPr>
      </w:pPr>
      <w:r w:rsidRPr="00D33CEF">
        <w:rPr>
          <w:rFonts w:ascii="Aptos" w:hAnsi="Aptos"/>
        </w:rPr>
        <w:t>What are some of the inequalities that exist between different social groups in the project/program footprint area? How do these inequalities affect people’s capacity to adapt to climate change?</w:t>
      </w:r>
    </w:p>
    <w:p w14:paraId="4684D508" w14:textId="77777777" w:rsidR="00E713CD" w:rsidRPr="00D33CEF" w:rsidRDefault="00E07215" w:rsidP="001D147A">
      <w:pPr>
        <w:pStyle w:val="ListParagraph"/>
        <w:numPr>
          <w:ilvl w:val="0"/>
          <w:numId w:val="5"/>
        </w:numPr>
        <w:rPr>
          <w:rFonts w:ascii="Aptos" w:hAnsi="Aptos"/>
        </w:rPr>
      </w:pPr>
      <w:r w:rsidRPr="00D33CEF">
        <w:rPr>
          <w:rFonts w:ascii="Aptos" w:hAnsi="Aptos"/>
        </w:rPr>
        <w:t>What roles women and men are anticipated to play in the context of the project/program? What will these entail in terms of time commitment and need for mobility?</w:t>
      </w:r>
    </w:p>
    <w:p w14:paraId="4684D509" w14:textId="77777777" w:rsidR="00E713CD" w:rsidRPr="00D33CEF" w:rsidRDefault="00E07215" w:rsidP="001D147A">
      <w:pPr>
        <w:pStyle w:val="ListParagraph"/>
        <w:numPr>
          <w:ilvl w:val="0"/>
          <w:numId w:val="5"/>
        </w:numPr>
        <w:rPr>
          <w:rFonts w:ascii="Aptos" w:hAnsi="Aptos"/>
        </w:rPr>
      </w:pPr>
      <w:r w:rsidRPr="00D33CEF">
        <w:rPr>
          <w:rFonts w:ascii="Aptos" w:hAnsi="Aptos"/>
        </w:rPr>
        <w:t>What resources (economic, financial, physical, natural, other assets) do women and men have access to? Who manages or controls access to these resources?</w:t>
      </w:r>
    </w:p>
    <w:p w14:paraId="4684D50A" w14:textId="77777777" w:rsidR="00E713CD" w:rsidRPr="00D33CEF" w:rsidRDefault="00E07215" w:rsidP="001D147A">
      <w:pPr>
        <w:pStyle w:val="ListParagraph"/>
        <w:numPr>
          <w:ilvl w:val="0"/>
          <w:numId w:val="5"/>
        </w:numPr>
        <w:rPr>
          <w:rFonts w:ascii="Aptos" w:hAnsi="Aptos"/>
        </w:rPr>
      </w:pPr>
      <w:r w:rsidRPr="00D33CEF">
        <w:rPr>
          <w:rFonts w:ascii="Aptos" w:hAnsi="Aptos"/>
        </w:rPr>
        <w:t>Do women and men from vulnerable communities have equal access to information and opportunities necessary to participate and benefit fully from the anticipated outcomes of the project/program?</w:t>
      </w:r>
    </w:p>
    <w:p w14:paraId="4684D50B" w14:textId="77777777" w:rsidR="00E713CD" w:rsidRPr="00D33CEF" w:rsidRDefault="00E07215" w:rsidP="001D147A">
      <w:pPr>
        <w:pStyle w:val="ListParagraph"/>
        <w:numPr>
          <w:ilvl w:val="0"/>
          <w:numId w:val="5"/>
        </w:numPr>
        <w:rPr>
          <w:rFonts w:ascii="Aptos" w:hAnsi="Aptos"/>
        </w:rPr>
      </w:pPr>
      <w:r w:rsidRPr="00D33CEF">
        <w:rPr>
          <w:rFonts w:ascii="Aptos" w:hAnsi="Aptos"/>
        </w:rPr>
        <w:t>Do women have equal access to education, technical knowledge, and/or skill upgradation?</w:t>
      </w:r>
    </w:p>
    <w:p w14:paraId="4684D50C" w14:textId="77777777" w:rsidR="00E713CD" w:rsidRPr="00D33CEF" w:rsidRDefault="00E07215" w:rsidP="001D147A">
      <w:pPr>
        <w:pStyle w:val="ListParagraph"/>
        <w:numPr>
          <w:ilvl w:val="0"/>
          <w:numId w:val="5"/>
        </w:numPr>
        <w:rPr>
          <w:rFonts w:ascii="Aptos" w:hAnsi="Aptos"/>
        </w:rPr>
      </w:pPr>
      <w:r w:rsidRPr="00D33CEF">
        <w:rPr>
          <w:rFonts w:ascii="Aptos" w:hAnsi="Aptos"/>
        </w:rPr>
        <w:t>Will services and technologies provided by the project/program be available and accessible to both women and men?</w:t>
      </w:r>
    </w:p>
    <w:p w14:paraId="4684D50D" w14:textId="77777777" w:rsidR="00E713CD" w:rsidRPr="00D33CEF" w:rsidRDefault="00E07215" w:rsidP="001D147A">
      <w:pPr>
        <w:pStyle w:val="ListParagraph"/>
        <w:numPr>
          <w:ilvl w:val="0"/>
          <w:numId w:val="5"/>
        </w:numPr>
        <w:rPr>
          <w:rFonts w:ascii="Aptos" w:hAnsi="Aptos"/>
        </w:rPr>
      </w:pPr>
      <w:r w:rsidRPr="00D33CEF">
        <w:rPr>
          <w:rFonts w:ascii="Aptos" w:hAnsi="Aptos"/>
        </w:rPr>
        <w:t xml:space="preserve">To what extent do women and men from vulnerable communities participate in decision – making processes? What type of decisions are made by women? What are the </w:t>
      </w:r>
      <w:proofErr w:type="gramStart"/>
      <w:r w:rsidRPr="00D33CEF">
        <w:rPr>
          <w:rFonts w:ascii="Aptos" w:hAnsi="Aptos"/>
        </w:rPr>
        <w:t>constrains</w:t>
      </w:r>
      <w:proofErr w:type="gramEnd"/>
      <w:r w:rsidRPr="00D33CEF">
        <w:rPr>
          <w:rFonts w:ascii="Aptos" w:hAnsi="Aptos"/>
        </w:rPr>
        <w:t xml:space="preserve"> (social, cultural, economic, political) that restrict women’s active participation in household and community level decision – making processes?</w:t>
      </w:r>
    </w:p>
    <w:p w14:paraId="4684D50E" w14:textId="77777777" w:rsidR="00E713CD" w:rsidRPr="00D33CEF" w:rsidRDefault="00E07215" w:rsidP="001D147A">
      <w:pPr>
        <w:pStyle w:val="ListParagraph"/>
        <w:numPr>
          <w:ilvl w:val="0"/>
          <w:numId w:val="5"/>
        </w:numPr>
        <w:rPr>
          <w:rFonts w:ascii="Aptos" w:hAnsi="Aptos"/>
        </w:rPr>
      </w:pPr>
      <w:r w:rsidRPr="00D33CEF">
        <w:rPr>
          <w:rFonts w:ascii="Aptos" w:hAnsi="Aptos"/>
        </w:rPr>
        <w:t>Are there any opportunities to promote the leadership of women in local governance/political systems and formal/informal institutions? If not, what are some of the constrains that hinder women from assuming leadership roles?</w:t>
      </w:r>
    </w:p>
    <w:p w14:paraId="4684D50F" w14:textId="77777777" w:rsidR="00E713CD" w:rsidRPr="00D33CEF" w:rsidRDefault="00E07215" w:rsidP="001D147A">
      <w:pPr>
        <w:pStyle w:val="ListParagraph"/>
        <w:numPr>
          <w:ilvl w:val="0"/>
          <w:numId w:val="5"/>
        </w:numPr>
        <w:rPr>
          <w:rFonts w:ascii="Aptos" w:hAnsi="Aptos"/>
        </w:rPr>
      </w:pPr>
      <w:r w:rsidRPr="00D33CEF">
        <w:rPr>
          <w:rFonts w:ascii="Aptos" w:hAnsi="Aptos"/>
        </w:rPr>
        <w:t>What are the differential needs/priorities of women and men in the context of the project/program? Will the project/program be able to address their respective needs and priorities? If so, how?</w:t>
      </w:r>
    </w:p>
    <w:p w14:paraId="4684D510" w14:textId="77777777" w:rsidR="00E713CD" w:rsidRPr="00D33CEF" w:rsidRDefault="00E07215" w:rsidP="001D147A">
      <w:pPr>
        <w:pStyle w:val="ListParagraph"/>
        <w:numPr>
          <w:ilvl w:val="0"/>
          <w:numId w:val="5"/>
        </w:numPr>
        <w:rPr>
          <w:rFonts w:ascii="Aptos" w:hAnsi="Aptos"/>
        </w:rPr>
      </w:pPr>
      <w:r w:rsidRPr="00D33CEF">
        <w:rPr>
          <w:rFonts w:ascii="Aptos" w:hAnsi="Aptos"/>
        </w:rPr>
        <w:t xml:space="preserve">Have the needs of specific (and vulnerable) sub-groups been </w:t>
      </w:r>
      <w:proofErr w:type="gramStart"/>
      <w:r w:rsidRPr="00D33CEF">
        <w:rPr>
          <w:rFonts w:ascii="Aptos" w:hAnsi="Aptos"/>
        </w:rPr>
        <w:t>taken into account</w:t>
      </w:r>
      <w:proofErr w:type="gramEnd"/>
      <w:r w:rsidRPr="00D33CEF">
        <w:rPr>
          <w:rFonts w:ascii="Aptos" w:hAnsi="Aptos"/>
        </w:rPr>
        <w:t xml:space="preserve"> by the project/program (e.g. children, girls, women and men with disabilities, the elderly, widows)?</w:t>
      </w:r>
    </w:p>
    <w:p w14:paraId="4684D511" w14:textId="77777777" w:rsidR="00E713CD" w:rsidRPr="00D33CEF" w:rsidRDefault="00E07215" w:rsidP="001D147A">
      <w:pPr>
        <w:pStyle w:val="ListParagraph"/>
        <w:numPr>
          <w:ilvl w:val="0"/>
          <w:numId w:val="5"/>
        </w:numPr>
        <w:rPr>
          <w:rFonts w:ascii="Aptos" w:hAnsi="Aptos"/>
        </w:rPr>
      </w:pPr>
      <w:r w:rsidRPr="00D33CEF">
        <w:rPr>
          <w:rFonts w:ascii="Aptos" w:hAnsi="Aptos"/>
        </w:rPr>
        <w:t>Has the project/program recognized the distinct vulnerabilities of women and men and developed specific response strategies for each target group?</w:t>
      </w:r>
    </w:p>
    <w:p w14:paraId="4684D512" w14:textId="77777777" w:rsidR="00E713CD" w:rsidRPr="00D33CEF" w:rsidRDefault="00E07215" w:rsidP="001D147A">
      <w:pPr>
        <w:pStyle w:val="ListParagraph"/>
        <w:numPr>
          <w:ilvl w:val="0"/>
          <w:numId w:val="5"/>
        </w:numPr>
        <w:rPr>
          <w:rFonts w:ascii="Aptos" w:hAnsi="Aptos"/>
        </w:rPr>
      </w:pPr>
      <w:r w:rsidRPr="00D33CEF">
        <w:rPr>
          <w:rFonts w:ascii="Aptos" w:hAnsi="Aptos"/>
        </w:rPr>
        <w:t xml:space="preserve">Are the specific knowledge and skills of women and men, especially from vulnerable groups, being </w:t>
      </w:r>
      <w:proofErr w:type="spellStart"/>
      <w:r w:rsidRPr="00D33CEF">
        <w:rPr>
          <w:rFonts w:ascii="Aptos" w:hAnsi="Aptos"/>
        </w:rPr>
        <w:t>utilised</w:t>
      </w:r>
      <w:proofErr w:type="spellEnd"/>
      <w:r w:rsidRPr="00D33CEF">
        <w:rPr>
          <w:rFonts w:ascii="Aptos" w:hAnsi="Aptos"/>
        </w:rPr>
        <w:t xml:space="preserve"> to contribute to project/program outcomes and solutions?</w:t>
      </w:r>
    </w:p>
    <w:p w14:paraId="4684D513" w14:textId="77777777" w:rsidR="00E713CD" w:rsidRPr="00D33CEF" w:rsidRDefault="00E07215" w:rsidP="001D147A">
      <w:pPr>
        <w:pStyle w:val="ListParagraph"/>
        <w:numPr>
          <w:ilvl w:val="0"/>
          <w:numId w:val="5"/>
        </w:numPr>
        <w:rPr>
          <w:rFonts w:ascii="Aptos" w:hAnsi="Aptos"/>
        </w:rPr>
      </w:pPr>
      <w:r w:rsidRPr="00D33CEF">
        <w:rPr>
          <w:rFonts w:ascii="Aptos" w:hAnsi="Aptos"/>
        </w:rPr>
        <w:t>Has the project/program identified opportunities to challenge gender stereotypes and increase positive gender relations through equitable actions? If so, what are these opportunities and actions?</w:t>
      </w:r>
    </w:p>
    <w:p w14:paraId="1F324558" w14:textId="77777777" w:rsidR="001D147A" w:rsidRPr="00D33CEF" w:rsidRDefault="001D147A" w:rsidP="001D147A">
      <w:pPr>
        <w:rPr>
          <w:rFonts w:ascii="Aptos" w:hAnsi="Aptos"/>
          <w:b/>
          <w:bCs/>
        </w:rPr>
      </w:pPr>
    </w:p>
    <w:p w14:paraId="4684D515" w14:textId="2A6C7E33" w:rsidR="00E713CD" w:rsidRPr="00D33CEF" w:rsidRDefault="00E07215" w:rsidP="001D147A">
      <w:pPr>
        <w:rPr>
          <w:rFonts w:ascii="Aptos" w:hAnsi="Aptos"/>
          <w:b/>
          <w:bCs/>
        </w:rPr>
      </w:pPr>
      <w:r w:rsidRPr="00D33CEF">
        <w:rPr>
          <w:rFonts w:ascii="Aptos" w:hAnsi="Aptos"/>
          <w:b/>
          <w:bCs/>
        </w:rPr>
        <w:t>When should information from the gender analysis/assessment be considered?</w:t>
      </w:r>
    </w:p>
    <w:p w14:paraId="4684D516" w14:textId="77777777" w:rsidR="00E713CD" w:rsidRPr="00D33CEF" w:rsidRDefault="00E713CD" w:rsidP="001D147A">
      <w:pPr>
        <w:rPr>
          <w:rFonts w:ascii="Aptos" w:hAnsi="Aptos"/>
        </w:rPr>
      </w:pPr>
    </w:p>
    <w:p w14:paraId="4684D517" w14:textId="77777777" w:rsidR="00E713CD" w:rsidRPr="00D33CEF" w:rsidRDefault="00E07215" w:rsidP="001D147A">
      <w:pPr>
        <w:rPr>
          <w:rFonts w:ascii="Aptos" w:hAnsi="Aptos"/>
        </w:rPr>
      </w:pPr>
      <w:r w:rsidRPr="00D33CEF">
        <w:rPr>
          <w:rFonts w:ascii="Aptos" w:hAnsi="Aptos"/>
        </w:rPr>
        <w:t>The information gathered from the gender analysis/assessment should be considered in all stages of the project cycle: design, formulation, implementation, and monitoring and evaluation. In each of these stages, project/program managers should keep a ‘gender lens’ in mind, looking at ways the project/program can address gender inequalities that emerge from the project/program; ensure the differential needs of women and men are addressed; ensure women and men have equal access to resources, services, and capacity development; ensure equal participation of women and men in management arrangements and as beneficiaries, partners and key stakeholders; and ensure women’s equal participation in decision – making processes.</w:t>
      </w:r>
    </w:p>
    <w:p w14:paraId="4684D518" w14:textId="77777777" w:rsidR="00E713CD" w:rsidRPr="00D33CEF" w:rsidRDefault="00E713CD" w:rsidP="001D147A">
      <w:pPr>
        <w:rPr>
          <w:rFonts w:ascii="Aptos" w:hAnsi="Aptos"/>
        </w:rPr>
        <w:sectPr w:rsidR="00E713CD" w:rsidRPr="00D33CEF" w:rsidSect="0075716E">
          <w:headerReference w:type="default" r:id="rId14"/>
          <w:footerReference w:type="default" r:id="rId15"/>
          <w:headerReference w:type="first" r:id="rId16"/>
          <w:footerReference w:type="first" r:id="rId17"/>
          <w:pgSz w:w="11906" w:h="16838" w:code="9"/>
          <w:pgMar w:top="1440" w:right="1440" w:bottom="1440" w:left="1440" w:header="0" w:footer="720" w:gutter="0"/>
          <w:pgNumType w:start="1"/>
          <w:cols w:space="720"/>
          <w:titlePg/>
          <w:docGrid w:linePitch="299"/>
        </w:sectPr>
      </w:pPr>
    </w:p>
    <w:p w14:paraId="4684D519" w14:textId="77777777" w:rsidR="00E713CD" w:rsidRPr="00D33CEF" w:rsidRDefault="00E07215" w:rsidP="001D147A">
      <w:pPr>
        <w:rPr>
          <w:rFonts w:ascii="Aptos" w:hAnsi="Aptos"/>
          <w:b/>
          <w:bCs/>
          <w:sz w:val="28"/>
          <w:szCs w:val="28"/>
        </w:rPr>
      </w:pPr>
      <w:r w:rsidRPr="00D33CEF">
        <w:rPr>
          <w:rFonts w:ascii="Aptos" w:hAnsi="Aptos"/>
          <w:b/>
          <w:bCs/>
          <w:sz w:val="28"/>
          <w:szCs w:val="28"/>
        </w:rPr>
        <w:lastRenderedPageBreak/>
        <w:t>Part II: Gender and Social Inclusion Action Plan: Template (Project/Program Level)</w:t>
      </w:r>
    </w:p>
    <w:p w14:paraId="627B0141" w14:textId="77777777" w:rsidR="001D147A" w:rsidRPr="00D33CEF" w:rsidRDefault="001D147A" w:rsidP="001D147A">
      <w:pPr>
        <w:rPr>
          <w:rFonts w:ascii="Aptos" w:hAnsi="Aptos"/>
        </w:rPr>
      </w:pPr>
    </w:p>
    <w:p w14:paraId="4684D51A" w14:textId="669AFA23" w:rsidR="00E713CD" w:rsidRPr="00D33CEF" w:rsidRDefault="00E07215" w:rsidP="001D147A">
      <w:pPr>
        <w:rPr>
          <w:rFonts w:ascii="Aptos" w:hAnsi="Aptos"/>
        </w:rPr>
      </w:pPr>
      <w:r w:rsidRPr="00D33CEF">
        <w:rPr>
          <w:rFonts w:ascii="Aptos" w:hAnsi="Aptos"/>
        </w:rPr>
        <w:t>Most often than not, projects/programs financed by the GCF will require the development of a gender and social inclusion action plan (GAP). A project/program-specific GAP is a tool used to ensure gender mainstreaming is clearly visible in project/program design and implementation. The project/program GAP is not a separate component. It mirrors the logical framework of the project and is an integral part of project/program design. GAPs include clear targets, gender design features and measurable performance indicators to ensure women’s participation and benefits. Key aspects of the GAP are incorporated into project/program assurances to encourage buy-in from AEs and other partners.</w:t>
      </w:r>
    </w:p>
    <w:p w14:paraId="32CAE13D" w14:textId="77777777" w:rsidR="001D147A" w:rsidRPr="00D33CEF" w:rsidRDefault="001D147A" w:rsidP="001D147A">
      <w:pPr>
        <w:rPr>
          <w:rFonts w:ascii="Aptos" w:hAnsi="Aptos"/>
        </w:rPr>
      </w:pPr>
    </w:p>
    <w:p w14:paraId="4684D51B" w14:textId="23EC1413" w:rsidR="00E713CD" w:rsidRPr="00D33CEF" w:rsidRDefault="00E07215" w:rsidP="001D147A">
      <w:pPr>
        <w:rPr>
          <w:rFonts w:ascii="Aptos" w:hAnsi="Aptos"/>
        </w:rPr>
      </w:pPr>
      <w:r w:rsidRPr="00D33CEF">
        <w:rPr>
          <w:rFonts w:ascii="Aptos" w:hAnsi="Aptos"/>
        </w:rPr>
        <w:t>The GAP presents:</w:t>
      </w:r>
    </w:p>
    <w:p w14:paraId="3C2BD76F" w14:textId="77777777" w:rsidR="001D147A" w:rsidRPr="00D33CEF" w:rsidRDefault="001D147A" w:rsidP="001D147A">
      <w:pPr>
        <w:rPr>
          <w:rFonts w:ascii="Aptos" w:hAnsi="Aptos"/>
        </w:rPr>
      </w:pPr>
    </w:p>
    <w:p w14:paraId="4684D51C" w14:textId="2C2FADD0" w:rsidR="00E713CD" w:rsidRPr="00D33CEF" w:rsidRDefault="00E07215" w:rsidP="001D147A">
      <w:pPr>
        <w:pStyle w:val="ListParagraph"/>
        <w:numPr>
          <w:ilvl w:val="0"/>
          <w:numId w:val="6"/>
        </w:numPr>
        <w:rPr>
          <w:rFonts w:ascii="Aptos" w:hAnsi="Aptos"/>
        </w:rPr>
      </w:pPr>
      <w:r w:rsidRPr="00D33CEF">
        <w:rPr>
          <w:rFonts w:ascii="Aptos" w:hAnsi="Aptos"/>
        </w:rPr>
        <w:t>Work undertaken to address gender issues in the project/program;</w:t>
      </w:r>
    </w:p>
    <w:p w14:paraId="4684D51D" w14:textId="77777777" w:rsidR="00E713CD" w:rsidRPr="00D33CEF" w:rsidRDefault="00E07215" w:rsidP="001D147A">
      <w:pPr>
        <w:pStyle w:val="ListParagraph"/>
        <w:numPr>
          <w:ilvl w:val="0"/>
          <w:numId w:val="6"/>
        </w:numPr>
        <w:rPr>
          <w:rFonts w:ascii="Aptos" w:hAnsi="Aptos"/>
        </w:rPr>
      </w:pPr>
      <w:r w:rsidRPr="00D33CEF">
        <w:rPr>
          <w:rFonts w:ascii="Aptos" w:hAnsi="Aptos"/>
        </w:rPr>
        <w:t>Targets and design features, included in the project/program to address gender concerns and ensures tangible benefits to women and men, especially from vulnerable communities;</w:t>
      </w:r>
    </w:p>
    <w:p w14:paraId="4684D51E" w14:textId="77777777" w:rsidR="00E713CD" w:rsidRPr="00D33CEF" w:rsidRDefault="00E07215" w:rsidP="001D147A">
      <w:pPr>
        <w:pStyle w:val="ListParagraph"/>
        <w:numPr>
          <w:ilvl w:val="0"/>
          <w:numId w:val="6"/>
        </w:numPr>
        <w:rPr>
          <w:rFonts w:ascii="Aptos" w:hAnsi="Aptos"/>
        </w:rPr>
      </w:pPr>
      <w:r w:rsidRPr="00D33CEF">
        <w:rPr>
          <w:rFonts w:ascii="Aptos" w:hAnsi="Aptos"/>
        </w:rPr>
        <w:t>Mechanisms to ensure implementation of the gender design elements;</w:t>
      </w:r>
    </w:p>
    <w:p w14:paraId="4684D51F" w14:textId="77777777" w:rsidR="00E713CD" w:rsidRPr="00D33CEF" w:rsidRDefault="00E07215" w:rsidP="001D147A">
      <w:pPr>
        <w:pStyle w:val="ListParagraph"/>
        <w:numPr>
          <w:ilvl w:val="0"/>
          <w:numId w:val="6"/>
        </w:numPr>
        <w:rPr>
          <w:rFonts w:ascii="Aptos" w:hAnsi="Aptos"/>
        </w:rPr>
      </w:pPr>
      <w:r w:rsidRPr="00D33CEF">
        <w:rPr>
          <w:rFonts w:ascii="Aptos" w:hAnsi="Aptos"/>
        </w:rPr>
        <w:t>Gender - sensitive monitoring and evaluation indicators.</w:t>
      </w:r>
    </w:p>
    <w:p w14:paraId="5565798A" w14:textId="77777777" w:rsidR="001D147A" w:rsidRPr="00D33CEF" w:rsidRDefault="001D147A" w:rsidP="001D147A">
      <w:pPr>
        <w:rPr>
          <w:rFonts w:ascii="Aptos" w:hAnsi="Aptos"/>
        </w:rPr>
      </w:pPr>
    </w:p>
    <w:p w14:paraId="50D34768" w14:textId="77777777" w:rsidR="00B305BF" w:rsidRDefault="00E07215" w:rsidP="001D147A">
      <w:pPr>
        <w:rPr>
          <w:rFonts w:ascii="Aptos" w:hAnsi="Aptos"/>
        </w:rPr>
        <w:sectPr w:rsidR="00B305BF" w:rsidSect="001D147A">
          <w:pgSz w:w="11906" w:h="16838" w:code="9"/>
          <w:pgMar w:top="1440" w:right="1440" w:bottom="1440" w:left="1440" w:header="720" w:footer="720" w:gutter="0"/>
          <w:cols w:space="720"/>
          <w:docGrid w:linePitch="299"/>
        </w:sectPr>
      </w:pPr>
      <w:r w:rsidRPr="00D33CEF">
        <w:rPr>
          <w:rFonts w:ascii="Aptos" w:hAnsi="Aptos"/>
        </w:rPr>
        <w:t>Below is presented a template of a GAP that the Mitigation and Adaptation and Private Sector Facility Divisions at GCF could share with AEs/other partners for their use. As the following template shows, the GAP should contain impact, outcome and output statements, gender – responsive activities, gender – performance indicators and targets, timeline, responsibility lines, and approximate budgetary allocations against each activity. Guidance on what impact, outcome, output statements, gender – responsive activities, gender – performance indicators and targets should look like are provided in the GAP template.</w:t>
      </w:r>
      <w:r w:rsidR="008F645C">
        <w:rPr>
          <w:rStyle w:val="FootnoteReference"/>
          <w:rFonts w:ascii="Aptos" w:hAnsi="Aptos"/>
        </w:rPr>
        <w:footnoteReference w:id="1"/>
      </w:r>
    </w:p>
    <w:p w14:paraId="4684D538" w14:textId="77777777" w:rsidR="00E713CD" w:rsidRPr="001D147A" w:rsidRDefault="00E713CD" w:rsidP="001D147A">
      <w:pPr>
        <w:rPr>
          <w:rFonts w:ascii="Aptos" w:hAnsi="Aptos"/>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3960"/>
        <w:gridCol w:w="2249"/>
        <w:gridCol w:w="2071"/>
        <w:gridCol w:w="1438"/>
      </w:tblGrid>
      <w:tr w:rsidR="00E713CD" w:rsidRPr="001D147A" w14:paraId="4684D53E" w14:textId="77777777" w:rsidTr="00680CBF">
        <w:tc>
          <w:tcPr>
            <w:tcW w:w="5240" w:type="dxa"/>
          </w:tcPr>
          <w:p w14:paraId="4684D539" w14:textId="77777777" w:rsidR="00E713CD" w:rsidRPr="00C261A0" w:rsidRDefault="00E07215" w:rsidP="00C261A0">
            <w:pPr>
              <w:spacing w:line="276" w:lineRule="auto"/>
              <w:jc w:val="center"/>
              <w:rPr>
                <w:rFonts w:ascii="Aptos" w:hAnsi="Aptos"/>
                <w:b/>
                <w:bCs/>
              </w:rPr>
            </w:pPr>
            <w:r w:rsidRPr="00C261A0">
              <w:rPr>
                <w:rFonts w:ascii="Aptos" w:hAnsi="Aptos"/>
                <w:b/>
                <w:bCs/>
              </w:rPr>
              <w:t>Activities</w:t>
            </w:r>
          </w:p>
        </w:tc>
        <w:tc>
          <w:tcPr>
            <w:tcW w:w="3960" w:type="dxa"/>
          </w:tcPr>
          <w:p w14:paraId="4684D53A" w14:textId="77777777" w:rsidR="00E713CD" w:rsidRPr="00C261A0" w:rsidRDefault="00E07215" w:rsidP="00C261A0">
            <w:pPr>
              <w:spacing w:line="276" w:lineRule="auto"/>
              <w:jc w:val="center"/>
              <w:rPr>
                <w:rFonts w:ascii="Aptos" w:hAnsi="Aptos"/>
                <w:b/>
                <w:bCs/>
              </w:rPr>
            </w:pPr>
            <w:r w:rsidRPr="00C261A0">
              <w:rPr>
                <w:rFonts w:ascii="Aptos" w:hAnsi="Aptos"/>
                <w:b/>
                <w:bCs/>
              </w:rPr>
              <w:t>Indicators and Targets</w:t>
            </w:r>
          </w:p>
        </w:tc>
        <w:tc>
          <w:tcPr>
            <w:tcW w:w="2249" w:type="dxa"/>
          </w:tcPr>
          <w:p w14:paraId="4684D53B" w14:textId="77777777" w:rsidR="00E713CD" w:rsidRPr="00C261A0" w:rsidRDefault="00E07215" w:rsidP="00C261A0">
            <w:pPr>
              <w:spacing w:line="276" w:lineRule="auto"/>
              <w:jc w:val="center"/>
              <w:rPr>
                <w:rFonts w:ascii="Aptos" w:hAnsi="Aptos"/>
                <w:b/>
                <w:bCs/>
              </w:rPr>
            </w:pPr>
            <w:r w:rsidRPr="00C261A0">
              <w:rPr>
                <w:rFonts w:ascii="Aptos" w:hAnsi="Aptos"/>
                <w:b/>
                <w:bCs/>
              </w:rPr>
              <w:t>Timeline</w:t>
            </w:r>
          </w:p>
        </w:tc>
        <w:tc>
          <w:tcPr>
            <w:tcW w:w="2071" w:type="dxa"/>
          </w:tcPr>
          <w:p w14:paraId="4684D53C" w14:textId="77777777" w:rsidR="00E713CD" w:rsidRPr="00C261A0" w:rsidRDefault="00E07215" w:rsidP="00C261A0">
            <w:pPr>
              <w:spacing w:line="276" w:lineRule="auto"/>
              <w:jc w:val="center"/>
              <w:rPr>
                <w:rFonts w:ascii="Aptos" w:hAnsi="Aptos"/>
                <w:b/>
                <w:bCs/>
              </w:rPr>
            </w:pPr>
            <w:r w:rsidRPr="00C261A0">
              <w:rPr>
                <w:rFonts w:ascii="Aptos" w:hAnsi="Aptos"/>
                <w:b/>
                <w:bCs/>
              </w:rPr>
              <w:t>Responsibilities</w:t>
            </w:r>
          </w:p>
        </w:tc>
        <w:tc>
          <w:tcPr>
            <w:tcW w:w="1438" w:type="dxa"/>
          </w:tcPr>
          <w:p w14:paraId="4684D53D" w14:textId="77777777" w:rsidR="00E713CD" w:rsidRPr="00C261A0" w:rsidRDefault="00E07215" w:rsidP="00C261A0">
            <w:pPr>
              <w:spacing w:line="276" w:lineRule="auto"/>
              <w:jc w:val="center"/>
              <w:rPr>
                <w:rFonts w:ascii="Aptos" w:hAnsi="Aptos"/>
                <w:b/>
                <w:bCs/>
              </w:rPr>
            </w:pPr>
            <w:r w:rsidRPr="00C261A0">
              <w:rPr>
                <w:rFonts w:ascii="Aptos" w:hAnsi="Aptos"/>
                <w:b/>
                <w:bCs/>
              </w:rPr>
              <w:t>Costs</w:t>
            </w:r>
          </w:p>
        </w:tc>
      </w:tr>
      <w:tr w:rsidR="00E713CD" w:rsidRPr="001D147A" w14:paraId="4684D543" w14:textId="77777777" w:rsidTr="00680CBF">
        <w:trPr>
          <w:trHeight w:val="3005"/>
        </w:trPr>
        <w:tc>
          <w:tcPr>
            <w:tcW w:w="14958" w:type="dxa"/>
            <w:gridSpan w:val="5"/>
            <w:vAlign w:val="center"/>
          </w:tcPr>
          <w:p w14:paraId="4684D540" w14:textId="1A988533" w:rsidR="00E713CD" w:rsidRPr="00913BA9" w:rsidRDefault="00E07215" w:rsidP="00913BA9">
            <w:pPr>
              <w:spacing w:line="276" w:lineRule="auto"/>
              <w:ind w:left="102" w:right="270"/>
              <w:rPr>
                <w:rFonts w:ascii="Aptos" w:hAnsi="Aptos"/>
              </w:rPr>
            </w:pPr>
            <w:r w:rsidRPr="00913BA9">
              <w:rPr>
                <w:rFonts w:ascii="Aptos" w:hAnsi="Aptos"/>
                <w:b/>
                <w:bCs/>
              </w:rPr>
              <w:t>Impact Statement</w:t>
            </w:r>
            <w:r w:rsidRPr="00913BA9">
              <w:rPr>
                <w:rFonts w:ascii="Aptos" w:hAnsi="Aptos"/>
              </w:rPr>
              <w:t xml:space="preserve">: Write the project/program impact statement here </w:t>
            </w:r>
            <w:r w:rsidRPr="00913BA9">
              <w:rPr>
                <w:rFonts w:ascii="Aptos" w:hAnsi="Aptos"/>
                <w:i/>
                <w:iCs/>
              </w:rPr>
              <w:t>(Note: an impact statement briefly summarizes, in lay terms, the difference the project/program will make over time. It also states the long – term gender, social, economic, environmental impacts to which the project/program will contribute.</w:t>
            </w:r>
            <w:r w:rsidR="00913BA9" w:rsidRPr="00913BA9">
              <w:rPr>
                <w:rFonts w:ascii="Aptos" w:hAnsi="Aptos"/>
                <w:i/>
                <w:iCs/>
              </w:rPr>
              <w:t xml:space="preserve"> </w:t>
            </w:r>
            <w:r w:rsidRPr="00913BA9">
              <w:rPr>
                <w:rFonts w:ascii="Aptos" w:hAnsi="Aptos"/>
                <w:i/>
                <w:iCs/>
              </w:rPr>
              <w:t>Examples of impact statements in, say, a climate change/energy efficiency project/program: increased resilience of vulnerable communities, including women and girls, to the negative impacts of climate change; improved access to affordable, year – round clean energy services for all households, including poor and female – headed households).</w:t>
            </w:r>
          </w:p>
          <w:p w14:paraId="4684D542" w14:textId="5697B3BD" w:rsidR="00E713CD" w:rsidRPr="00913BA9" w:rsidRDefault="00E07215" w:rsidP="00913BA9">
            <w:pPr>
              <w:spacing w:line="276" w:lineRule="auto"/>
              <w:ind w:left="102" w:right="270"/>
              <w:rPr>
                <w:rFonts w:ascii="Aptos" w:hAnsi="Aptos"/>
              </w:rPr>
            </w:pPr>
            <w:r w:rsidRPr="00913BA9">
              <w:rPr>
                <w:rFonts w:ascii="Aptos" w:hAnsi="Aptos"/>
                <w:b/>
                <w:bCs/>
              </w:rPr>
              <w:t>Outcome Statement</w:t>
            </w:r>
            <w:r w:rsidRPr="00913BA9">
              <w:rPr>
                <w:rFonts w:ascii="Aptos" w:hAnsi="Aptos"/>
              </w:rPr>
              <w:t xml:space="preserve">: Write the project/program outcome statement here </w:t>
            </w:r>
            <w:r w:rsidRPr="00913BA9">
              <w:rPr>
                <w:rFonts w:ascii="Aptos" w:hAnsi="Aptos"/>
                <w:i/>
                <w:iCs/>
              </w:rPr>
              <w:t xml:space="preserve">(Note: the outcome statement should be specific, measurable and let project managers know when project goals are achieved. An outcome statement describes specific changes in knowledge, attitude, skills, and </w:t>
            </w:r>
            <w:proofErr w:type="spellStart"/>
            <w:r w:rsidRPr="00913BA9">
              <w:rPr>
                <w:rFonts w:ascii="Aptos" w:hAnsi="Aptos"/>
                <w:i/>
                <w:iCs/>
              </w:rPr>
              <w:t>behaviours</w:t>
            </w:r>
            <w:proofErr w:type="spellEnd"/>
            <w:r w:rsidRPr="00913BA9">
              <w:rPr>
                <w:rFonts w:ascii="Aptos" w:hAnsi="Aptos"/>
                <w:i/>
                <w:iCs/>
              </w:rPr>
              <w:t xml:space="preserve"> that will occur due to actions undertaken by the project/program.</w:t>
            </w:r>
            <w:r w:rsidR="00913BA9" w:rsidRPr="00913BA9">
              <w:rPr>
                <w:rFonts w:ascii="Aptos" w:hAnsi="Aptos"/>
                <w:i/>
                <w:iCs/>
              </w:rPr>
              <w:t xml:space="preserve"> </w:t>
            </w:r>
            <w:r w:rsidRPr="00913BA9">
              <w:rPr>
                <w:rFonts w:ascii="Aptos" w:hAnsi="Aptos"/>
                <w:i/>
                <w:iCs/>
              </w:rPr>
              <w:t>Example of an outcome statement in, say, a gender – responsive energy efficiency MSME project/program: improved business opportunities for an estimated X no./percentage of women – led/owned energy efficiency enterprises)</w:t>
            </w:r>
            <w:r w:rsidRPr="00913BA9">
              <w:rPr>
                <w:rFonts w:ascii="Aptos" w:hAnsi="Aptos"/>
              </w:rPr>
              <w:t>.</w:t>
            </w:r>
          </w:p>
        </w:tc>
      </w:tr>
      <w:tr w:rsidR="00E713CD" w:rsidRPr="001D147A" w14:paraId="4684D546" w14:textId="77777777" w:rsidTr="00680CBF">
        <w:tc>
          <w:tcPr>
            <w:tcW w:w="14958" w:type="dxa"/>
            <w:gridSpan w:val="5"/>
          </w:tcPr>
          <w:p w14:paraId="4684D544" w14:textId="77777777" w:rsidR="00E713CD" w:rsidRPr="008309B0" w:rsidRDefault="00E07215" w:rsidP="00913BA9">
            <w:pPr>
              <w:spacing w:line="276" w:lineRule="auto"/>
              <w:ind w:left="102" w:right="270"/>
              <w:rPr>
                <w:rFonts w:ascii="Aptos" w:hAnsi="Aptos"/>
                <w:i/>
                <w:iCs/>
              </w:rPr>
            </w:pPr>
            <w:r w:rsidRPr="008309B0">
              <w:rPr>
                <w:rFonts w:ascii="Aptos" w:hAnsi="Aptos"/>
                <w:b/>
                <w:bCs/>
              </w:rPr>
              <w:t>Output(s) Statement</w:t>
            </w:r>
            <w:r w:rsidRPr="001D147A">
              <w:rPr>
                <w:rFonts w:ascii="Aptos" w:hAnsi="Aptos"/>
              </w:rPr>
              <w:t xml:space="preserve">: Write the output statement here. In many cases, there will be more than one output for a project or program; therefore, for each output statement a separate row should be created followed by associated activities, gender – performance indicators, sex – disaggregated targets, timeline and responsibilities. </w:t>
            </w:r>
            <w:r w:rsidRPr="008309B0">
              <w:rPr>
                <w:rFonts w:ascii="Aptos" w:hAnsi="Aptos"/>
                <w:i/>
                <w:iCs/>
              </w:rPr>
              <w:t>(Note: an output statement highlights what the project/program intends to achieve in the short term due to project/program activities.</w:t>
            </w:r>
          </w:p>
          <w:p w14:paraId="4684D545" w14:textId="77777777" w:rsidR="00E713CD" w:rsidRPr="001D147A" w:rsidRDefault="00E07215" w:rsidP="00913BA9">
            <w:pPr>
              <w:spacing w:line="276" w:lineRule="auto"/>
              <w:ind w:left="102" w:right="270"/>
              <w:rPr>
                <w:rFonts w:ascii="Aptos" w:hAnsi="Aptos"/>
              </w:rPr>
            </w:pPr>
            <w:r w:rsidRPr="008309B0">
              <w:rPr>
                <w:rFonts w:ascii="Aptos" w:hAnsi="Aptos"/>
                <w:i/>
                <w:iCs/>
              </w:rPr>
              <w:t xml:space="preserve">Example of an output statement in, say, an energy efficiency project/program </w:t>
            </w:r>
            <w:proofErr w:type="gramStart"/>
            <w:r w:rsidRPr="008309B0">
              <w:rPr>
                <w:rFonts w:ascii="Aptos" w:hAnsi="Aptos"/>
                <w:i/>
                <w:iCs/>
              </w:rPr>
              <w:t>is:</w:t>
            </w:r>
            <w:proofErr w:type="gramEnd"/>
            <w:r w:rsidRPr="008309B0">
              <w:rPr>
                <w:rFonts w:ascii="Aptos" w:hAnsi="Aptos"/>
                <w:i/>
                <w:iCs/>
              </w:rPr>
              <w:t xml:space="preserve"> installed meters, new and subsidized service connections and improved supply quality).</w:t>
            </w:r>
          </w:p>
        </w:tc>
      </w:tr>
      <w:tr w:rsidR="00E713CD" w:rsidRPr="001D147A" w14:paraId="4684D56D" w14:textId="77777777" w:rsidTr="00680CBF">
        <w:tc>
          <w:tcPr>
            <w:tcW w:w="5240" w:type="dxa"/>
          </w:tcPr>
          <w:p w14:paraId="4684D547" w14:textId="77777777" w:rsidR="00E713CD" w:rsidRPr="00AA12D5" w:rsidRDefault="00E07215" w:rsidP="008309B0">
            <w:pPr>
              <w:spacing w:line="276" w:lineRule="auto"/>
              <w:ind w:left="102" w:right="178"/>
              <w:rPr>
                <w:rFonts w:ascii="Aptos" w:hAnsi="Aptos"/>
                <w:i/>
                <w:iCs/>
              </w:rPr>
            </w:pPr>
            <w:r w:rsidRPr="00AA12D5">
              <w:rPr>
                <w:rFonts w:ascii="Aptos" w:hAnsi="Aptos"/>
                <w:i/>
                <w:iCs/>
              </w:rPr>
              <w:t>(This is the place where the project/program team inserts a brief list of activities. Activities are those that tell us what the project/program will do; sometimes referred to as interventions. Examples of activities associated with the above output are):</w:t>
            </w:r>
          </w:p>
          <w:p w14:paraId="4684D548" w14:textId="77777777" w:rsidR="00E713CD" w:rsidRPr="001D2FB1" w:rsidRDefault="00E07215" w:rsidP="001D2FB1">
            <w:pPr>
              <w:pStyle w:val="ListParagraph"/>
              <w:numPr>
                <w:ilvl w:val="0"/>
                <w:numId w:val="9"/>
              </w:numPr>
              <w:spacing w:line="276" w:lineRule="auto"/>
              <w:ind w:right="178"/>
              <w:rPr>
                <w:rFonts w:ascii="Aptos" w:hAnsi="Aptos"/>
              </w:rPr>
            </w:pPr>
            <w:r w:rsidRPr="001D2FB1">
              <w:rPr>
                <w:rFonts w:ascii="Aptos" w:hAnsi="Aptos"/>
              </w:rPr>
              <w:t>Poor and socially excluded female headed households (FHH) provided new meters</w:t>
            </w:r>
          </w:p>
          <w:p w14:paraId="4684D549" w14:textId="77777777" w:rsidR="00E713CD" w:rsidRPr="001D2FB1" w:rsidRDefault="00E07215" w:rsidP="001D2FB1">
            <w:pPr>
              <w:pStyle w:val="ListParagraph"/>
              <w:numPr>
                <w:ilvl w:val="0"/>
                <w:numId w:val="9"/>
              </w:numPr>
              <w:spacing w:line="276" w:lineRule="auto"/>
              <w:ind w:right="178"/>
              <w:rPr>
                <w:rFonts w:ascii="Aptos" w:hAnsi="Aptos"/>
              </w:rPr>
            </w:pPr>
            <w:r w:rsidRPr="001D2FB1">
              <w:rPr>
                <w:rFonts w:ascii="Aptos" w:hAnsi="Aptos"/>
              </w:rPr>
              <w:t>Poor and vulnerable FHHs provided with new service connections</w:t>
            </w:r>
          </w:p>
          <w:p w14:paraId="4684D54A" w14:textId="77777777" w:rsidR="00E713CD" w:rsidRPr="001D2FB1" w:rsidRDefault="00E07215" w:rsidP="001D2FB1">
            <w:pPr>
              <w:pStyle w:val="ListParagraph"/>
              <w:numPr>
                <w:ilvl w:val="0"/>
                <w:numId w:val="9"/>
              </w:numPr>
              <w:spacing w:line="276" w:lineRule="auto"/>
              <w:ind w:right="178"/>
              <w:rPr>
                <w:rFonts w:ascii="Aptos" w:hAnsi="Aptos"/>
              </w:rPr>
            </w:pPr>
            <w:r w:rsidRPr="001D2FB1">
              <w:rPr>
                <w:rFonts w:ascii="Aptos" w:hAnsi="Aptos"/>
              </w:rPr>
              <w:t>Increase in female-headed, start-up, energy-based microenterprises</w:t>
            </w:r>
          </w:p>
          <w:p w14:paraId="4684D54B" w14:textId="77777777" w:rsidR="00E713CD" w:rsidRPr="001D2FB1" w:rsidRDefault="00E07215" w:rsidP="001D2FB1">
            <w:pPr>
              <w:pStyle w:val="ListParagraph"/>
              <w:numPr>
                <w:ilvl w:val="0"/>
                <w:numId w:val="9"/>
              </w:numPr>
              <w:spacing w:line="276" w:lineRule="auto"/>
              <w:ind w:right="178"/>
              <w:rPr>
                <w:rFonts w:ascii="Aptos" w:hAnsi="Aptos"/>
              </w:rPr>
            </w:pPr>
            <w:r w:rsidRPr="001D2FB1">
              <w:rPr>
                <w:rFonts w:ascii="Aptos" w:hAnsi="Aptos"/>
              </w:rPr>
              <w:t>Women self – help groups (SHGs) trained as trainers for the implementation of gender-sensitive energy user awareness programs</w:t>
            </w:r>
          </w:p>
          <w:p w14:paraId="4684D54D" w14:textId="384B9F59" w:rsidR="00E713CD" w:rsidRPr="00AA12D5" w:rsidRDefault="00E07215" w:rsidP="001D2FB1">
            <w:pPr>
              <w:pStyle w:val="ListParagraph"/>
              <w:numPr>
                <w:ilvl w:val="0"/>
                <w:numId w:val="9"/>
              </w:numPr>
              <w:spacing w:line="276" w:lineRule="auto"/>
              <w:ind w:right="178"/>
              <w:rPr>
                <w:rFonts w:ascii="Aptos" w:hAnsi="Aptos"/>
              </w:rPr>
            </w:pPr>
            <w:r w:rsidRPr="00AA12D5">
              <w:rPr>
                <w:rFonts w:ascii="Aptos" w:hAnsi="Aptos"/>
              </w:rPr>
              <w:lastRenderedPageBreak/>
              <w:t>Public awareness program implemented, targeting</w:t>
            </w:r>
            <w:r w:rsidR="00AA12D5" w:rsidRPr="00AA12D5">
              <w:rPr>
                <w:rFonts w:ascii="Aptos" w:hAnsi="Aptos"/>
              </w:rPr>
              <w:t xml:space="preserve"> </w:t>
            </w:r>
            <w:r w:rsidRPr="00AA12D5">
              <w:rPr>
                <w:rFonts w:ascii="Aptos" w:hAnsi="Aptos"/>
              </w:rPr>
              <w:t>women’s spaces and men, to include information on:</w:t>
            </w:r>
          </w:p>
          <w:p w14:paraId="4684D54E" w14:textId="77777777" w:rsidR="00E713CD" w:rsidRPr="00AA12D5" w:rsidRDefault="00E07215" w:rsidP="00AA12D5">
            <w:pPr>
              <w:pStyle w:val="ListParagraph"/>
              <w:numPr>
                <w:ilvl w:val="0"/>
                <w:numId w:val="10"/>
              </w:numPr>
              <w:spacing w:line="276" w:lineRule="auto"/>
              <w:ind w:right="178"/>
              <w:rPr>
                <w:rFonts w:ascii="Aptos" w:hAnsi="Aptos"/>
              </w:rPr>
            </w:pPr>
            <w:r w:rsidRPr="00AA12D5">
              <w:rPr>
                <w:rFonts w:ascii="Aptos" w:hAnsi="Aptos"/>
              </w:rPr>
              <w:t>provision of concessionary/subsidized rates for households below the poverty line</w:t>
            </w:r>
          </w:p>
          <w:p w14:paraId="4684D54F" w14:textId="77777777" w:rsidR="00E713CD" w:rsidRPr="00AA12D5" w:rsidRDefault="00E07215" w:rsidP="00AA12D5">
            <w:pPr>
              <w:pStyle w:val="ListParagraph"/>
              <w:numPr>
                <w:ilvl w:val="0"/>
                <w:numId w:val="10"/>
              </w:numPr>
              <w:spacing w:line="276" w:lineRule="auto"/>
              <w:ind w:right="178"/>
              <w:rPr>
                <w:rFonts w:ascii="Aptos" w:hAnsi="Aptos"/>
              </w:rPr>
            </w:pPr>
            <w:r w:rsidRPr="00AA12D5">
              <w:rPr>
                <w:rFonts w:ascii="Aptos" w:hAnsi="Aptos"/>
              </w:rPr>
              <w:t>support for metering and easy payment systems</w:t>
            </w:r>
          </w:p>
        </w:tc>
        <w:tc>
          <w:tcPr>
            <w:tcW w:w="3960" w:type="dxa"/>
          </w:tcPr>
          <w:p w14:paraId="4684D550" w14:textId="77777777" w:rsidR="00E713CD" w:rsidRPr="001D147A" w:rsidRDefault="00E07215" w:rsidP="008309B0">
            <w:pPr>
              <w:spacing w:line="276" w:lineRule="auto"/>
              <w:ind w:left="102" w:right="178"/>
              <w:rPr>
                <w:rFonts w:ascii="Aptos" w:hAnsi="Aptos"/>
              </w:rPr>
            </w:pPr>
            <w:r w:rsidRPr="001D147A">
              <w:rPr>
                <w:rFonts w:ascii="Aptos" w:hAnsi="Aptos"/>
              </w:rPr>
              <w:lastRenderedPageBreak/>
              <w:t xml:space="preserve">Outline the indicators and targets here </w:t>
            </w:r>
            <w:r w:rsidRPr="00B37A07">
              <w:rPr>
                <w:rFonts w:ascii="Aptos" w:hAnsi="Aptos"/>
                <w:i/>
                <w:iCs/>
              </w:rPr>
              <w:t xml:space="preserve">(Note: A good indicator should be able to measure the quantity, quality and timeliness of products (goods or services) that are the result of an activity, project or program. On the other hand, a target should – in the case of the GAP – be disaggregated by sex. Targets, disaggregated by sex, is an effective way to measure quantifiable [and differential] results for women, men, girls and boys. Examples of gender – performance indicators and sex – disaggregated </w:t>
            </w:r>
            <w:r w:rsidRPr="00B37A07">
              <w:rPr>
                <w:rFonts w:ascii="Aptos" w:hAnsi="Aptos"/>
                <w:i/>
                <w:iCs/>
              </w:rPr>
              <w:lastRenderedPageBreak/>
              <w:t>targets are)</w:t>
            </w:r>
            <w:r w:rsidRPr="001D147A">
              <w:rPr>
                <w:rFonts w:ascii="Aptos" w:hAnsi="Aptos"/>
              </w:rPr>
              <w:t>:</w:t>
            </w:r>
          </w:p>
          <w:p w14:paraId="4684D551" w14:textId="77777777" w:rsidR="00E713CD" w:rsidRPr="00B37A07" w:rsidRDefault="00E07215" w:rsidP="00B37A07">
            <w:pPr>
              <w:pStyle w:val="ListParagraph"/>
              <w:numPr>
                <w:ilvl w:val="0"/>
                <w:numId w:val="11"/>
              </w:numPr>
              <w:spacing w:line="276" w:lineRule="auto"/>
              <w:ind w:right="178"/>
              <w:rPr>
                <w:rFonts w:ascii="Aptos" w:hAnsi="Aptos"/>
              </w:rPr>
            </w:pPr>
            <w:r w:rsidRPr="00B37A07">
              <w:rPr>
                <w:rFonts w:ascii="Aptos" w:hAnsi="Aptos"/>
              </w:rPr>
              <w:t>X% FHHs and X% of other vulnerable HHs (e.g. widowed, minorities, differently – abled, the elderly) in project areas</w:t>
            </w:r>
          </w:p>
          <w:p w14:paraId="7FD01B3F" w14:textId="77777777" w:rsidR="00C261A0" w:rsidRPr="00B37A07" w:rsidRDefault="00E07215" w:rsidP="00B37A07">
            <w:pPr>
              <w:pStyle w:val="ListParagraph"/>
              <w:numPr>
                <w:ilvl w:val="0"/>
                <w:numId w:val="11"/>
              </w:numPr>
              <w:spacing w:line="276" w:lineRule="auto"/>
              <w:ind w:right="178"/>
              <w:rPr>
                <w:rFonts w:ascii="Aptos" w:hAnsi="Aptos"/>
              </w:rPr>
            </w:pPr>
            <w:r w:rsidRPr="00B37A07">
              <w:rPr>
                <w:rFonts w:ascii="Aptos" w:hAnsi="Aptos"/>
              </w:rPr>
              <w:t>X% of poor and vulnerable FHHs in</w:t>
            </w:r>
            <w:r w:rsidR="00C261A0" w:rsidRPr="00B37A07">
              <w:rPr>
                <w:rFonts w:ascii="Aptos" w:hAnsi="Aptos"/>
              </w:rPr>
              <w:t xml:space="preserve"> project areas</w:t>
            </w:r>
          </w:p>
          <w:p w14:paraId="6DB23D8A" w14:textId="77777777" w:rsidR="00C261A0" w:rsidRPr="00B37A07" w:rsidRDefault="00C261A0" w:rsidP="00B37A07">
            <w:pPr>
              <w:pStyle w:val="ListParagraph"/>
              <w:numPr>
                <w:ilvl w:val="0"/>
                <w:numId w:val="11"/>
              </w:numPr>
              <w:spacing w:line="276" w:lineRule="auto"/>
              <w:ind w:right="178"/>
              <w:rPr>
                <w:rFonts w:ascii="Aptos" w:hAnsi="Aptos"/>
              </w:rPr>
            </w:pPr>
            <w:r w:rsidRPr="00B37A07">
              <w:rPr>
                <w:rFonts w:ascii="Aptos" w:hAnsi="Aptos"/>
              </w:rPr>
              <w:t>X%, from 2011 baseline</w:t>
            </w:r>
          </w:p>
          <w:p w14:paraId="69EFC87F" w14:textId="0E7294D7" w:rsidR="00C261A0" w:rsidRPr="00B37A07" w:rsidRDefault="00C261A0" w:rsidP="00B37A07">
            <w:pPr>
              <w:pStyle w:val="ListParagraph"/>
              <w:numPr>
                <w:ilvl w:val="0"/>
                <w:numId w:val="11"/>
              </w:numPr>
              <w:spacing w:line="276" w:lineRule="auto"/>
              <w:ind w:right="178"/>
              <w:rPr>
                <w:rFonts w:ascii="Aptos" w:hAnsi="Aptos"/>
              </w:rPr>
            </w:pPr>
            <w:r w:rsidRPr="00B37A07">
              <w:rPr>
                <w:rFonts w:ascii="Aptos" w:hAnsi="Aptos"/>
              </w:rPr>
              <w:t>Up to XX SHGs across X districts/provinces/prefecture</w:t>
            </w:r>
            <w:r w:rsidR="00537EF3">
              <w:rPr>
                <w:rFonts w:ascii="Aptos" w:hAnsi="Aptos"/>
              </w:rPr>
              <w:t>s</w:t>
            </w:r>
            <w:r w:rsidRPr="00B37A07">
              <w:rPr>
                <w:rFonts w:ascii="Aptos" w:hAnsi="Aptos"/>
              </w:rPr>
              <w:t>/municipalities/villages</w:t>
            </w:r>
          </w:p>
          <w:p w14:paraId="4684D552" w14:textId="2EEBA999" w:rsidR="00E713CD" w:rsidRPr="00B37A07" w:rsidRDefault="00C261A0" w:rsidP="00B37A07">
            <w:pPr>
              <w:pStyle w:val="ListParagraph"/>
              <w:numPr>
                <w:ilvl w:val="0"/>
                <w:numId w:val="11"/>
              </w:numPr>
              <w:spacing w:line="276" w:lineRule="auto"/>
              <w:ind w:right="178"/>
              <w:rPr>
                <w:rFonts w:ascii="Aptos" w:hAnsi="Aptos"/>
              </w:rPr>
            </w:pPr>
            <w:r w:rsidRPr="00B37A07">
              <w:rPr>
                <w:rFonts w:ascii="Aptos" w:hAnsi="Aptos"/>
              </w:rPr>
              <w:t>X no. of newly connected consumers (of which 50% are females from socially excluded groups)</w:t>
            </w:r>
          </w:p>
        </w:tc>
        <w:tc>
          <w:tcPr>
            <w:tcW w:w="2249" w:type="dxa"/>
          </w:tcPr>
          <w:p w14:paraId="4684D553" w14:textId="77777777" w:rsidR="00E713CD" w:rsidRPr="001D147A" w:rsidRDefault="00E07215" w:rsidP="008309B0">
            <w:pPr>
              <w:spacing w:line="276" w:lineRule="auto"/>
              <w:ind w:left="102" w:right="178"/>
              <w:rPr>
                <w:rFonts w:ascii="Aptos" w:hAnsi="Aptos"/>
              </w:rPr>
            </w:pPr>
            <w:r w:rsidRPr="00537EF3">
              <w:rPr>
                <w:rFonts w:ascii="Aptos" w:hAnsi="Aptos"/>
                <w:i/>
                <w:iCs/>
              </w:rPr>
              <w:lastRenderedPageBreak/>
              <w:t>(This is the place where the project/program team inserts the timeline for each of the indicators/targets. Examples are shown below)</w:t>
            </w:r>
            <w:r w:rsidRPr="001D147A">
              <w:rPr>
                <w:rFonts w:ascii="Aptos" w:hAnsi="Aptos"/>
              </w:rPr>
              <w:t>:</w:t>
            </w:r>
          </w:p>
          <w:p w14:paraId="4684D554" w14:textId="77777777" w:rsidR="00E713CD" w:rsidRPr="001D147A" w:rsidRDefault="00E713CD" w:rsidP="008309B0">
            <w:pPr>
              <w:spacing w:line="276" w:lineRule="auto"/>
              <w:ind w:left="102" w:right="178"/>
              <w:rPr>
                <w:rFonts w:ascii="Aptos" w:hAnsi="Aptos"/>
              </w:rPr>
            </w:pPr>
          </w:p>
          <w:p w14:paraId="4684D555" w14:textId="77777777" w:rsidR="00E713CD" w:rsidRPr="001D147A" w:rsidRDefault="00E713CD" w:rsidP="008309B0">
            <w:pPr>
              <w:spacing w:line="276" w:lineRule="auto"/>
              <w:ind w:left="102" w:right="178"/>
              <w:rPr>
                <w:rFonts w:ascii="Aptos" w:hAnsi="Aptos"/>
              </w:rPr>
            </w:pPr>
          </w:p>
          <w:p w14:paraId="4684D556" w14:textId="77777777" w:rsidR="00E713CD" w:rsidRPr="001D147A" w:rsidRDefault="00E713CD" w:rsidP="008309B0">
            <w:pPr>
              <w:spacing w:line="276" w:lineRule="auto"/>
              <w:ind w:left="102" w:right="178"/>
              <w:rPr>
                <w:rFonts w:ascii="Aptos" w:hAnsi="Aptos"/>
              </w:rPr>
            </w:pPr>
          </w:p>
          <w:p w14:paraId="4684D557" w14:textId="77777777" w:rsidR="00E713CD" w:rsidRPr="001D147A" w:rsidRDefault="00E713CD" w:rsidP="008309B0">
            <w:pPr>
              <w:spacing w:line="276" w:lineRule="auto"/>
              <w:ind w:left="102" w:right="178"/>
              <w:rPr>
                <w:rFonts w:ascii="Aptos" w:hAnsi="Aptos"/>
              </w:rPr>
            </w:pPr>
          </w:p>
          <w:p w14:paraId="4684D558" w14:textId="77777777" w:rsidR="00E713CD" w:rsidRPr="001D147A" w:rsidRDefault="00E713CD" w:rsidP="008309B0">
            <w:pPr>
              <w:spacing w:line="276" w:lineRule="auto"/>
              <w:ind w:left="102" w:right="178"/>
              <w:rPr>
                <w:rFonts w:ascii="Aptos" w:hAnsi="Aptos"/>
              </w:rPr>
            </w:pPr>
          </w:p>
          <w:p w14:paraId="4684D559" w14:textId="77777777" w:rsidR="00E713CD" w:rsidRPr="001D147A" w:rsidRDefault="00E713CD" w:rsidP="008309B0">
            <w:pPr>
              <w:spacing w:line="276" w:lineRule="auto"/>
              <w:ind w:left="102" w:right="178"/>
              <w:rPr>
                <w:rFonts w:ascii="Aptos" w:hAnsi="Aptos"/>
              </w:rPr>
            </w:pPr>
          </w:p>
          <w:p w14:paraId="4684D55A" w14:textId="77777777" w:rsidR="00E713CD" w:rsidRPr="001D147A" w:rsidRDefault="00E07215" w:rsidP="008309B0">
            <w:pPr>
              <w:spacing w:line="276" w:lineRule="auto"/>
              <w:ind w:left="102" w:right="178"/>
              <w:rPr>
                <w:rFonts w:ascii="Aptos" w:hAnsi="Aptos"/>
              </w:rPr>
            </w:pPr>
            <w:r w:rsidRPr="001D147A">
              <w:rPr>
                <w:rFonts w:ascii="Aptos" w:hAnsi="Aptos"/>
              </w:rPr>
              <w:t>By X year</w:t>
            </w:r>
          </w:p>
          <w:p w14:paraId="4684D55B" w14:textId="77777777" w:rsidR="00E713CD" w:rsidRPr="001D147A" w:rsidRDefault="00E713CD" w:rsidP="008309B0">
            <w:pPr>
              <w:spacing w:line="276" w:lineRule="auto"/>
              <w:ind w:left="102" w:right="178"/>
              <w:rPr>
                <w:rFonts w:ascii="Aptos" w:hAnsi="Aptos"/>
              </w:rPr>
            </w:pPr>
          </w:p>
          <w:p w14:paraId="4684D55C" w14:textId="77777777" w:rsidR="00E713CD" w:rsidRPr="001D147A" w:rsidRDefault="00E713CD" w:rsidP="008309B0">
            <w:pPr>
              <w:spacing w:line="276" w:lineRule="auto"/>
              <w:ind w:left="102" w:right="178"/>
              <w:rPr>
                <w:rFonts w:ascii="Aptos" w:hAnsi="Aptos"/>
              </w:rPr>
            </w:pPr>
          </w:p>
          <w:p w14:paraId="4684D55D" w14:textId="77777777" w:rsidR="00E713CD" w:rsidRPr="001D147A" w:rsidRDefault="00E713CD" w:rsidP="008309B0">
            <w:pPr>
              <w:spacing w:line="276" w:lineRule="auto"/>
              <w:ind w:left="102" w:right="178"/>
              <w:rPr>
                <w:rFonts w:ascii="Aptos" w:hAnsi="Aptos"/>
              </w:rPr>
            </w:pPr>
          </w:p>
          <w:p w14:paraId="1D7D9FDA" w14:textId="77777777" w:rsidR="00E713CD" w:rsidRDefault="00E07215" w:rsidP="008309B0">
            <w:pPr>
              <w:spacing w:line="276" w:lineRule="auto"/>
              <w:ind w:left="102" w:right="178"/>
              <w:rPr>
                <w:rFonts w:ascii="Aptos" w:hAnsi="Aptos"/>
              </w:rPr>
            </w:pPr>
            <w:r w:rsidRPr="001D147A">
              <w:rPr>
                <w:rFonts w:ascii="Aptos" w:hAnsi="Aptos"/>
              </w:rPr>
              <w:t>By X year</w:t>
            </w:r>
          </w:p>
          <w:p w14:paraId="3CE29D6F" w14:textId="77777777" w:rsidR="00C261A0" w:rsidRDefault="00C261A0" w:rsidP="008309B0">
            <w:pPr>
              <w:spacing w:line="276" w:lineRule="auto"/>
              <w:ind w:left="102" w:right="178"/>
              <w:rPr>
                <w:rFonts w:ascii="Aptos" w:hAnsi="Aptos"/>
              </w:rPr>
            </w:pPr>
          </w:p>
          <w:p w14:paraId="5FD771DA" w14:textId="77777777" w:rsidR="00537EF3" w:rsidRDefault="00C261A0" w:rsidP="008309B0">
            <w:pPr>
              <w:spacing w:line="276" w:lineRule="auto"/>
              <w:ind w:left="102" w:right="178"/>
              <w:rPr>
                <w:rFonts w:ascii="Aptos" w:hAnsi="Aptos"/>
              </w:rPr>
            </w:pPr>
            <w:r w:rsidRPr="00C261A0">
              <w:rPr>
                <w:rFonts w:ascii="Aptos" w:hAnsi="Aptos"/>
              </w:rPr>
              <w:t xml:space="preserve">By X year </w:t>
            </w:r>
          </w:p>
          <w:p w14:paraId="4AF2B697" w14:textId="15FB2C19" w:rsidR="00C261A0" w:rsidRPr="00C261A0" w:rsidRDefault="00C261A0" w:rsidP="008309B0">
            <w:pPr>
              <w:spacing w:line="276" w:lineRule="auto"/>
              <w:ind w:left="102" w:right="178"/>
              <w:rPr>
                <w:rFonts w:ascii="Aptos" w:hAnsi="Aptos"/>
              </w:rPr>
            </w:pPr>
            <w:r w:rsidRPr="00C261A0">
              <w:rPr>
                <w:rFonts w:ascii="Aptos" w:hAnsi="Aptos"/>
              </w:rPr>
              <w:t>By X year</w:t>
            </w:r>
          </w:p>
          <w:p w14:paraId="5C539E8A" w14:textId="77777777" w:rsidR="00C261A0" w:rsidRPr="00C261A0" w:rsidRDefault="00C261A0" w:rsidP="008309B0">
            <w:pPr>
              <w:spacing w:line="276" w:lineRule="auto"/>
              <w:ind w:left="102" w:right="178"/>
              <w:rPr>
                <w:rFonts w:ascii="Aptos" w:hAnsi="Aptos"/>
              </w:rPr>
            </w:pPr>
          </w:p>
          <w:p w14:paraId="0EF5EC40" w14:textId="77777777" w:rsidR="00C261A0" w:rsidRPr="00C261A0" w:rsidRDefault="00C261A0" w:rsidP="008309B0">
            <w:pPr>
              <w:spacing w:line="276" w:lineRule="auto"/>
              <w:ind w:left="102" w:right="178"/>
              <w:rPr>
                <w:rFonts w:ascii="Aptos" w:hAnsi="Aptos"/>
              </w:rPr>
            </w:pPr>
          </w:p>
          <w:p w14:paraId="4684D55E" w14:textId="0B751E1B" w:rsidR="00C261A0" w:rsidRPr="001D147A" w:rsidRDefault="00C261A0" w:rsidP="008309B0">
            <w:pPr>
              <w:spacing w:line="276" w:lineRule="auto"/>
              <w:ind w:left="102" w:right="178"/>
              <w:rPr>
                <w:rFonts w:ascii="Aptos" w:hAnsi="Aptos"/>
              </w:rPr>
            </w:pPr>
            <w:r w:rsidRPr="00C261A0">
              <w:rPr>
                <w:rFonts w:ascii="Aptos" w:hAnsi="Aptos"/>
              </w:rPr>
              <w:t>By X year</w:t>
            </w:r>
          </w:p>
        </w:tc>
        <w:tc>
          <w:tcPr>
            <w:tcW w:w="2071" w:type="dxa"/>
          </w:tcPr>
          <w:p w14:paraId="4684D55F" w14:textId="77777777" w:rsidR="00E713CD" w:rsidRPr="00537EF3" w:rsidRDefault="00E07215" w:rsidP="008309B0">
            <w:pPr>
              <w:spacing w:line="276" w:lineRule="auto"/>
              <w:ind w:left="102" w:right="178"/>
              <w:rPr>
                <w:rFonts w:ascii="Aptos" w:hAnsi="Aptos"/>
                <w:i/>
                <w:iCs/>
              </w:rPr>
            </w:pPr>
            <w:r w:rsidRPr="00537EF3">
              <w:rPr>
                <w:rFonts w:ascii="Aptos" w:hAnsi="Aptos"/>
                <w:i/>
                <w:iCs/>
              </w:rPr>
              <w:lastRenderedPageBreak/>
              <w:t>(Highlight here which party/organization</w:t>
            </w:r>
          </w:p>
          <w:p w14:paraId="4684D560" w14:textId="77777777" w:rsidR="00E713CD" w:rsidRPr="00537EF3" w:rsidRDefault="00E07215" w:rsidP="008309B0">
            <w:pPr>
              <w:spacing w:line="276" w:lineRule="auto"/>
              <w:ind w:left="102" w:right="178"/>
              <w:rPr>
                <w:rFonts w:ascii="Aptos" w:hAnsi="Aptos"/>
                <w:i/>
                <w:iCs/>
              </w:rPr>
            </w:pPr>
            <w:r w:rsidRPr="00537EF3">
              <w:rPr>
                <w:rFonts w:ascii="Aptos" w:hAnsi="Aptos"/>
                <w:i/>
                <w:iCs/>
              </w:rPr>
              <w:t>/entity/partner will be responsible for ensuring the achievement of targets, as outlined in the indicator and targets column.</w:t>
            </w:r>
          </w:p>
          <w:p w14:paraId="4684D561" w14:textId="77777777" w:rsidR="00E713CD" w:rsidRPr="001D147A" w:rsidRDefault="00E07215" w:rsidP="008309B0">
            <w:pPr>
              <w:spacing w:line="276" w:lineRule="auto"/>
              <w:ind w:left="102" w:right="178"/>
              <w:rPr>
                <w:rFonts w:ascii="Aptos" w:hAnsi="Aptos"/>
              </w:rPr>
            </w:pPr>
            <w:r w:rsidRPr="00537EF3">
              <w:rPr>
                <w:rFonts w:ascii="Aptos" w:hAnsi="Aptos"/>
                <w:i/>
                <w:iCs/>
              </w:rPr>
              <w:t>Examples are provided below)</w:t>
            </w:r>
            <w:r w:rsidRPr="001D147A">
              <w:rPr>
                <w:rFonts w:ascii="Aptos" w:hAnsi="Aptos"/>
              </w:rPr>
              <w:t>:</w:t>
            </w:r>
          </w:p>
          <w:p w14:paraId="4684D562" w14:textId="77777777" w:rsidR="00E713CD" w:rsidRPr="001D147A" w:rsidRDefault="00E713CD" w:rsidP="008309B0">
            <w:pPr>
              <w:spacing w:line="276" w:lineRule="auto"/>
              <w:ind w:left="102" w:right="178"/>
              <w:rPr>
                <w:rFonts w:ascii="Aptos" w:hAnsi="Aptos"/>
              </w:rPr>
            </w:pPr>
          </w:p>
          <w:p w14:paraId="4684D563" w14:textId="77777777" w:rsidR="00E713CD" w:rsidRPr="001D147A" w:rsidRDefault="00E713CD" w:rsidP="008309B0">
            <w:pPr>
              <w:spacing w:line="276" w:lineRule="auto"/>
              <w:ind w:left="102" w:right="178"/>
              <w:rPr>
                <w:rFonts w:ascii="Aptos" w:hAnsi="Aptos"/>
              </w:rPr>
            </w:pPr>
          </w:p>
          <w:p w14:paraId="4684D564" w14:textId="77777777" w:rsidR="00E713CD" w:rsidRPr="001D147A" w:rsidRDefault="00E07215" w:rsidP="008309B0">
            <w:pPr>
              <w:spacing w:line="276" w:lineRule="auto"/>
              <w:ind w:left="102" w:right="178"/>
              <w:rPr>
                <w:rFonts w:ascii="Aptos" w:hAnsi="Aptos"/>
              </w:rPr>
            </w:pPr>
            <w:r w:rsidRPr="001D147A">
              <w:rPr>
                <w:rFonts w:ascii="Aptos" w:hAnsi="Aptos"/>
              </w:rPr>
              <w:t>Accredited Entity/Executing Agency</w:t>
            </w:r>
          </w:p>
        </w:tc>
        <w:tc>
          <w:tcPr>
            <w:tcW w:w="1438" w:type="dxa"/>
          </w:tcPr>
          <w:p w14:paraId="4684D565" w14:textId="77777777" w:rsidR="00E713CD" w:rsidRPr="001D147A" w:rsidRDefault="00E07215" w:rsidP="008309B0">
            <w:pPr>
              <w:spacing w:line="276" w:lineRule="auto"/>
              <w:ind w:left="102" w:right="178"/>
              <w:rPr>
                <w:rFonts w:ascii="Aptos" w:hAnsi="Aptos"/>
              </w:rPr>
            </w:pPr>
            <w:r w:rsidRPr="00537EF3">
              <w:rPr>
                <w:rFonts w:ascii="Aptos" w:hAnsi="Aptos"/>
                <w:i/>
                <w:iCs/>
              </w:rPr>
              <w:lastRenderedPageBreak/>
              <w:t>(This is the column to insert the approximate budgetary allocation for undertaking each activity. Examples are provided below)</w:t>
            </w:r>
            <w:r w:rsidRPr="001D147A">
              <w:rPr>
                <w:rFonts w:ascii="Aptos" w:hAnsi="Aptos"/>
              </w:rPr>
              <w:t>:</w:t>
            </w:r>
          </w:p>
          <w:p w14:paraId="4684D566" w14:textId="77777777" w:rsidR="00E713CD" w:rsidRPr="001D147A" w:rsidRDefault="00E713CD" w:rsidP="008309B0">
            <w:pPr>
              <w:spacing w:line="276" w:lineRule="auto"/>
              <w:ind w:left="102" w:right="178"/>
              <w:rPr>
                <w:rFonts w:ascii="Aptos" w:hAnsi="Aptos"/>
              </w:rPr>
            </w:pPr>
          </w:p>
          <w:p w14:paraId="4684D567" w14:textId="77777777" w:rsidR="00E713CD" w:rsidRPr="001D147A" w:rsidRDefault="00E713CD" w:rsidP="008309B0">
            <w:pPr>
              <w:spacing w:line="276" w:lineRule="auto"/>
              <w:ind w:left="102" w:right="178"/>
              <w:rPr>
                <w:rFonts w:ascii="Aptos" w:hAnsi="Aptos"/>
              </w:rPr>
            </w:pPr>
          </w:p>
          <w:p w14:paraId="4684D568" w14:textId="77777777" w:rsidR="00E713CD" w:rsidRPr="001D147A" w:rsidRDefault="00E713CD" w:rsidP="008309B0">
            <w:pPr>
              <w:spacing w:line="276" w:lineRule="auto"/>
              <w:ind w:left="102" w:right="178"/>
              <w:rPr>
                <w:rFonts w:ascii="Aptos" w:hAnsi="Aptos"/>
              </w:rPr>
            </w:pPr>
          </w:p>
          <w:p w14:paraId="4684D569" w14:textId="77777777" w:rsidR="00E713CD" w:rsidRPr="001D147A" w:rsidRDefault="00E713CD" w:rsidP="008309B0">
            <w:pPr>
              <w:spacing w:line="276" w:lineRule="auto"/>
              <w:ind w:left="102" w:right="178"/>
              <w:rPr>
                <w:rFonts w:ascii="Aptos" w:hAnsi="Aptos"/>
              </w:rPr>
            </w:pPr>
          </w:p>
          <w:p w14:paraId="4684D56A" w14:textId="77777777" w:rsidR="00E713CD" w:rsidRPr="001D147A" w:rsidRDefault="00E713CD" w:rsidP="008309B0">
            <w:pPr>
              <w:spacing w:line="276" w:lineRule="auto"/>
              <w:ind w:left="102" w:right="178"/>
              <w:rPr>
                <w:rFonts w:ascii="Aptos" w:hAnsi="Aptos"/>
              </w:rPr>
            </w:pPr>
          </w:p>
          <w:p w14:paraId="5E652157" w14:textId="77777777" w:rsidR="00537EF3" w:rsidRDefault="00537EF3" w:rsidP="008309B0">
            <w:pPr>
              <w:spacing w:line="276" w:lineRule="auto"/>
              <w:ind w:left="102" w:right="178"/>
              <w:rPr>
                <w:rFonts w:ascii="Aptos" w:hAnsi="Aptos"/>
              </w:rPr>
            </w:pPr>
          </w:p>
          <w:p w14:paraId="4684D56B" w14:textId="6737AFEE" w:rsidR="00E713CD" w:rsidRPr="001D147A" w:rsidRDefault="00E07215" w:rsidP="008309B0">
            <w:pPr>
              <w:spacing w:line="276" w:lineRule="auto"/>
              <w:ind w:left="102" w:right="178"/>
              <w:rPr>
                <w:rFonts w:ascii="Aptos" w:hAnsi="Aptos"/>
              </w:rPr>
            </w:pPr>
            <w:r w:rsidRPr="001D147A">
              <w:rPr>
                <w:rFonts w:ascii="Aptos" w:hAnsi="Aptos"/>
              </w:rPr>
              <w:t>US$ X</w:t>
            </w:r>
          </w:p>
          <w:p w14:paraId="31B61EAE" w14:textId="77777777" w:rsidR="00537EF3" w:rsidRDefault="00537EF3" w:rsidP="008309B0">
            <w:pPr>
              <w:spacing w:line="276" w:lineRule="auto"/>
              <w:ind w:left="102" w:right="178"/>
              <w:rPr>
                <w:rFonts w:ascii="Aptos" w:hAnsi="Aptos"/>
              </w:rPr>
            </w:pPr>
          </w:p>
          <w:p w14:paraId="1D8D0B02" w14:textId="77777777" w:rsidR="00537EF3" w:rsidRDefault="00537EF3" w:rsidP="008309B0">
            <w:pPr>
              <w:spacing w:line="276" w:lineRule="auto"/>
              <w:ind w:left="102" w:right="178"/>
              <w:rPr>
                <w:rFonts w:ascii="Aptos" w:hAnsi="Aptos"/>
              </w:rPr>
            </w:pPr>
          </w:p>
          <w:p w14:paraId="6A7E7376" w14:textId="77777777" w:rsidR="00537EF3" w:rsidRDefault="00537EF3" w:rsidP="008309B0">
            <w:pPr>
              <w:spacing w:line="276" w:lineRule="auto"/>
              <w:ind w:left="102" w:right="178"/>
              <w:rPr>
                <w:rFonts w:ascii="Aptos" w:hAnsi="Aptos"/>
              </w:rPr>
            </w:pPr>
          </w:p>
          <w:p w14:paraId="74508AF2" w14:textId="46EC18C1" w:rsidR="00E713CD" w:rsidRDefault="00E07215" w:rsidP="008309B0">
            <w:pPr>
              <w:spacing w:line="276" w:lineRule="auto"/>
              <w:ind w:left="102" w:right="178"/>
              <w:rPr>
                <w:rFonts w:ascii="Aptos" w:hAnsi="Aptos"/>
              </w:rPr>
            </w:pPr>
            <w:r w:rsidRPr="001D147A">
              <w:rPr>
                <w:rFonts w:ascii="Aptos" w:hAnsi="Aptos"/>
              </w:rPr>
              <w:t>US$ X</w:t>
            </w:r>
            <w:r w:rsidRPr="001D147A">
              <w:rPr>
                <w:rFonts w:ascii="Aptos" w:hAnsi="Aptos"/>
              </w:rPr>
              <w:tab/>
            </w:r>
          </w:p>
          <w:p w14:paraId="0A5B882A" w14:textId="77777777" w:rsidR="00C261A0" w:rsidRDefault="00C261A0" w:rsidP="008309B0">
            <w:pPr>
              <w:spacing w:line="276" w:lineRule="auto"/>
              <w:ind w:left="102" w:right="178"/>
              <w:rPr>
                <w:rFonts w:ascii="Aptos" w:hAnsi="Aptos"/>
              </w:rPr>
            </w:pPr>
          </w:p>
          <w:p w14:paraId="6D543C28" w14:textId="77777777" w:rsidR="00537EF3" w:rsidRDefault="00C261A0" w:rsidP="008309B0">
            <w:pPr>
              <w:spacing w:line="276" w:lineRule="auto"/>
              <w:ind w:left="102" w:right="178"/>
              <w:rPr>
                <w:rFonts w:ascii="Aptos" w:hAnsi="Aptos"/>
              </w:rPr>
            </w:pPr>
            <w:r w:rsidRPr="00C261A0">
              <w:rPr>
                <w:rFonts w:ascii="Aptos" w:hAnsi="Aptos"/>
              </w:rPr>
              <w:t xml:space="preserve">US$ X </w:t>
            </w:r>
          </w:p>
          <w:p w14:paraId="25B3081D" w14:textId="1933A52C" w:rsidR="00C261A0" w:rsidRPr="00C261A0" w:rsidRDefault="00C261A0" w:rsidP="008309B0">
            <w:pPr>
              <w:spacing w:line="276" w:lineRule="auto"/>
              <w:ind w:left="102" w:right="178"/>
              <w:rPr>
                <w:rFonts w:ascii="Aptos" w:hAnsi="Aptos"/>
              </w:rPr>
            </w:pPr>
            <w:r w:rsidRPr="00C261A0">
              <w:rPr>
                <w:rFonts w:ascii="Aptos" w:hAnsi="Aptos"/>
              </w:rPr>
              <w:t>US$ X</w:t>
            </w:r>
          </w:p>
          <w:p w14:paraId="604B0BD6" w14:textId="77777777" w:rsidR="00C261A0" w:rsidRPr="00C261A0" w:rsidRDefault="00C261A0" w:rsidP="008309B0">
            <w:pPr>
              <w:spacing w:line="276" w:lineRule="auto"/>
              <w:ind w:left="102" w:right="178"/>
              <w:rPr>
                <w:rFonts w:ascii="Aptos" w:hAnsi="Aptos"/>
              </w:rPr>
            </w:pPr>
          </w:p>
          <w:p w14:paraId="3A11FFA3" w14:textId="77777777" w:rsidR="00C261A0" w:rsidRPr="00C261A0" w:rsidRDefault="00C261A0" w:rsidP="008309B0">
            <w:pPr>
              <w:spacing w:line="276" w:lineRule="auto"/>
              <w:ind w:left="102" w:right="178"/>
              <w:rPr>
                <w:rFonts w:ascii="Aptos" w:hAnsi="Aptos"/>
              </w:rPr>
            </w:pPr>
          </w:p>
          <w:p w14:paraId="4684D56C" w14:textId="5F88E375" w:rsidR="00C261A0" w:rsidRPr="001D147A" w:rsidRDefault="00C261A0" w:rsidP="008309B0">
            <w:pPr>
              <w:spacing w:line="276" w:lineRule="auto"/>
              <w:ind w:left="102" w:right="178"/>
              <w:rPr>
                <w:rFonts w:ascii="Aptos" w:hAnsi="Aptos"/>
              </w:rPr>
            </w:pPr>
            <w:r w:rsidRPr="00C261A0">
              <w:rPr>
                <w:rFonts w:ascii="Aptos" w:hAnsi="Aptos"/>
              </w:rPr>
              <w:t>US$ X</w:t>
            </w:r>
          </w:p>
        </w:tc>
      </w:tr>
    </w:tbl>
    <w:p w14:paraId="4684D59D" w14:textId="2368CBF5" w:rsidR="00E713CD" w:rsidRPr="001D147A" w:rsidRDefault="00E713CD" w:rsidP="00537EF3">
      <w:pPr>
        <w:rPr>
          <w:rFonts w:ascii="Aptos" w:hAnsi="Aptos"/>
        </w:rPr>
      </w:pPr>
    </w:p>
    <w:sectPr w:rsidR="00E713CD" w:rsidRPr="001D147A" w:rsidSect="00293554">
      <w:footerReference w:type="default" r:id="rId18"/>
      <w:pgSz w:w="16838" w:h="11906" w:orient="landscape"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A8C0" w14:textId="77777777" w:rsidR="00C60B45" w:rsidRDefault="00C60B45">
      <w:r>
        <w:separator/>
      </w:r>
    </w:p>
  </w:endnote>
  <w:endnote w:type="continuationSeparator" w:id="0">
    <w:p w14:paraId="2F5854AA" w14:textId="77777777" w:rsidR="00C60B45" w:rsidRDefault="00C6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CF Camingo">
    <w:altName w:val="Calibri"/>
    <w:charset w:val="00"/>
    <w:family w:val="swiss"/>
    <w:pitch w:val="variable"/>
    <w:sig w:usb0="A000006F" w:usb1="4000207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04876"/>
      <w:docPartObj>
        <w:docPartGallery w:val="Page Numbers (Bottom of Page)"/>
        <w:docPartUnique/>
      </w:docPartObj>
    </w:sdtPr>
    <w:sdtEndPr>
      <w:rPr>
        <w:noProof/>
      </w:rPr>
    </w:sdtEndPr>
    <w:sdtContent>
      <w:p w14:paraId="1CEE4017" w14:textId="0CADC26E" w:rsidR="000A2787" w:rsidRDefault="000A27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4CE72C" w14:textId="77777777" w:rsidR="000A2787" w:rsidRDefault="000A2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20"/>
        <w:szCs w:val="20"/>
      </w:rPr>
      <w:id w:val="-774861681"/>
      <w:docPartObj>
        <w:docPartGallery w:val="Page Numbers (Bottom of Page)"/>
        <w:docPartUnique/>
      </w:docPartObj>
    </w:sdtPr>
    <w:sdtEndPr>
      <w:rPr>
        <w:noProof/>
      </w:rPr>
    </w:sdtEndPr>
    <w:sdtContent>
      <w:p w14:paraId="0B862C13" w14:textId="60277F51" w:rsidR="00FC5138" w:rsidRPr="000532BC" w:rsidRDefault="00FC5138" w:rsidP="000532BC">
        <w:pPr>
          <w:pStyle w:val="Footer"/>
          <w:jc w:val="center"/>
          <w:rPr>
            <w:rFonts w:ascii="Aptos Narrow" w:hAnsi="Aptos Narrow"/>
            <w:sz w:val="20"/>
            <w:szCs w:val="20"/>
          </w:rPr>
        </w:pPr>
        <w:r w:rsidRPr="000532BC">
          <w:rPr>
            <w:rFonts w:ascii="Aptos Narrow" w:hAnsi="Aptos Narrow"/>
            <w:sz w:val="20"/>
            <w:szCs w:val="20"/>
          </w:rPr>
          <w:fldChar w:fldCharType="begin"/>
        </w:r>
        <w:r w:rsidRPr="000532BC">
          <w:rPr>
            <w:rFonts w:ascii="Aptos Narrow" w:hAnsi="Aptos Narrow"/>
            <w:sz w:val="20"/>
            <w:szCs w:val="20"/>
          </w:rPr>
          <w:instrText xml:space="preserve"> PAGE   \* MERGEFORMAT </w:instrText>
        </w:r>
        <w:r w:rsidRPr="000532BC">
          <w:rPr>
            <w:rFonts w:ascii="Aptos Narrow" w:hAnsi="Aptos Narrow"/>
            <w:sz w:val="20"/>
            <w:szCs w:val="20"/>
          </w:rPr>
          <w:fldChar w:fldCharType="separate"/>
        </w:r>
        <w:r w:rsidRPr="000532BC">
          <w:rPr>
            <w:rFonts w:ascii="Aptos Narrow" w:hAnsi="Aptos Narrow"/>
            <w:noProof/>
            <w:sz w:val="20"/>
            <w:szCs w:val="20"/>
          </w:rPr>
          <w:t>2</w:t>
        </w:r>
        <w:r w:rsidRPr="000532BC">
          <w:rPr>
            <w:rFonts w:ascii="Aptos Narrow" w:hAnsi="Aptos Narrow"/>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755257"/>
      <w:docPartObj>
        <w:docPartGallery w:val="Page Numbers (Bottom of Page)"/>
        <w:docPartUnique/>
      </w:docPartObj>
    </w:sdtPr>
    <w:sdtEndPr>
      <w:rPr>
        <w:noProof/>
      </w:rPr>
    </w:sdtEndPr>
    <w:sdtContent>
      <w:p w14:paraId="68CDCAA1" w14:textId="77777777" w:rsidR="0075716E" w:rsidRDefault="007571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38038" w14:textId="77777777" w:rsidR="0075716E" w:rsidRDefault="007571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782092"/>
      <w:docPartObj>
        <w:docPartGallery w:val="Page Numbers (Bottom of Page)"/>
        <w:docPartUnique/>
      </w:docPartObj>
    </w:sdtPr>
    <w:sdtEndPr>
      <w:rPr>
        <w:rFonts w:ascii="Aptos Narrow" w:hAnsi="Aptos Narrow"/>
        <w:noProof/>
        <w:sz w:val="20"/>
        <w:szCs w:val="20"/>
      </w:rPr>
    </w:sdtEndPr>
    <w:sdtContent>
      <w:p w14:paraId="14F090A2" w14:textId="352D6C67" w:rsidR="00FC5138" w:rsidRPr="00537EF3" w:rsidRDefault="00FC5138">
        <w:pPr>
          <w:pStyle w:val="Footer"/>
          <w:jc w:val="center"/>
          <w:rPr>
            <w:rFonts w:ascii="Aptos Narrow" w:hAnsi="Aptos Narrow"/>
            <w:sz w:val="20"/>
            <w:szCs w:val="20"/>
          </w:rPr>
        </w:pPr>
        <w:r w:rsidRPr="00537EF3">
          <w:rPr>
            <w:rFonts w:ascii="Aptos Narrow" w:hAnsi="Aptos Narrow"/>
            <w:sz w:val="20"/>
            <w:szCs w:val="20"/>
          </w:rPr>
          <w:fldChar w:fldCharType="begin"/>
        </w:r>
        <w:r w:rsidRPr="00537EF3">
          <w:rPr>
            <w:rFonts w:ascii="Aptos Narrow" w:hAnsi="Aptos Narrow"/>
            <w:sz w:val="20"/>
            <w:szCs w:val="20"/>
          </w:rPr>
          <w:instrText xml:space="preserve"> PAGE   \* MERGEFORMAT </w:instrText>
        </w:r>
        <w:r w:rsidRPr="00537EF3">
          <w:rPr>
            <w:rFonts w:ascii="Aptos Narrow" w:hAnsi="Aptos Narrow"/>
            <w:sz w:val="20"/>
            <w:szCs w:val="20"/>
          </w:rPr>
          <w:fldChar w:fldCharType="separate"/>
        </w:r>
        <w:r w:rsidRPr="00537EF3">
          <w:rPr>
            <w:rFonts w:ascii="Aptos Narrow" w:hAnsi="Aptos Narrow"/>
            <w:noProof/>
            <w:sz w:val="20"/>
            <w:szCs w:val="20"/>
          </w:rPr>
          <w:t>2</w:t>
        </w:r>
        <w:r w:rsidRPr="00537EF3">
          <w:rPr>
            <w:rFonts w:ascii="Aptos Narrow" w:hAnsi="Aptos Narrow"/>
            <w:noProof/>
            <w:sz w:val="20"/>
            <w:szCs w:val="20"/>
          </w:rPr>
          <w:fldChar w:fldCharType="end"/>
        </w:r>
      </w:p>
    </w:sdtContent>
  </w:sdt>
  <w:p w14:paraId="4684D5A2" w14:textId="77777777" w:rsidR="00E713CD" w:rsidRPr="00537EF3" w:rsidRDefault="00E713CD">
    <w:pPr>
      <w:pStyle w:val="BodyText"/>
      <w:spacing w:line="14" w:lineRule="auto"/>
      <w:rPr>
        <w:rFonts w:ascii="Aptos Narrow" w:hAnsi="Aptos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FC8D0" w14:textId="77777777" w:rsidR="00C60B45" w:rsidRDefault="00C60B45">
      <w:r>
        <w:separator/>
      </w:r>
    </w:p>
  </w:footnote>
  <w:footnote w:type="continuationSeparator" w:id="0">
    <w:p w14:paraId="73D98C9F" w14:textId="77777777" w:rsidR="00C60B45" w:rsidRDefault="00C60B45">
      <w:r>
        <w:continuationSeparator/>
      </w:r>
    </w:p>
  </w:footnote>
  <w:footnote w:id="1">
    <w:p w14:paraId="540A985D" w14:textId="1AFA0EBE" w:rsidR="008F645C" w:rsidRPr="00B305BF" w:rsidRDefault="008F645C">
      <w:pPr>
        <w:pStyle w:val="FootnoteText"/>
        <w:rPr>
          <w:rFonts w:ascii="Aptos" w:hAnsi="Aptos"/>
          <w:sz w:val="18"/>
          <w:szCs w:val="18"/>
        </w:rPr>
      </w:pPr>
      <w:r w:rsidRPr="00B305BF">
        <w:rPr>
          <w:rStyle w:val="FootnoteReference"/>
          <w:rFonts w:ascii="Aptos" w:hAnsi="Aptos"/>
          <w:sz w:val="18"/>
          <w:szCs w:val="18"/>
        </w:rPr>
        <w:footnoteRef/>
      </w:r>
      <w:r w:rsidRPr="00B305BF">
        <w:rPr>
          <w:rFonts w:ascii="Aptos" w:hAnsi="Aptos"/>
          <w:sz w:val="18"/>
          <w:szCs w:val="18"/>
        </w:rPr>
        <w:t xml:space="preserve"> </w:t>
      </w:r>
      <w:r w:rsidR="00B305BF" w:rsidRPr="00B305BF">
        <w:rPr>
          <w:rFonts w:ascii="Aptos" w:hAnsi="Aptos"/>
          <w:sz w:val="18"/>
          <w:szCs w:val="18"/>
        </w:rPr>
        <w:t>The template is adopted from the Asian Development Bank and further elaborated by the GC</w:t>
      </w:r>
      <w:r w:rsidR="00B305BF">
        <w:rPr>
          <w:rFonts w:ascii="Aptos" w:hAnsi="Aptos"/>
          <w:sz w:val="18"/>
          <w:szCs w:val="18"/>
        </w:rPr>
        <w:t>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6B9D" w14:textId="14E13FE2" w:rsidR="00330948" w:rsidRDefault="00330948">
    <w:pPr>
      <w:pStyle w:val="Header"/>
    </w:pPr>
    <w:r>
      <w:rPr>
        <w:rFonts w:ascii="Aptos" w:hAnsi="Aptos"/>
        <w:b/>
        <w:smallCaps/>
        <w:noProof/>
        <w:sz w:val="30"/>
        <w:szCs w:val="30"/>
      </w:rPr>
      <w:drawing>
        <wp:anchor distT="0" distB="0" distL="114300" distR="114300" simplePos="0" relativeHeight="251658241" behindDoc="0" locked="0" layoutInCell="1" allowOverlap="1" wp14:anchorId="1A4B37B9" wp14:editId="122171EA">
          <wp:simplePos x="0" y="0"/>
          <wp:positionH relativeFrom="column">
            <wp:posOffset>4163060</wp:posOffset>
          </wp:positionH>
          <wp:positionV relativeFrom="paragraph">
            <wp:posOffset>316865</wp:posOffset>
          </wp:positionV>
          <wp:extent cx="1473200" cy="927100"/>
          <wp:effectExtent l="0" t="0" r="0" b="6350"/>
          <wp:wrapNone/>
          <wp:docPr id="39808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1"/>
                  <a:stretch>
                    <a:fillRect/>
                  </a:stretch>
                </pic:blipFill>
                <pic:spPr>
                  <a:xfrm>
                    <a:off x="0" y="0"/>
                    <a:ext cx="1473200" cy="927100"/>
                  </a:xfrm>
                  <a:prstGeom prst="rect">
                    <a:avLst/>
                  </a:prstGeom>
                </pic:spPr>
              </pic:pic>
            </a:graphicData>
          </a:graphic>
        </wp:anchor>
      </w:drawing>
    </w:r>
    <w:r>
      <w:rPr>
        <w:rFonts w:ascii="Aptos" w:hAnsi="Aptos"/>
        <w:b/>
        <w:smallCaps/>
        <w:noProof/>
        <w:sz w:val="30"/>
        <w:szCs w:val="30"/>
      </w:rPr>
      <w:drawing>
        <wp:anchor distT="0" distB="0" distL="114300" distR="114300" simplePos="0" relativeHeight="251658240" behindDoc="0" locked="0" layoutInCell="1" allowOverlap="1" wp14:anchorId="63842A1F" wp14:editId="57827DC5">
          <wp:simplePos x="0" y="0"/>
          <wp:positionH relativeFrom="column">
            <wp:posOffset>-965950</wp:posOffset>
          </wp:positionH>
          <wp:positionV relativeFrom="paragraph">
            <wp:posOffset>-581660</wp:posOffset>
          </wp:positionV>
          <wp:extent cx="7606665" cy="10752455"/>
          <wp:effectExtent l="0" t="0" r="0" b="0"/>
          <wp:wrapNone/>
          <wp:docPr id="3092128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06665" cy="107524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2A63" w14:textId="1926113D" w:rsidR="00330948" w:rsidRPr="00330948" w:rsidRDefault="000A2787" w:rsidP="00330948">
    <w:pPr>
      <w:pStyle w:val="Header"/>
    </w:pPr>
    <w:r>
      <w:rPr>
        <w:rFonts w:ascii="Aptos" w:hAnsi="Aptos"/>
        <w:b/>
        <w:smallCaps/>
        <w:noProof/>
        <w:sz w:val="30"/>
        <w:szCs w:val="30"/>
      </w:rPr>
      <w:drawing>
        <wp:anchor distT="0" distB="0" distL="114300" distR="114300" simplePos="0" relativeHeight="251658243" behindDoc="0" locked="0" layoutInCell="1" allowOverlap="1" wp14:anchorId="30F74B98" wp14:editId="00AEDADF">
          <wp:simplePos x="0" y="0"/>
          <wp:positionH relativeFrom="column">
            <wp:posOffset>4152265</wp:posOffset>
          </wp:positionH>
          <wp:positionV relativeFrom="paragraph">
            <wp:posOffset>410210</wp:posOffset>
          </wp:positionV>
          <wp:extent cx="1473200" cy="927100"/>
          <wp:effectExtent l="0" t="0" r="0" b="6350"/>
          <wp:wrapNone/>
          <wp:docPr id="6458250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1"/>
                  <a:stretch>
                    <a:fillRect/>
                  </a:stretch>
                </pic:blipFill>
                <pic:spPr>
                  <a:xfrm>
                    <a:off x="0" y="0"/>
                    <a:ext cx="1473200" cy="927100"/>
                  </a:xfrm>
                  <a:prstGeom prst="rect">
                    <a:avLst/>
                  </a:prstGeom>
                </pic:spPr>
              </pic:pic>
            </a:graphicData>
          </a:graphic>
        </wp:anchor>
      </w:drawing>
    </w:r>
    <w:r>
      <w:rPr>
        <w:rFonts w:ascii="Aptos" w:hAnsi="Aptos"/>
        <w:b/>
        <w:smallCaps/>
        <w:noProof/>
        <w:sz w:val="30"/>
        <w:szCs w:val="30"/>
      </w:rPr>
      <w:drawing>
        <wp:anchor distT="0" distB="0" distL="114300" distR="114300" simplePos="0" relativeHeight="251658242" behindDoc="0" locked="0" layoutInCell="1" allowOverlap="1" wp14:anchorId="73D20B32" wp14:editId="73014842">
          <wp:simplePos x="0" y="0"/>
          <wp:positionH relativeFrom="column">
            <wp:posOffset>-941705</wp:posOffset>
          </wp:positionH>
          <wp:positionV relativeFrom="paragraph">
            <wp:posOffset>-484505</wp:posOffset>
          </wp:positionV>
          <wp:extent cx="7607808" cy="10753344"/>
          <wp:effectExtent l="0" t="0" r="0" b="0"/>
          <wp:wrapNone/>
          <wp:docPr id="10818410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ECA7" w14:textId="14F9FDC6" w:rsidR="00094566" w:rsidRDefault="000945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38E5" w14:textId="5A55174D" w:rsidR="000A2787" w:rsidRPr="00330948" w:rsidRDefault="000A2787" w:rsidP="00330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6987"/>
    <w:multiLevelType w:val="hybridMultilevel"/>
    <w:tmpl w:val="6C86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D06B8"/>
    <w:multiLevelType w:val="hybridMultilevel"/>
    <w:tmpl w:val="E73A2EDA"/>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15:restartNumberingAfterBreak="0">
    <w:nsid w:val="377259BF"/>
    <w:multiLevelType w:val="hybridMultilevel"/>
    <w:tmpl w:val="8268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04DA3"/>
    <w:multiLevelType w:val="hybridMultilevel"/>
    <w:tmpl w:val="4602488C"/>
    <w:lvl w:ilvl="0" w:tplc="ACCEF0EC">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46023280">
      <w:numFmt w:val="bullet"/>
      <w:lvlText w:val="•"/>
      <w:lvlJc w:val="left"/>
      <w:pPr>
        <w:ind w:left="1584" w:hanging="360"/>
      </w:pPr>
      <w:rPr>
        <w:rFonts w:hint="default"/>
        <w:lang w:val="en-US" w:eastAsia="en-US" w:bidi="ar-SA"/>
      </w:rPr>
    </w:lvl>
    <w:lvl w:ilvl="2" w:tplc="D9820998">
      <w:numFmt w:val="bullet"/>
      <w:lvlText w:val="•"/>
      <w:lvlJc w:val="left"/>
      <w:pPr>
        <w:ind w:left="2448" w:hanging="360"/>
      </w:pPr>
      <w:rPr>
        <w:rFonts w:hint="default"/>
        <w:lang w:val="en-US" w:eastAsia="en-US" w:bidi="ar-SA"/>
      </w:rPr>
    </w:lvl>
    <w:lvl w:ilvl="3" w:tplc="8A928ACC">
      <w:numFmt w:val="bullet"/>
      <w:lvlText w:val="•"/>
      <w:lvlJc w:val="left"/>
      <w:pPr>
        <w:ind w:left="3312" w:hanging="360"/>
      </w:pPr>
      <w:rPr>
        <w:rFonts w:hint="default"/>
        <w:lang w:val="en-US" w:eastAsia="en-US" w:bidi="ar-SA"/>
      </w:rPr>
    </w:lvl>
    <w:lvl w:ilvl="4" w:tplc="5EE88104">
      <w:numFmt w:val="bullet"/>
      <w:lvlText w:val="•"/>
      <w:lvlJc w:val="left"/>
      <w:pPr>
        <w:ind w:left="4176" w:hanging="360"/>
      </w:pPr>
      <w:rPr>
        <w:rFonts w:hint="default"/>
        <w:lang w:val="en-US" w:eastAsia="en-US" w:bidi="ar-SA"/>
      </w:rPr>
    </w:lvl>
    <w:lvl w:ilvl="5" w:tplc="E5DA8E06">
      <w:numFmt w:val="bullet"/>
      <w:lvlText w:val="•"/>
      <w:lvlJc w:val="left"/>
      <w:pPr>
        <w:ind w:left="5040" w:hanging="360"/>
      </w:pPr>
      <w:rPr>
        <w:rFonts w:hint="default"/>
        <w:lang w:val="en-US" w:eastAsia="en-US" w:bidi="ar-SA"/>
      </w:rPr>
    </w:lvl>
    <w:lvl w:ilvl="6" w:tplc="E298A26A">
      <w:numFmt w:val="bullet"/>
      <w:lvlText w:val="•"/>
      <w:lvlJc w:val="left"/>
      <w:pPr>
        <w:ind w:left="5904" w:hanging="360"/>
      </w:pPr>
      <w:rPr>
        <w:rFonts w:hint="default"/>
        <w:lang w:val="en-US" w:eastAsia="en-US" w:bidi="ar-SA"/>
      </w:rPr>
    </w:lvl>
    <w:lvl w:ilvl="7" w:tplc="39DC30E4">
      <w:numFmt w:val="bullet"/>
      <w:lvlText w:val="•"/>
      <w:lvlJc w:val="left"/>
      <w:pPr>
        <w:ind w:left="6768" w:hanging="360"/>
      </w:pPr>
      <w:rPr>
        <w:rFonts w:hint="default"/>
        <w:lang w:val="en-US" w:eastAsia="en-US" w:bidi="ar-SA"/>
      </w:rPr>
    </w:lvl>
    <w:lvl w:ilvl="8" w:tplc="E6B41D98">
      <w:numFmt w:val="bullet"/>
      <w:lvlText w:val="•"/>
      <w:lvlJc w:val="left"/>
      <w:pPr>
        <w:ind w:left="7632" w:hanging="360"/>
      </w:pPr>
      <w:rPr>
        <w:rFonts w:hint="default"/>
        <w:lang w:val="en-US" w:eastAsia="en-US" w:bidi="ar-SA"/>
      </w:rPr>
    </w:lvl>
  </w:abstractNum>
  <w:abstractNum w:abstractNumId="4" w15:restartNumberingAfterBreak="0">
    <w:nsid w:val="4DD06C2F"/>
    <w:multiLevelType w:val="hybridMultilevel"/>
    <w:tmpl w:val="0546B7D0"/>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5" w15:restartNumberingAfterBreak="0">
    <w:nsid w:val="4FE5591C"/>
    <w:multiLevelType w:val="hybridMultilevel"/>
    <w:tmpl w:val="87682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CA27E1"/>
    <w:multiLevelType w:val="hybridMultilevel"/>
    <w:tmpl w:val="2550B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E95D3A"/>
    <w:multiLevelType w:val="hybridMultilevel"/>
    <w:tmpl w:val="82CEBC18"/>
    <w:lvl w:ilvl="0" w:tplc="7C94DDBA">
      <w:numFmt w:val="bullet"/>
      <w:lvlText w:val=""/>
      <w:lvlJc w:val="left"/>
      <w:pPr>
        <w:ind w:left="321" w:hanging="216"/>
      </w:pPr>
      <w:rPr>
        <w:rFonts w:ascii="Symbol" w:eastAsia="Symbol" w:hAnsi="Symbol" w:cs="Symbol" w:hint="default"/>
        <w:b w:val="0"/>
        <w:bCs w:val="0"/>
        <w:i w:val="0"/>
        <w:iCs w:val="0"/>
        <w:spacing w:val="0"/>
        <w:w w:val="99"/>
        <w:sz w:val="20"/>
        <w:szCs w:val="20"/>
        <w:lang w:val="en-US" w:eastAsia="en-US" w:bidi="ar-SA"/>
      </w:rPr>
    </w:lvl>
    <w:lvl w:ilvl="1" w:tplc="D2AA67BE">
      <w:numFmt w:val="bullet"/>
      <w:lvlText w:val="•"/>
      <w:lvlJc w:val="left"/>
      <w:pPr>
        <w:ind w:left="683" w:hanging="216"/>
      </w:pPr>
      <w:rPr>
        <w:rFonts w:hint="default"/>
        <w:lang w:val="en-US" w:eastAsia="en-US" w:bidi="ar-SA"/>
      </w:rPr>
    </w:lvl>
    <w:lvl w:ilvl="2" w:tplc="56A21174">
      <w:numFmt w:val="bullet"/>
      <w:lvlText w:val="•"/>
      <w:lvlJc w:val="left"/>
      <w:pPr>
        <w:ind w:left="1046" w:hanging="216"/>
      </w:pPr>
      <w:rPr>
        <w:rFonts w:hint="default"/>
        <w:lang w:val="en-US" w:eastAsia="en-US" w:bidi="ar-SA"/>
      </w:rPr>
    </w:lvl>
    <w:lvl w:ilvl="3" w:tplc="E864E224">
      <w:numFmt w:val="bullet"/>
      <w:lvlText w:val="•"/>
      <w:lvlJc w:val="left"/>
      <w:pPr>
        <w:ind w:left="1409" w:hanging="216"/>
      </w:pPr>
      <w:rPr>
        <w:rFonts w:hint="default"/>
        <w:lang w:val="en-US" w:eastAsia="en-US" w:bidi="ar-SA"/>
      </w:rPr>
    </w:lvl>
    <w:lvl w:ilvl="4" w:tplc="20B8BDCC">
      <w:numFmt w:val="bullet"/>
      <w:lvlText w:val="•"/>
      <w:lvlJc w:val="left"/>
      <w:pPr>
        <w:ind w:left="1772" w:hanging="216"/>
      </w:pPr>
      <w:rPr>
        <w:rFonts w:hint="default"/>
        <w:lang w:val="en-US" w:eastAsia="en-US" w:bidi="ar-SA"/>
      </w:rPr>
    </w:lvl>
    <w:lvl w:ilvl="5" w:tplc="DAFA6136">
      <w:numFmt w:val="bullet"/>
      <w:lvlText w:val="•"/>
      <w:lvlJc w:val="left"/>
      <w:pPr>
        <w:ind w:left="2135" w:hanging="216"/>
      </w:pPr>
      <w:rPr>
        <w:rFonts w:hint="default"/>
        <w:lang w:val="en-US" w:eastAsia="en-US" w:bidi="ar-SA"/>
      </w:rPr>
    </w:lvl>
    <w:lvl w:ilvl="6" w:tplc="ED16F92C">
      <w:numFmt w:val="bullet"/>
      <w:lvlText w:val="•"/>
      <w:lvlJc w:val="left"/>
      <w:pPr>
        <w:ind w:left="2498" w:hanging="216"/>
      </w:pPr>
      <w:rPr>
        <w:rFonts w:hint="default"/>
        <w:lang w:val="en-US" w:eastAsia="en-US" w:bidi="ar-SA"/>
      </w:rPr>
    </w:lvl>
    <w:lvl w:ilvl="7" w:tplc="A22AC7C8">
      <w:numFmt w:val="bullet"/>
      <w:lvlText w:val="•"/>
      <w:lvlJc w:val="left"/>
      <w:pPr>
        <w:ind w:left="2861" w:hanging="216"/>
      </w:pPr>
      <w:rPr>
        <w:rFonts w:hint="default"/>
        <w:lang w:val="en-US" w:eastAsia="en-US" w:bidi="ar-SA"/>
      </w:rPr>
    </w:lvl>
    <w:lvl w:ilvl="8" w:tplc="DE560B16">
      <w:numFmt w:val="bullet"/>
      <w:lvlText w:val="•"/>
      <w:lvlJc w:val="left"/>
      <w:pPr>
        <w:ind w:left="3224" w:hanging="216"/>
      </w:pPr>
      <w:rPr>
        <w:rFonts w:hint="default"/>
        <w:lang w:val="en-US" w:eastAsia="en-US" w:bidi="ar-SA"/>
      </w:rPr>
    </w:lvl>
  </w:abstractNum>
  <w:abstractNum w:abstractNumId="8" w15:restartNumberingAfterBreak="0">
    <w:nsid w:val="715813FD"/>
    <w:multiLevelType w:val="hybridMultilevel"/>
    <w:tmpl w:val="271E3104"/>
    <w:lvl w:ilvl="0" w:tplc="F59627A0">
      <w:start w:val="1"/>
      <w:numFmt w:val="lowerRoman"/>
      <w:lvlText w:val="(%1)"/>
      <w:lvlJc w:val="left"/>
      <w:pPr>
        <w:ind w:left="822" w:hanging="360"/>
      </w:pPr>
      <w:rPr>
        <w:rFonts w:ascii="Aptos" w:hAnsi="Aptos" w:hint="default"/>
        <w:b w:val="0"/>
        <w:i w:val="0"/>
        <w:iCs/>
        <w:sz w:val="16"/>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9" w15:restartNumberingAfterBreak="0">
    <w:nsid w:val="77832F2F"/>
    <w:multiLevelType w:val="hybridMultilevel"/>
    <w:tmpl w:val="906885E6"/>
    <w:lvl w:ilvl="0" w:tplc="68FCEEDE">
      <w:start w:val="1"/>
      <w:numFmt w:val="lowerRoman"/>
      <w:lvlText w:val="(%1)"/>
      <w:lvlJc w:val="left"/>
      <w:pPr>
        <w:ind w:left="107" w:hanging="257"/>
      </w:pPr>
      <w:rPr>
        <w:rFonts w:ascii="Georgia" w:eastAsia="Georgia" w:hAnsi="Georgia" w:cs="Georgia" w:hint="default"/>
        <w:b w:val="0"/>
        <w:bCs w:val="0"/>
        <w:i w:val="0"/>
        <w:iCs w:val="0"/>
        <w:spacing w:val="-1"/>
        <w:w w:val="99"/>
        <w:sz w:val="20"/>
        <w:szCs w:val="20"/>
        <w:lang w:val="en-US" w:eastAsia="en-US" w:bidi="ar-SA"/>
      </w:rPr>
    </w:lvl>
    <w:lvl w:ilvl="1" w:tplc="4140999C">
      <w:numFmt w:val="bullet"/>
      <w:lvlText w:val=""/>
      <w:lvlJc w:val="left"/>
      <w:pPr>
        <w:ind w:left="323" w:hanging="216"/>
      </w:pPr>
      <w:rPr>
        <w:rFonts w:ascii="Symbol" w:eastAsia="Symbol" w:hAnsi="Symbol" w:cs="Symbol" w:hint="default"/>
        <w:b w:val="0"/>
        <w:bCs w:val="0"/>
        <w:i w:val="0"/>
        <w:iCs w:val="0"/>
        <w:spacing w:val="0"/>
        <w:w w:val="99"/>
        <w:sz w:val="20"/>
        <w:szCs w:val="20"/>
        <w:lang w:val="en-US" w:eastAsia="en-US" w:bidi="ar-SA"/>
      </w:rPr>
    </w:lvl>
    <w:lvl w:ilvl="2" w:tplc="70609786">
      <w:numFmt w:val="bullet"/>
      <w:lvlText w:val="•"/>
      <w:lvlJc w:val="left"/>
      <w:pPr>
        <w:ind w:left="865" w:hanging="216"/>
      </w:pPr>
      <w:rPr>
        <w:rFonts w:hint="default"/>
        <w:lang w:val="en-US" w:eastAsia="en-US" w:bidi="ar-SA"/>
      </w:rPr>
    </w:lvl>
    <w:lvl w:ilvl="3" w:tplc="72F47B24">
      <w:numFmt w:val="bullet"/>
      <w:lvlText w:val="•"/>
      <w:lvlJc w:val="left"/>
      <w:pPr>
        <w:ind w:left="1411" w:hanging="216"/>
      </w:pPr>
      <w:rPr>
        <w:rFonts w:hint="default"/>
        <w:lang w:val="en-US" w:eastAsia="en-US" w:bidi="ar-SA"/>
      </w:rPr>
    </w:lvl>
    <w:lvl w:ilvl="4" w:tplc="B810E606">
      <w:numFmt w:val="bullet"/>
      <w:lvlText w:val="•"/>
      <w:lvlJc w:val="left"/>
      <w:pPr>
        <w:ind w:left="1956" w:hanging="216"/>
      </w:pPr>
      <w:rPr>
        <w:rFonts w:hint="default"/>
        <w:lang w:val="en-US" w:eastAsia="en-US" w:bidi="ar-SA"/>
      </w:rPr>
    </w:lvl>
    <w:lvl w:ilvl="5" w:tplc="20F00B20">
      <w:numFmt w:val="bullet"/>
      <w:lvlText w:val="•"/>
      <w:lvlJc w:val="left"/>
      <w:pPr>
        <w:ind w:left="2502" w:hanging="216"/>
      </w:pPr>
      <w:rPr>
        <w:rFonts w:hint="default"/>
        <w:lang w:val="en-US" w:eastAsia="en-US" w:bidi="ar-SA"/>
      </w:rPr>
    </w:lvl>
    <w:lvl w:ilvl="6" w:tplc="0E88D7A6">
      <w:numFmt w:val="bullet"/>
      <w:lvlText w:val="•"/>
      <w:lvlJc w:val="left"/>
      <w:pPr>
        <w:ind w:left="3047" w:hanging="216"/>
      </w:pPr>
      <w:rPr>
        <w:rFonts w:hint="default"/>
        <w:lang w:val="en-US" w:eastAsia="en-US" w:bidi="ar-SA"/>
      </w:rPr>
    </w:lvl>
    <w:lvl w:ilvl="7" w:tplc="7AC0A976">
      <w:numFmt w:val="bullet"/>
      <w:lvlText w:val="•"/>
      <w:lvlJc w:val="left"/>
      <w:pPr>
        <w:ind w:left="3593" w:hanging="216"/>
      </w:pPr>
      <w:rPr>
        <w:rFonts w:hint="default"/>
        <w:lang w:val="en-US" w:eastAsia="en-US" w:bidi="ar-SA"/>
      </w:rPr>
    </w:lvl>
    <w:lvl w:ilvl="8" w:tplc="8608762E">
      <w:numFmt w:val="bullet"/>
      <w:lvlText w:val="•"/>
      <w:lvlJc w:val="left"/>
      <w:pPr>
        <w:ind w:left="4138" w:hanging="216"/>
      </w:pPr>
      <w:rPr>
        <w:rFonts w:hint="default"/>
        <w:lang w:val="en-US" w:eastAsia="en-US" w:bidi="ar-SA"/>
      </w:rPr>
    </w:lvl>
  </w:abstractNum>
  <w:abstractNum w:abstractNumId="10" w15:restartNumberingAfterBreak="0">
    <w:nsid w:val="797129E0"/>
    <w:multiLevelType w:val="hybridMultilevel"/>
    <w:tmpl w:val="42762260"/>
    <w:lvl w:ilvl="0" w:tplc="03D09CD4">
      <w:numFmt w:val="bullet"/>
      <w:lvlText w:val=""/>
      <w:lvlJc w:val="left"/>
      <w:pPr>
        <w:ind w:left="321" w:hanging="216"/>
      </w:pPr>
      <w:rPr>
        <w:rFonts w:ascii="Symbol" w:eastAsia="Symbol" w:hAnsi="Symbol" w:cs="Symbol" w:hint="default"/>
        <w:b w:val="0"/>
        <w:bCs w:val="0"/>
        <w:i w:val="0"/>
        <w:iCs w:val="0"/>
        <w:spacing w:val="0"/>
        <w:w w:val="99"/>
        <w:sz w:val="20"/>
        <w:szCs w:val="20"/>
        <w:lang w:val="en-US" w:eastAsia="en-US" w:bidi="ar-SA"/>
      </w:rPr>
    </w:lvl>
    <w:lvl w:ilvl="1" w:tplc="1C728818">
      <w:numFmt w:val="bullet"/>
      <w:lvlText w:val="•"/>
      <w:lvlJc w:val="left"/>
      <w:pPr>
        <w:ind w:left="683" w:hanging="216"/>
      </w:pPr>
      <w:rPr>
        <w:rFonts w:hint="default"/>
        <w:lang w:val="en-US" w:eastAsia="en-US" w:bidi="ar-SA"/>
      </w:rPr>
    </w:lvl>
    <w:lvl w:ilvl="2" w:tplc="9D02D8B0">
      <w:numFmt w:val="bullet"/>
      <w:lvlText w:val="•"/>
      <w:lvlJc w:val="left"/>
      <w:pPr>
        <w:ind w:left="1046" w:hanging="216"/>
      </w:pPr>
      <w:rPr>
        <w:rFonts w:hint="default"/>
        <w:lang w:val="en-US" w:eastAsia="en-US" w:bidi="ar-SA"/>
      </w:rPr>
    </w:lvl>
    <w:lvl w:ilvl="3" w:tplc="93861310">
      <w:numFmt w:val="bullet"/>
      <w:lvlText w:val="•"/>
      <w:lvlJc w:val="left"/>
      <w:pPr>
        <w:ind w:left="1409" w:hanging="216"/>
      </w:pPr>
      <w:rPr>
        <w:rFonts w:hint="default"/>
        <w:lang w:val="en-US" w:eastAsia="en-US" w:bidi="ar-SA"/>
      </w:rPr>
    </w:lvl>
    <w:lvl w:ilvl="4" w:tplc="B8284BA6">
      <w:numFmt w:val="bullet"/>
      <w:lvlText w:val="•"/>
      <w:lvlJc w:val="left"/>
      <w:pPr>
        <w:ind w:left="1772" w:hanging="216"/>
      </w:pPr>
      <w:rPr>
        <w:rFonts w:hint="default"/>
        <w:lang w:val="en-US" w:eastAsia="en-US" w:bidi="ar-SA"/>
      </w:rPr>
    </w:lvl>
    <w:lvl w:ilvl="5" w:tplc="8834A992">
      <w:numFmt w:val="bullet"/>
      <w:lvlText w:val="•"/>
      <w:lvlJc w:val="left"/>
      <w:pPr>
        <w:ind w:left="2135" w:hanging="216"/>
      </w:pPr>
      <w:rPr>
        <w:rFonts w:hint="default"/>
        <w:lang w:val="en-US" w:eastAsia="en-US" w:bidi="ar-SA"/>
      </w:rPr>
    </w:lvl>
    <w:lvl w:ilvl="6" w:tplc="F7EA8872">
      <w:numFmt w:val="bullet"/>
      <w:lvlText w:val="•"/>
      <w:lvlJc w:val="left"/>
      <w:pPr>
        <w:ind w:left="2498" w:hanging="216"/>
      </w:pPr>
      <w:rPr>
        <w:rFonts w:hint="default"/>
        <w:lang w:val="en-US" w:eastAsia="en-US" w:bidi="ar-SA"/>
      </w:rPr>
    </w:lvl>
    <w:lvl w:ilvl="7" w:tplc="151AF096">
      <w:numFmt w:val="bullet"/>
      <w:lvlText w:val="•"/>
      <w:lvlJc w:val="left"/>
      <w:pPr>
        <w:ind w:left="2861" w:hanging="216"/>
      </w:pPr>
      <w:rPr>
        <w:rFonts w:hint="default"/>
        <w:lang w:val="en-US" w:eastAsia="en-US" w:bidi="ar-SA"/>
      </w:rPr>
    </w:lvl>
    <w:lvl w:ilvl="8" w:tplc="43265ED2">
      <w:numFmt w:val="bullet"/>
      <w:lvlText w:val="•"/>
      <w:lvlJc w:val="left"/>
      <w:pPr>
        <w:ind w:left="3224" w:hanging="216"/>
      </w:pPr>
      <w:rPr>
        <w:rFonts w:hint="default"/>
        <w:lang w:val="en-US" w:eastAsia="en-US" w:bidi="ar-SA"/>
      </w:rPr>
    </w:lvl>
  </w:abstractNum>
  <w:num w:numId="1" w16cid:durableId="1693532277">
    <w:abstractNumId w:val="7"/>
  </w:num>
  <w:num w:numId="2" w16cid:durableId="466432536">
    <w:abstractNumId w:val="10"/>
  </w:num>
  <w:num w:numId="3" w16cid:durableId="1666281877">
    <w:abstractNumId w:val="9"/>
  </w:num>
  <w:num w:numId="4" w16cid:durableId="466289017">
    <w:abstractNumId w:val="3"/>
  </w:num>
  <w:num w:numId="5" w16cid:durableId="789008627">
    <w:abstractNumId w:val="2"/>
  </w:num>
  <w:num w:numId="6" w16cid:durableId="646781201">
    <w:abstractNumId w:val="5"/>
  </w:num>
  <w:num w:numId="7" w16cid:durableId="1904215721">
    <w:abstractNumId w:val="0"/>
  </w:num>
  <w:num w:numId="8" w16cid:durableId="1015696024">
    <w:abstractNumId w:val="6"/>
  </w:num>
  <w:num w:numId="9" w16cid:durableId="1216118218">
    <w:abstractNumId w:val="8"/>
  </w:num>
  <w:num w:numId="10" w16cid:durableId="1566916059">
    <w:abstractNumId w:val="1"/>
  </w:num>
  <w:num w:numId="11" w16cid:durableId="1079404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CD"/>
    <w:rsid w:val="000532BC"/>
    <w:rsid w:val="00094566"/>
    <w:rsid w:val="000A2787"/>
    <w:rsid w:val="000F5E08"/>
    <w:rsid w:val="00161045"/>
    <w:rsid w:val="001D147A"/>
    <w:rsid w:val="001D2FB1"/>
    <w:rsid w:val="001E2F99"/>
    <w:rsid w:val="00293554"/>
    <w:rsid w:val="002D5A2D"/>
    <w:rsid w:val="002E72E4"/>
    <w:rsid w:val="00330948"/>
    <w:rsid w:val="004278C7"/>
    <w:rsid w:val="005273CC"/>
    <w:rsid w:val="00537EF3"/>
    <w:rsid w:val="005D39B4"/>
    <w:rsid w:val="00611CDB"/>
    <w:rsid w:val="00680CBF"/>
    <w:rsid w:val="006A2066"/>
    <w:rsid w:val="006B5967"/>
    <w:rsid w:val="00743D5A"/>
    <w:rsid w:val="0075716E"/>
    <w:rsid w:val="007930D9"/>
    <w:rsid w:val="008268F6"/>
    <w:rsid w:val="008309B0"/>
    <w:rsid w:val="008424D6"/>
    <w:rsid w:val="008C51D1"/>
    <w:rsid w:val="008D4123"/>
    <w:rsid w:val="008F645C"/>
    <w:rsid w:val="00913BA9"/>
    <w:rsid w:val="009411A2"/>
    <w:rsid w:val="00A5753A"/>
    <w:rsid w:val="00AA12D5"/>
    <w:rsid w:val="00AB5189"/>
    <w:rsid w:val="00AC7897"/>
    <w:rsid w:val="00B305BF"/>
    <w:rsid w:val="00B37A07"/>
    <w:rsid w:val="00BF2C2B"/>
    <w:rsid w:val="00C20D9F"/>
    <w:rsid w:val="00C261A0"/>
    <w:rsid w:val="00C60B45"/>
    <w:rsid w:val="00D32FFF"/>
    <w:rsid w:val="00D33CEF"/>
    <w:rsid w:val="00D92A7E"/>
    <w:rsid w:val="00D93A42"/>
    <w:rsid w:val="00DC0345"/>
    <w:rsid w:val="00E07215"/>
    <w:rsid w:val="00E713CD"/>
    <w:rsid w:val="00F012EF"/>
    <w:rsid w:val="00F644AA"/>
    <w:rsid w:val="00FC5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4D4F1"/>
  <w15:docId w15:val="{66A53FF7-7213-4EF3-9A9D-C83DC7AB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3"/>
      <w:outlineLvl w:val="0"/>
    </w:pPr>
    <w:rPr>
      <w:b/>
      <w:bCs/>
      <w:sz w:val="28"/>
      <w:szCs w:val="28"/>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5138"/>
    <w:pPr>
      <w:tabs>
        <w:tab w:val="center" w:pos="4680"/>
        <w:tab w:val="right" w:pos="9360"/>
      </w:tabs>
    </w:pPr>
  </w:style>
  <w:style w:type="character" w:customStyle="1" w:styleId="HeaderChar">
    <w:name w:val="Header Char"/>
    <w:basedOn w:val="DefaultParagraphFont"/>
    <w:link w:val="Header"/>
    <w:uiPriority w:val="99"/>
    <w:rsid w:val="00FC5138"/>
    <w:rPr>
      <w:rFonts w:ascii="Georgia" w:eastAsia="Georgia" w:hAnsi="Georgia" w:cs="Georgia"/>
    </w:rPr>
  </w:style>
  <w:style w:type="paragraph" w:styleId="Footer">
    <w:name w:val="footer"/>
    <w:basedOn w:val="Normal"/>
    <w:link w:val="FooterChar"/>
    <w:uiPriority w:val="99"/>
    <w:unhideWhenUsed/>
    <w:rsid w:val="00FC5138"/>
    <w:pPr>
      <w:tabs>
        <w:tab w:val="center" w:pos="4680"/>
        <w:tab w:val="right" w:pos="9360"/>
      </w:tabs>
    </w:pPr>
  </w:style>
  <w:style w:type="character" w:customStyle="1" w:styleId="FooterChar">
    <w:name w:val="Footer Char"/>
    <w:basedOn w:val="DefaultParagraphFont"/>
    <w:link w:val="Footer"/>
    <w:uiPriority w:val="99"/>
    <w:rsid w:val="00FC5138"/>
    <w:rPr>
      <w:rFonts w:ascii="Georgia" w:eastAsia="Georgia" w:hAnsi="Georgia" w:cs="Georgia"/>
    </w:rPr>
  </w:style>
  <w:style w:type="paragraph" w:styleId="FootnoteText">
    <w:name w:val="footnote text"/>
    <w:basedOn w:val="Normal"/>
    <w:link w:val="FootnoteTextChar"/>
    <w:uiPriority w:val="99"/>
    <w:semiHidden/>
    <w:unhideWhenUsed/>
    <w:rsid w:val="008F645C"/>
    <w:rPr>
      <w:sz w:val="20"/>
      <w:szCs w:val="20"/>
    </w:rPr>
  </w:style>
  <w:style w:type="character" w:customStyle="1" w:styleId="FootnoteTextChar">
    <w:name w:val="Footnote Text Char"/>
    <w:basedOn w:val="DefaultParagraphFont"/>
    <w:link w:val="FootnoteText"/>
    <w:uiPriority w:val="99"/>
    <w:semiHidden/>
    <w:rsid w:val="008F645C"/>
    <w:rPr>
      <w:rFonts w:ascii="Georgia" w:eastAsia="Georgia" w:hAnsi="Georgia" w:cs="Georgia"/>
      <w:sz w:val="20"/>
      <w:szCs w:val="20"/>
    </w:rPr>
  </w:style>
  <w:style w:type="character" w:styleId="FootnoteReference">
    <w:name w:val="footnote reference"/>
    <w:basedOn w:val="DefaultParagraphFont"/>
    <w:uiPriority w:val="99"/>
    <w:semiHidden/>
    <w:unhideWhenUsed/>
    <w:rsid w:val="008F645C"/>
    <w:rPr>
      <w:vertAlign w:val="superscript"/>
    </w:rPr>
  </w:style>
  <w:style w:type="paragraph" w:styleId="Revision">
    <w:name w:val="Revision"/>
    <w:hidden/>
    <w:uiPriority w:val="99"/>
    <w:semiHidden/>
    <w:rsid w:val="002E72E4"/>
    <w:pPr>
      <w:widowControl/>
      <w:autoSpaceDE/>
      <w:autoSpaceDN/>
    </w:pPr>
    <w:rPr>
      <w:rFonts w:ascii="Georgia" w:eastAsia="Georgia" w:hAnsi="Georgia" w:cs="Georgia"/>
    </w:rPr>
  </w:style>
  <w:style w:type="table" w:styleId="TableGrid">
    <w:name w:val="Table Grid"/>
    <w:basedOn w:val="TableNormal"/>
    <w:uiPriority w:val="39"/>
    <w:rsid w:val="0033094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330948"/>
    <w:pPr>
      <w:widowControl/>
      <w:autoSpaceDE/>
      <w:autoSpaceDN/>
      <w:spacing w:after="120" w:line="276" w:lineRule="auto"/>
    </w:pPr>
    <w:rPr>
      <w:rFonts w:ascii="GCF Camingo" w:eastAsiaTheme="minorEastAsia" w:hAnsi="GCF Camingo" w:cstheme="minorBidi"/>
      <w:b/>
      <w:color w:val="046972"/>
      <w:spacing w:val="20"/>
      <w:szCs w:val="24"/>
      <w:lang w:val="en-CA" w:eastAsia="ko-KR"/>
    </w:rPr>
  </w:style>
  <w:style w:type="character" w:customStyle="1" w:styleId="SubtitleChar">
    <w:name w:val="Subtitle Char"/>
    <w:basedOn w:val="DefaultParagraphFont"/>
    <w:link w:val="Subtitle"/>
    <w:uiPriority w:val="11"/>
    <w:rsid w:val="00330948"/>
    <w:rPr>
      <w:rFonts w:ascii="GCF Camingo" w:eastAsiaTheme="minorEastAsia" w:hAnsi="GCF Camingo"/>
      <w:b/>
      <w:color w:val="046972"/>
      <w:spacing w:val="20"/>
      <w:szCs w:val="24"/>
      <w:lang w:val="en-CA" w:eastAsia="ko-KR"/>
    </w:rPr>
  </w:style>
  <w:style w:type="paragraph" w:styleId="Title">
    <w:name w:val="Title"/>
    <w:basedOn w:val="Normal"/>
    <w:next w:val="Normal"/>
    <w:link w:val="TitleChar"/>
    <w:uiPriority w:val="10"/>
    <w:qFormat/>
    <w:rsid w:val="00330948"/>
    <w:pPr>
      <w:widowControl/>
      <w:autoSpaceDE/>
      <w:autoSpaceDN/>
      <w:spacing w:after="120" w:line="276" w:lineRule="auto"/>
    </w:pPr>
    <w:rPr>
      <w:rFonts w:ascii="GCF Camingo" w:eastAsiaTheme="minorEastAsia" w:hAnsi="GCF Camingo" w:cstheme="minorBidi"/>
      <w:b/>
      <w:sz w:val="28"/>
      <w:szCs w:val="24"/>
      <w:lang w:val="en-CA" w:eastAsia="ko-KR"/>
    </w:rPr>
  </w:style>
  <w:style w:type="character" w:customStyle="1" w:styleId="TitleChar">
    <w:name w:val="Title Char"/>
    <w:basedOn w:val="DefaultParagraphFont"/>
    <w:link w:val="Title"/>
    <w:uiPriority w:val="10"/>
    <w:rsid w:val="00330948"/>
    <w:rPr>
      <w:rFonts w:ascii="GCF Camingo" w:eastAsiaTheme="minorEastAsia" w:hAnsi="GCF Camingo"/>
      <w:b/>
      <w:sz w:val="28"/>
      <w:szCs w:val="24"/>
      <w:lang w:val="en-CA" w:eastAsia="ko-KR"/>
    </w:rPr>
  </w:style>
  <w:style w:type="table" w:customStyle="1" w:styleId="TableGrid2">
    <w:name w:val="Table Grid2"/>
    <w:basedOn w:val="TableNormal"/>
    <w:next w:val="TableGrid"/>
    <w:uiPriority w:val="39"/>
    <w:rsid w:val="00330948"/>
    <w:pPr>
      <w:widowControl/>
      <w:autoSpaceDE/>
      <w:autoSpaceDN/>
    </w:pPr>
    <w:rPr>
      <w:rFonts w:eastAsiaTheme="minorEastAsia"/>
      <w:lang w:eastAsia="ko-KR"/>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F1EE38-B242-4BCA-9D61-DDA86EB64BF3}">
  <ds:schemaRefs>
    <ds:schemaRef ds:uri="http://schemas.openxmlformats.org/officeDocument/2006/bibliography"/>
  </ds:schemaRefs>
</ds:datastoreItem>
</file>

<file path=customXml/itemProps2.xml><?xml version="1.0" encoding="utf-8"?>
<ds:datastoreItem xmlns:ds="http://schemas.openxmlformats.org/officeDocument/2006/customXml" ds:itemID="{5E2ABFDD-9EE5-45B7-ADAD-9417DADAB02E}">
  <ds:schemaRefs>
    <ds:schemaRef ds:uri="http://schemas.microsoft.com/sharepoint/v3/contenttype/forms"/>
  </ds:schemaRefs>
</ds:datastoreItem>
</file>

<file path=customXml/itemProps3.xml><?xml version="1.0" encoding="utf-8"?>
<ds:datastoreItem xmlns:ds="http://schemas.openxmlformats.org/officeDocument/2006/customXml" ds:itemID="{C2CA7751-A3FF-4368-815F-62D979374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dfd10-d533-42e9-b09c-af1f377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F38D5B-F2D8-47D8-B186-3813D1F4C22C}">
  <ds:schemaRefs>
    <ds:schemaRef ds:uri="http://schemas.microsoft.com/office/2006/metadata/properties"/>
    <ds:schemaRef ds:uri="http://schemas.microsoft.com/office/infopath/2007/PartnerControls"/>
    <ds:schemaRef ds:uri="cb4dfd10-d533-42e9-b09c-af1f377fb2f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1773</Words>
  <Characters>10713</Characters>
  <Application>Microsoft Office Word</Application>
  <DocSecurity>0</DocSecurity>
  <Lines>289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GCF</dc:creator>
  <cp:lastModifiedBy>GCF</cp:lastModifiedBy>
  <cp:revision>5</cp:revision>
  <dcterms:created xsi:type="dcterms:W3CDTF">2026-07-30T13:26:00Z</dcterms:created>
  <dcterms:modified xsi:type="dcterms:W3CDTF">2026-07-30T13:28:00Z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2026-07-30T13:26:31Z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8a6af333-3d5b-4091-af40-77cf2c8e4784</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LastSaved">
    <vt:filetime>2026-07-15T00:00:00Z</vt:filetime>
  </property>
  <property fmtid="{D5CDD505-2E9C-101B-9397-08002B2CF9AE}" pid="11" name="MediaServiceImageTags">
    <vt:lpwstr/>
  </property>
  <property fmtid="{D5CDD505-2E9C-101B-9397-08002B2CF9AE}" pid="12" name="ContentTypeId">
    <vt:lpwstr>0x0101007CB721A89FB736429B2113C1900E0CA8</vt:lpwstr>
  </property>
  <property fmtid="{D5CDD505-2E9C-101B-9397-08002B2CF9AE}" pid="13" name="Creator">
    <vt:lpwstr>Microsoft® Word 2016</vt:lpwstr>
  </property>
  <property fmtid="{D5CDD505-2E9C-101B-9397-08002B2CF9AE}" pid="14" name="Producer">
    <vt:lpwstr>Microsoft® Word 2016</vt:lpwstr>
  </property>
  <property fmtid="{D5CDD505-2E9C-101B-9397-08002B2CF9AE}" pid="15" name="Created">
    <vt:filetime>2017-08-10T00:00:00Z</vt:filetime>
  </property>
</Properties>
</file>