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charts/chart2.xml" ContentType="application/vnd.openxmlformats-officedocument.drawingml.chart+xml"/>
  <Override PartName="/word/charts/chart1.xml" ContentType="application/vnd.openxmlformats-officedocument.drawingml.chart+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commentsIds.xml" ContentType="application/vnd.openxmlformats-officedocument.wordprocessingml.commentsId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0F6B82" w14:textId="77777777" w:rsidR="00E00A00" w:rsidRPr="00381343" w:rsidRDefault="00E00A00" w:rsidP="001235DF">
      <w:pPr>
        <w:spacing w:line="240" w:lineRule="auto"/>
        <w:jc w:val="both"/>
        <w:rPr>
          <w:rFonts w:asciiTheme="minorBidi" w:hAnsiTheme="minorBidi"/>
          <w:b/>
          <w:bCs/>
          <w:sz w:val="20"/>
          <w:szCs w:val="20"/>
          <w:lang w:val="en-GB"/>
        </w:rPr>
      </w:pPr>
    </w:p>
    <w:p w14:paraId="7886E9C9" w14:textId="77777777" w:rsidR="00261209" w:rsidRPr="00381343" w:rsidRDefault="00261209" w:rsidP="001235DF">
      <w:pPr>
        <w:spacing w:line="240" w:lineRule="auto"/>
        <w:jc w:val="both"/>
        <w:rPr>
          <w:rFonts w:asciiTheme="minorBidi" w:hAnsiTheme="minorBidi"/>
          <w:b/>
          <w:bCs/>
          <w:sz w:val="20"/>
          <w:szCs w:val="20"/>
          <w:lang w:val="en-GB"/>
        </w:rPr>
      </w:pPr>
    </w:p>
    <w:p w14:paraId="6FF21E1F" w14:textId="77777777" w:rsidR="00261209" w:rsidRPr="00381343" w:rsidRDefault="00261209" w:rsidP="001235DF">
      <w:pPr>
        <w:spacing w:line="240" w:lineRule="auto"/>
        <w:jc w:val="both"/>
        <w:rPr>
          <w:rFonts w:asciiTheme="minorBidi" w:hAnsiTheme="minorBidi"/>
          <w:b/>
          <w:bCs/>
          <w:sz w:val="20"/>
          <w:szCs w:val="20"/>
          <w:lang w:val="en-GB"/>
        </w:rPr>
      </w:pPr>
    </w:p>
    <w:p w14:paraId="270EA546" w14:textId="77777777" w:rsidR="00261209" w:rsidRPr="00381343" w:rsidRDefault="00261209" w:rsidP="001235DF">
      <w:pPr>
        <w:spacing w:line="240" w:lineRule="auto"/>
        <w:jc w:val="both"/>
        <w:rPr>
          <w:rFonts w:asciiTheme="minorBidi" w:hAnsiTheme="minorBidi"/>
          <w:b/>
          <w:bCs/>
          <w:sz w:val="20"/>
          <w:szCs w:val="20"/>
          <w:lang w:val="en-GB"/>
        </w:rPr>
      </w:pPr>
    </w:p>
    <w:p w14:paraId="7FBEB079" w14:textId="77777777" w:rsidR="00261209" w:rsidRPr="00381343" w:rsidRDefault="00261209" w:rsidP="001235DF">
      <w:pPr>
        <w:spacing w:line="240" w:lineRule="auto"/>
        <w:jc w:val="both"/>
        <w:rPr>
          <w:rFonts w:asciiTheme="minorBidi" w:hAnsiTheme="minorBidi"/>
          <w:b/>
          <w:bCs/>
          <w:sz w:val="20"/>
          <w:szCs w:val="20"/>
          <w:lang w:val="en-GB"/>
        </w:rPr>
      </w:pPr>
    </w:p>
    <w:p w14:paraId="4155B759" w14:textId="77777777" w:rsidR="00261209" w:rsidRPr="00381343" w:rsidRDefault="00261209" w:rsidP="001235DF">
      <w:pPr>
        <w:spacing w:line="240" w:lineRule="auto"/>
        <w:jc w:val="both"/>
        <w:rPr>
          <w:rFonts w:asciiTheme="minorBidi" w:hAnsiTheme="minorBidi"/>
          <w:b/>
          <w:bCs/>
          <w:sz w:val="20"/>
          <w:szCs w:val="20"/>
          <w:lang w:val="en-GB"/>
        </w:rPr>
      </w:pPr>
    </w:p>
    <w:p w14:paraId="1067A7E1" w14:textId="77777777" w:rsidR="00261209" w:rsidRPr="00381343" w:rsidRDefault="00261209" w:rsidP="001235DF">
      <w:pPr>
        <w:spacing w:line="240" w:lineRule="auto"/>
        <w:jc w:val="both"/>
        <w:rPr>
          <w:rFonts w:asciiTheme="minorBidi" w:hAnsiTheme="minorBidi"/>
          <w:b/>
          <w:bCs/>
          <w:sz w:val="20"/>
          <w:szCs w:val="20"/>
          <w:lang w:val="en-GB"/>
        </w:rPr>
      </w:pPr>
    </w:p>
    <w:p w14:paraId="73A00E58" w14:textId="77777777" w:rsidR="00261209" w:rsidRPr="00381343" w:rsidRDefault="00261209" w:rsidP="001235DF">
      <w:pPr>
        <w:spacing w:line="240" w:lineRule="auto"/>
        <w:jc w:val="both"/>
        <w:rPr>
          <w:rFonts w:asciiTheme="minorBidi" w:hAnsiTheme="minorBidi"/>
          <w:b/>
          <w:bCs/>
          <w:sz w:val="20"/>
          <w:szCs w:val="20"/>
          <w:lang w:val="en-GB"/>
        </w:rPr>
      </w:pPr>
    </w:p>
    <w:p w14:paraId="5E533B3B" w14:textId="77777777" w:rsidR="00261209" w:rsidRPr="00381343" w:rsidRDefault="00261209" w:rsidP="001235DF">
      <w:pPr>
        <w:spacing w:line="240" w:lineRule="auto"/>
        <w:jc w:val="both"/>
        <w:rPr>
          <w:rFonts w:asciiTheme="minorBidi" w:hAnsiTheme="minorBidi"/>
          <w:b/>
          <w:bCs/>
          <w:sz w:val="20"/>
          <w:szCs w:val="20"/>
          <w:lang w:val="en-GB"/>
        </w:rPr>
      </w:pPr>
    </w:p>
    <w:p w14:paraId="3A142A9D" w14:textId="77777777" w:rsidR="00261209" w:rsidRPr="00381343" w:rsidRDefault="00261209" w:rsidP="001235DF">
      <w:pPr>
        <w:spacing w:line="240" w:lineRule="auto"/>
        <w:jc w:val="both"/>
        <w:rPr>
          <w:rFonts w:asciiTheme="minorBidi" w:hAnsiTheme="minorBidi"/>
          <w:b/>
          <w:bCs/>
          <w:sz w:val="20"/>
          <w:szCs w:val="20"/>
          <w:lang w:val="en-GB"/>
        </w:rPr>
      </w:pPr>
    </w:p>
    <w:p w14:paraId="32B39D41" w14:textId="77777777" w:rsidR="00261209" w:rsidRPr="00381343" w:rsidRDefault="00261209" w:rsidP="001235DF">
      <w:pPr>
        <w:spacing w:line="240" w:lineRule="auto"/>
        <w:jc w:val="both"/>
        <w:rPr>
          <w:rFonts w:asciiTheme="minorBidi" w:hAnsiTheme="minorBidi"/>
          <w:b/>
          <w:bCs/>
          <w:sz w:val="44"/>
          <w:szCs w:val="44"/>
          <w:lang w:val="en-GB"/>
        </w:rPr>
      </w:pPr>
    </w:p>
    <w:p w14:paraId="41DFDEF8" w14:textId="4BEFB8CD" w:rsidR="00261209" w:rsidRPr="00381343" w:rsidRDefault="00261209" w:rsidP="001235DF">
      <w:pPr>
        <w:spacing w:line="240" w:lineRule="auto"/>
        <w:jc w:val="both"/>
        <w:rPr>
          <w:rFonts w:asciiTheme="minorBidi" w:hAnsiTheme="minorBidi"/>
          <w:b/>
          <w:bCs/>
          <w:sz w:val="44"/>
          <w:szCs w:val="44"/>
          <w:lang w:val="en-GB"/>
        </w:rPr>
      </w:pPr>
      <w:r w:rsidRPr="00381343">
        <w:rPr>
          <w:rFonts w:asciiTheme="minorBidi" w:hAnsiTheme="minorBidi"/>
          <w:b/>
          <w:bCs/>
          <w:sz w:val="44"/>
          <w:szCs w:val="44"/>
          <w:lang w:val="en-GB"/>
        </w:rPr>
        <w:t>Feasibility studies</w:t>
      </w:r>
    </w:p>
    <w:p w14:paraId="299A6EF7" w14:textId="77777777" w:rsidR="007C4095" w:rsidRPr="00381343" w:rsidRDefault="007C4095" w:rsidP="001235DF">
      <w:pPr>
        <w:spacing w:line="240" w:lineRule="auto"/>
        <w:jc w:val="both"/>
        <w:rPr>
          <w:rFonts w:asciiTheme="minorBidi" w:hAnsiTheme="minorBidi"/>
          <w:b/>
          <w:bCs/>
          <w:sz w:val="20"/>
          <w:szCs w:val="20"/>
          <w:lang w:val="en-GB"/>
        </w:rPr>
      </w:pPr>
    </w:p>
    <w:p w14:paraId="0B65E68B" w14:textId="1D27D1D4" w:rsidR="007C4095" w:rsidRPr="00381343" w:rsidRDefault="00F86BDD" w:rsidP="006177E3">
      <w:pPr>
        <w:spacing w:line="240" w:lineRule="auto"/>
        <w:jc w:val="both"/>
        <w:rPr>
          <w:rFonts w:asciiTheme="minorBidi" w:hAnsiTheme="minorBidi"/>
          <w:b/>
          <w:bCs/>
          <w:lang w:val="en-GB"/>
        </w:rPr>
      </w:pPr>
      <w:r w:rsidRPr="00381343">
        <w:rPr>
          <w:rFonts w:asciiTheme="minorBidi" w:eastAsia="Times New Roman" w:hAnsiTheme="minorBidi"/>
          <w:b/>
          <w:iCs/>
          <w:lang w:val="en-GB" w:eastAsia="en-GB"/>
        </w:rPr>
        <w:t xml:space="preserve">Inclusive Green Financing </w:t>
      </w:r>
      <w:r w:rsidR="008D43AB" w:rsidRPr="00381343">
        <w:rPr>
          <w:rFonts w:asciiTheme="minorBidi" w:eastAsia="Times New Roman" w:hAnsiTheme="minorBidi"/>
          <w:b/>
          <w:iCs/>
          <w:lang w:val="en-GB" w:eastAsia="en-GB"/>
        </w:rPr>
        <w:t>for Climate R</w:t>
      </w:r>
      <w:r w:rsidR="00297FEE" w:rsidRPr="00381343">
        <w:rPr>
          <w:rFonts w:asciiTheme="minorBidi" w:eastAsia="Times New Roman" w:hAnsiTheme="minorBidi"/>
          <w:b/>
          <w:iCs/>
          <w:lang w:val="en-GB" w:eastAsia="en-GB"/>
        </w:rPr>
        <w:t xml:space="preserve">esilient and </w:t>
      </w:r>
      <w:r w:rsidR="008D43AB" w:rsidRPr="00381343">
        <w:rPr>
          <w:rFonts w:asciiTheme="minorBidi" w:eastAsia="Times New Roman" w:hAnsiTheme="minorBidi"/>
          <w:b/>
          <w:iCs/>
          <w:lang w:val="en-GB" w:eastAsia="en-GB"/>
        </w:rPr>
        <w:t>Low E</w:t>
      </w:r>
      <w:r w:rsidRPr="00381343">
        <w:rPr>
          <w:rFonts w:asciiTheme="minorBidi" w:eastAsia="Times New Roman" w:hAnsiTheme="minorBidi"/>
          <w:b/>
          <w:iCs/>
          <w:lang w:val="en-GB" w:eastAsia="en-GB"/>
        </w:rPr>
        <w:t>mission</w:t>
      </w:r>
      <w:r w:rsidR="008D43AB" w:rsidRPr="00381343">
        <w:rPr>
          <w:rFonts w:asciiTheme="minorBidi" w:eastAsia="Times New Roman" w:hAnsiTheme="minorBidi"/>
          <w:b/>
          <w:iCs/>
          <w:lang w:val="en-GB" w:eastAsia="en-GB"/>
        </w:rPr>
        <w:t xml:space="preserve"> Smallholder A</w:t>
      </w:r>
      <w:r w:rsidRPr="00381343">
        <w:rPr>
          <w:rFonts w:asciiTheme="minorBidi" w:eastAsia="Times New Roman" w:hAnsiTheme="minorBidi"/>
          <w:b/>
          <w:iCs/>
          <w:lang w:val="en-GB" w:eastAsia="en-GB"/>
        </w:rPr>
        <w:t>griculture</w:t>
      </w:r>
    </w:p>
    <w:p w14:paraId="779AB966" w14:textId="6B504BCA" w:rsidR="00503DA3" w:rsidRPr="00381343" w:rsidRDefault="00503DA3" w:rsidP="001235DF">
      <w:pPr>
        <w:spacing w:line="240" w:lineRule="auto"/>
        <w:jc w:val="both"/>
        <w:rPr>
          <w:rFonts w:asciiTheme="minorBidi" w:hAnsiTheme="minorBidi"/>
          <w:b/>
          <w:bCs/>
          <w:sz w:val="20"/>
          <w:szCs w:val="20"/>
          <w:lang w:val="en-GB"/>
        </w:rPr>
      </w:pPr>
    </w:p>
    <w:p w14:paraId="3AEF3B5C" w14:textId="389F3CE8" w:rsidR="00503DA3" w:rsidRPr="00381343" w:rsidRDefault="009F5BFF" w:rsidP="001235DF">
      <w:pPr>
        <w:spacing w:line="240" w:lineRule="auto"/>
        <w:jc w:val="both"/>
        <w:rPr>
          <w:rFonts w:asciiTheme="minorBidi" w:hAnsiTheme="minorBidi"/>
          <w:b/>
          <w:bCs/>
          <w:sz w:val="20"/>
          <w:szCs w:val="20"/>
          <w:lang w:val="en-GB"/>
        </w:rPr>
      </w:pPr>
      <w:r w:rsidRPr="00381343">
        <w:rPr>
          <w:rFonts w:asciiTheme="minorBidi" w:hAnsiTheme="minorBidi"/>
          <w:b/>
          <w:bCs/>
          <w:sz w:val="20"/>
          <w:szCs w:val="20"/>
          <w:lang w:val="en-GB"/>
        </w:rPr>
        <w:t>October</w:t>
      </w:r>
      <w:r w:rsidR="00503DA3" w:rsidRPr="00381343">
        <w:rPr>
          <w:rFonts w:asciiTheme="minorBidi" w:hAnsiTheme="minorBidi"/>
          <w:b/>
          <w:bCs/>
          <w:sz w:val="20"/>
          <w:szCs w:val="20"/>
          <w:lang w:val="en-GB"/>
        </w:rPr>
        <w:t xml:space="preserve"> 2019</w:t>
      </w:r>
    </w:p>
    <w:p w14:paraId="6C7FB454" w14:textId="77777777" w:rsidR="00381343" w:rsidRPr="00381343" w:rsidRDefault="00381343">
      <w:pPr>
        <w:rPr>
          <w:rFonts w:asciiTheme="minorBidi" w:hAnsiTheme="minorBidi"/>
          <w:b/>
          <w:bCs/>
          <w:sz w:val="20"/>
          <w:szCs w:val="20"/>
          <w:lang w:val="en-GB"/>
        </w:rPr>
      </w:pPr>
      <w:r w:rsidRPr="00381343">
        <w:rPr>
          <w:rFonts w:asciiTheme="minorBidi" w:hAnsiTheme="minorBidi"/>
          <w:b/>
          <w:bCs/>
          <w:sz w:val="20"/>
          <w:szCs w:val="20"/>
          <w:lang w:val="en-GB"/>
        </w:rPr>
        <w:br w:type="page"/>
      </w:r>
    </w:p>
    <w:p w14:paraId="11AC9749" w14:textId="1453C380" w:rsidR="00013403" w:rsidRPr="00381343" w:rsidRDefault="00AA5D6B" w:rsidP="001235DF">
      <w:pPr>
        <w:spacing w:line="240" w:lineRule="auto"/>
        <w:jc w:val="both"/>
        <w:rPr>
          <w:rFonts w:asciiTheme="minorBidi" w:eastAsia="Times New Roman" w:hAnsiTheme="minorBidi"/>
          <w:b/>
          <w:bCs/>
          <w:sz w:val="20"/>
          <w:szCs w:val="20"/>
          <w:lang w:val="en-GB" w:eastAsia="ko-KR"/>
        </w:rPr>
      </w:pPr>
      <w:r w:rsidRPr="00381343">
        <w:rPr>
          <w:rFonts w:asciiTheme="minorBidi" w:eastAsia="Times New Roman" w:hAnsiTheme="minorBidi"/>
          <w:b/>
          <w:bCs/>
          <w:sz w:val="20"/>
          <w:szCs w:val="20"/>
          <w:lang w:val="en-GB" w:eastAsia="ko-KR"/>
        </w:rPr>
        <w:lastRenderedPageBreak/>
        <w:t>A</w:t>
      </w:r>
      <w:r w:rsidR="00013403" w:rsidRPr="00381343">
        <w:rPr>
          <w:rFonts w:asciiTheme="minorBidi" w:eastAsia="Times New Roman" w:hAnsiTheme="minorBidi"/>
          <w:b/>
          <w:bCs/>
          <w:sz w:val="20"/>
          <w:szCs w:val="20"/>
          <w:lang w:val="en-GB" w:eastAsia="ko-KR"/>
        </w:rPr>
        <w:t>cronyms &amp; abbreviations</w:t>
      </w:r>
    </w:p>
    <w:p w14:paraId="55D40567" w14:textId="77777777" w:rsidR="00AA5D6B" w:rsidRPr="00381343" w:rsidRDefault="00AA5D6B" w:rsidP="001235DF">
      <w:pPr>
        <w:spacing w:line="240" w:lineRule="auto"/>
        <w:jc w:val="both"/>
        <w:rPr>
          <w:rFonts w:asciiTheme="minorBidi" w:hAnsiTheme="minorBidi"/>
          <w:b/>
          <w:bCs/>
          <w:sz w:val="20"/>
          <w:szCs w:val="20"/>
          <w:lang w:val="en-GB"/>
        </w:rPr>
      </w:pPr>
    </w:p>
    <w:p w14:paraId="2534801F" w14:textId="77777777" w:rsidR="00013403" w:rsidRPr="00381343" w:rsidRDefault="00013403" w:rsidP="001235DF">
      <w:pPr>
        <w:spacing w:line="240" w:lineRule="auto"/>
        <w:jc w:val="both"/>
        <w:rPr>
          <w:rFonts w:asciiTheme="minorBidi" w:hAnsiTheme="minorBidi"/>
          <w:sz w:val="20"/>
          <w:szCs w:val="20"/>
          <w:lang w:val="en-GB"/>
        </w:rPr>
      </w:pPr>
      <w:r w:rsidRPr="00381343">
        <w:rPr>
          <w:rFonts w:asciiTheme="minorBidi" w:eastAsia="Times New Roman" w:hAnsiTheme="minorBidi"/>
          <w:sz w:val="20"/>
          <w:szCs w:val="20"/>
          <w:lang w:val="en-GB"/>
        </w:rPr>
        <w:t xml:space="preserve">BAGRI: Banque Agricole du Niger </w:t>
      </w:r>
    </w:p>
    <w:p w14:paraId="6A23EC5E" w14:textId="77777777" w:rsidR="00013403" w:rsidRPr="00381343" w:rsidRDefault="00013403" w:rsidP="001235DF">
      <w:pPr>
        <w:spacing w:line="240" w:lineRule="auto"/>
        <w:jc w:val="both"/>
        <w:rPr>
          <w:rFonts w:asciiTheme="minorBidi" w:hAnsiTheme="minorBidi"/>
          <w:sz w:val="20"/>
          <w:szCs w:val="20"/>
          <w:lang w:val="en-GB"/>
        </w:rPr>
      </w:pPr>
      <w:r w:rsidRPr="00381343">
        <w:rPr>
          <w:rFonts w:asciiTheme="minorBidi" w:hAnsiTheme="minorBidi"/>
          <w:sz w:val="20"/>
          <w:szCs w:val="20"/>
          <w:lang w:val="en-GB"/>
        </w:rPr>
        <w:t xml:space="preserve">DFS: Decentralized Financial Systems </w:t>
      </w:r>
    </w:p>
    <w:p w14:paraId="7F2FBA72" w14:textId="50DDDB40" w:rsidR="00013403" w:rsidRPr="00381343" w:rsidRDefault="009F5BFF" w:rsidP="009F5BFF">
      <w:pPr>
        <w:spacing w:line="240" w:lineRule="auto"/>
        <w:jc w:val="both"/>
        <w:rPr>
          <w:rFonts w:asciiTheme="minorBidi" w:hAnsiTheme="minorBidi"/>
          <w:sz w:val="20"/>
          <w:szCs w:val="20"/>
          <w:lang w:val="en-GB"/>
        </w:rPr>
      </w:pPr>
      <w:r w:rsidRPr="00381343">
        <w:rPr>
          <w:rFonts w:asciiTheme="minorBidi" w:hAnsiTheme="minorBidi"/>
          <w:sz w:val="20"/>
          <w:szCs w:val="20"/>
          <w:lang w:val="en-GB"/>
        </w:rPr>
        <w:t>EbA: Ecosystem Based Approaches</w:t>
      </w:r>
    </w:p>
    <w:p w14:paraId="6510A19F" w14:textId="77777777" w:rsidR="00013403" w:rsidRPr="00381343" w:rsidRDefault="00013403" w:rsidP="001235DF">
      <w:pPr>
        <w:spacing w:line="240" w:lineRule="auto"/>
        <w:jc w:val="both"/>
        <w:rPr>
          <w:rFonts w:asciiTheme="minorBidi" w:hAnsiTheme="minorBidi"/>
          <w:sz w:val="20"/>
          <w:szCs w:val="20"/>
          <w:lang w:val="en-GB"/>
        </w:rPr>
      </w:pPr>
      <w:r w:rsidRPr="00381343">
        <w:rPr>
          <w:rFonts w:asciiTheme="minorBidi" w:hAnsiTheme="minorBidi"/>
          <w:sz w:val="20"/>
          <w:szCs w:val="20"/>
          <w:lang w:val="en-GB"/>
        </w:rPr>
        <w:t>ESS: Environmental and Social Safeguards</w:t>
      </w:r>
    </w:p>
    <w:p w14:paraId="4A15347E" w14:textId="28210CAF" w:rsidR="00013403" w:rsidRPr="00381343" w:rsidRDefault="00013403" w:rsidP="001235DF">
      <w:pPr>
        <w:spacing w:line="240" w:lineRule="auto"/>
        <w:jc w:val="both"/>
        <w:rPr>
          <w:rFonts w:asciiTheme="minorBidi" w:hAnsiTheme="minorBidi"/>
          <w:b/>
          <w:bCs/>
          <w:sz w:val="20"/>
          <w:szCs w:val="20"/>
          <w:lang w:val="en-GB"/>
        </w:rPr>
      </w:pPr>
      <w:r w:rsidRPr="00381343">
        <w:rPr>
          <w:rFonts w:asciiTheme="minorBidi" w:eastAsia="Times New Roman" w:hAnsiTheme="minorBidi"/>
          <w:sz w:val="20"/>
          <w:szCs w:val="20"/>
          <w:lang w:val="en-GB"/>
        </w:rPr>
        <w:t>FARMS:</w:t>
      </w:r>
      <w:r w:rsidR="009F5BFF" w:rsidRPr="00381343">
        <w:rPr>
          <w:rFonts w:asciiTheme="minorBidi" w:eastAsia="Times New Roman" w:hAnsiTheme="minorBidi"/>
          <w:sz w:val="20"/>
          <w:szCs w:val="20"/>
          <w:lang w:val="en-GB"/>
        </w:rPr>
        <w:t xml:space="preserve"> </w:t>
      </w:r>
      <w:r w:rsidRPr="00381343">
        <w:rPr>
          <w:rFonts w:asciiTheme="minorBidi" w:eastAsia="Times New Roman" w:hAnsiTheme="minorBidi"/>
          <w:sz w:val="20"/>
          <w:szCs w:val="20"/>
          <w:lang w:val="en-GB"/>
        </w:rPr>
        <w:t>Refugees, Migrants, Forced Displacement and Rural Stability</w:t>
      </w:r>
    </w:p>
    <w:p w14:paraId="2A8B968C" w14:textId="77777777" w:rsidR="00013403" w:rsidRPr="00381343" w:rsidRDefault="00013403" w:rsidP="001235DF">
      <w:pPr>
        <w:spacing w:line="240" w:lineRule="auto"/>
        <w:jc w:val="both"/>
        <w:rPr>
          <w:rFonts w:asciiTheme="minorBidi" w:hAnsiTheme="minorBidi"/>
          <w:bCs/>
          <w:sz w:val="20"/>
          <w:szCs w:val="20"/>
          <w:lang w:val="en-GB"/>
        </w:rPr>
      </w:pPr>
      <w:r w:rsidRPr="00381343">
        <w:rPr>
          <w:rFonts w:asciiTheme="minorBidi" w:hAnsiTheme="minorBidi"/>
          <w:bCs/>
          <w:sz w:val="20"/>
          <w:szCs w:val="20"/>
          <w:lang w:val="en-GB"/>
        </w:rPr>
        <w:t>FIDA: Fond International pour le Développement Agricole</w:t>
      </w:r>
    </w:p>
    <w:p w14:paraId="481B4B5B" w14:textId="77777777" w:rsidR="00013403" w:rsidRPr="00381343" w:rsidRDefault="00013403" w:rsidP="001235DF">
      <w:pPr>
        <w:spacing w:line="240" w:lineRule="auto"/>
        <w:jc w:val="both"/>
        <w:rPr>
          <w:rFonts w:asciiTheme="minorBidi" w:hAnsiTheme="minorBidi"/>
          <w:sz w:val="20"/>
          <w:szCs w:val="20"/>
          <w:lang w:val="en-GB"/>
        </w:rPr>
      </w:pPr>
      <w:r w:rsidRPr="00381343">
        <w:rPr>
          <w:rFonts w:asciiTheme="minorBidi" w:hAnsiTheme="minorBidi"/>
          <w:sz w:val="20"/>
          <w:szCs w:val="20"/>
          <w:lang w:val="en-GB"/>
        </w:rPr>
        <w:t xml:space="preserve">GCF: Green Climate Fund </w:t>
      </w:r>
    </w:p>
    <w:p w14:paraId="5A26BB5F" w14:textId="77777777" w:rsidR="00013403" w:rsidRPr="00381343" w:rsidRDefault="00013403" w:rsidP="001235DF">
      <w:pPr>
        <w:spacing w:line="240" w:lineRule="auto"/>
        <w:jc w:val="both"/>
        <w:rPr>
          <w:rFonts w:asciiTheme="minorBidi" w:hAnsiTheme="minorBidi"/>
          <w:bCs/>
          <w:sz w:val="20"/>
          <w:szCs w:val="20"/>
          <w:lang w:val="en-GB"/>
        </w:rPr>
      </w:pPr>
      <w:r w:rsidRPr="00381343">
        <w:rPr>
          <w:rFonts w:asciiTheme="minorBidi" w:hAnsiTheme="minorBidi"/>
          <w:bCs/>
          <w:sz w:val="20"/>
          <w:szCs w:val="20"/>
          <w:lang w:val="en-GB"/>
        </w:rPr>
        <w:t>GDP: Gross Domestic Product</w:t>
      </w:r>
    </w:p>
    <w:p w14:paraId="1AEF1922" w14:textId="7918BCA8" w:rsidR="00013403" w:rsidRPr="00381343" w:rsidRDefault="00013403" w:rsidP="001235DF">
      <w:pPr>
        <w:spacing w:line="240" w:lineRule="auto"/>
        <w:jc w:val="both"/>
        <w:rPr>
          <w:rFonts w:asciiTheme="minorBidi" w:hAnsiTheme="minorBidi"/>
          <w:bCs/>
          <w:sz w:val="20"/>
          <w:szCs w:val="20"/>
          <w:lang w:val="en-GB"/>
        </w:rPr>
      </w:pPr>
      <w:r w:rsidRPr="00381343">
        <w:rPr>
          <w:rFonts w:asciiTheme="minorBidi" w:hAnsiTheme="minorBidi"/>
          <w:bCs/>
          <w:sz w:val="20"/>
          <w:szCs w:val="20"/>
          <w:lang w:val="en-GB"/>
        </w:rPr>
        <w:t xml:space="preserve">GEF: Global </w:t>
      </w:r>
      <w:r w:rsidR="00381343" w:rsidRPr="00381343">
        <w:rPr>
          <w:rFonts w:asciiTheme="minorBidi" w:hAnsiTheme="minorBidi"/>
          <w:bCs/>
          <w:sz w:val="20"/>
          <w:szCs w:val="20"/>
          <w:lang w:val="en-GB"/>
        </w:rPr>
        <w:t>Environment</w:t>
      </w:r>
      <w:r w:rsidRPr="00381343">
        <w:rPr>
          <w:rFonts w:asciiTheme="minorBidi" w:hAnsiTheme="minorBidi"/>
          <w:bCs/>
          <w:sz w:val="20"/>
          <w:szCs w:val="20"/>
          <w:lang w:val="en-GB"/>
        </w:rPr>
        <w:t xml:space="preserve"> Facility</w:t>
      </w:r>
    </w:p>
    <w:p w14:paraId="61A3FD39" w14:textId="77777777" w:rsidR="00013403" w:rsidRPr="00381343" w:rsidRDefault="00013403" w:rsidP="001235DF">
      <w:pPr>
        <w:spacing w:line="240" w:lineRule="auto"/>
        <w:jc w:val="both"/>
        <w:rPr>
          <w:rFonts w:asciiTheme="minorBidi" w:hAnsiTheme="minorBidi"/>
          <w:b/>
          <w:bCs/>
          <w:sz w:val="20"/>
          <w:szCs w:val="20"/>
          <w:lang w:val="en-GB"/>
        </w:rPr>
      </w:pPr>
      <w:r w:rsidRPr="00381343">
        <w:rPr>
          <w:rFonts w:asciiTheme="minorBidi" w:eastAsia="Times New Roman" w:hAnsiTheme="minorBidi"/>
          <w:sz w:val="20"/>
          <w:szCs w:val="20"/>
          <w:lang w:val="en-GB"/>
        </w:rPr>
        <w:t>NORAD: Norwegian Agency for Development Cooperation</w:t>
      </w:r>
    </w:p>
    <w:p w14:paraId="6B3665AC" w14:textId="2AB397B9" w:rsidR="00013403" w:rsidRPr="00381343" w:rsidRDefault="00381343" w:rsidP="001235DF">
      <w:pPr>
        <w:spacing w:line="240" w:lineRule="auto"/>
        <w:jc w:val="both"/>
        <w:rPr>
          <w:rFonts w:asciiTheme="minorBidi" w:hAnsiTheme="minorBidi"/>
          <w:sz w:val="20"/>
          <w:szCs w:val="20"/>
          <w:lang w:val="en-GB"/>
        </w:rPr>
      </w:pPr>
      <w:r w:rsidRPr="00381343">
        <w:rPr>
          <w:rFonts w:asciiTheme="minorBidi" w:hAnsiTheme="minorBidi"/>
          <w:sz w:val="20"/>
          <w:szCs w:val="20"/>
          <w:lang w:val="en-GB"/>
        </w:rPr>
        <w:t>NTFP: Non Timber Forest P</w:t>
      </w:r>
      <w:r w:rsidR="00013403" w:rsidRPr="00381343">
        <w:rPr>
          <w:rFonts w:asciiTheme="minorBidi" w:hAnsiTheme="minorBidi"/>
          <w:sz w:val="20"/>
          <w:szCs w:val="20"/>
          <w:lang w:val="en-GB"/>
        </w:rPr>
        <w:t xml:space="preserve">roduct </w:t>
      </w:r>
    </w:p>
    <w:p w14:paraId="20E75BE4" w14:textId="0A89EB76" w:rsidR="00013403" w:rsidRPr="00381343" w:rsidRDefault="00013403" w:rsidP="001235DF">
      <w:pPr>
        <w:spacing w:line="240" w:lineRule="auto"/>
        <w:jc w:val="both"/>
        <w:rPr>
          <w:rFonts w:asciiTheme="minorBidi" w:hAnsiTheme="minorBidi"/>
          <w:sz w:val="20"/>
          <w:szCs w:val="20"/>
          <w:lang w:val="fr-FR"/>
        </w:rPr>
      </w:pPr>
      <w:r w:rsidRPr="00381343">
        <w:rPr>
          <w:rFonts w:asciiTheme="minorBidi" w:hAnsiTheme="minorBidi"/>
          <w:sz w:val="20"/>
          <w:szCs w:val="20"/>
          <w:lang w:val="fr-FR"/>
        </w:rPr>
        <w:t xml:space="preserve">PRECIS: </w:t>
      </w:r>
      <w:r w:rsidR="009F5BFF" w:rsidRPr="00381343">
        <w:rPr>
          <w:rFonts w:asciiTheme="minorBidi" w:eastAsia="Calibri" w:hAnsiTheme="minorBidi"/>
          <w:sz w:val="20"/>
          <w:szCs w:val="20"/>
          <w:u w:color="000000"/>
          <w:bdr w:val="nil"/>
          <w:lang w:val="fr-FR"/>
        </w:rPr>
        <w:t>Projet de Renforcement de la R</w:t>
      </w:r>
      <w:r w:rsidRPr="00381343">
        <w:rPr>
          <w:rFonts w:asciiTheme="minorBidi" w:eastAsia="Calibri" w:hAnsiTheme="minorBidi"/>
          <w:sz w:val="20"/>
          <w:szCs w:val="20"/>
          <w:u w:color="000000"/>
          <w:bdr w:val="nil"/>
          <w:lang w:val="fr-FR"/>
        </w:rPr>
        <w:t xml:space="preserve">ésilience des </w:t>
      </w:r>
      <w:r w:rsidR="009F5BFF" w:rsidRPr="00381343">
        <w:rPr>
          <w:rFonts w:asciiTheme="minorBidi" w:eastAsia="Calibri" w:hAnsiTheme="minorBidi"/>
          <w:sz w:val="20"/>
          <w:szCs w:val="20"/>
          <w:u w:color="000000"/>
          <w:bdr w:val="nil"/>
          <w:lang w:val="fr-FR"/>
        </w:rPr>
        <w:t>C</w:t>
      </w:r>
      <w:r w:rsidRPr="00381343">
        <w:rPr>
          <w:rFonts w:asciiTheme="minorBidi" w:eastAsia="Calibri" w:hAnsiTheme="minorBidi"/>
          <w:sz w:val="20"/>
          <w:szCs w:val="20"/>
          <w:u w:color="000000"/>
          <w:bdr w:val="nil"/>
          <w:lang w:val="fr-FR"/>
        </w:rPr>
        <w:t>ommunautés Rurales</w:t>
      </w:r>
      <w:r w:rsidR="009F5BFF" w:rsidRPr="00381343">
        <w:rPr>
          <w:rFonts w:asciiTheme="minorBidi" w:eastAsia="Calibri" w:hAnsiTheme="minorBidi"/>
          <w:sz w:val="20"/>
          <w:szCs w:val="20"/>
          <w:u w:color="000000"/>
          <w:bdr w:val="nil"/>
          <w:lang w:val="fr-FR"/>
        </w:rPr>
        <w:t xml:space="preserve"> à l’Insécurité Alimentaire et N</w:t>
      </w:r>
      <w:r w:rsidRPr="00381343">
        <w:rPr>
          <w:rFonts w:asciiTheme="minorBidi" w:eastAsia="Calibri" w:hAnsiTheme="minorBidi"/>
          <w:sz w:val="20"/>
          <w:szCs w:val="20"/>
          <w:u w:color="000000"/>
          <w:bdr w:val="nil"/>
          <w:lang w:val="fr-FR"/>
        </w:rPr>
        <w:t>utritionnelle au Niger</w:t>
      </w:r>
    </w:p>
    <w:p w14:paraId="66BCFC96" w14:textId="52C240C7" w:rsidR="00013403" w:rsidRPr="00381343" w:rsidRDefault="009F5BFF" w:rsidP="001235DF">
      <w:pPr>
        <w:spacing w:line="240" w:lineRule="auto"/>
        <w:jc w:val="both"/>
        <w:rPr>
          <w:rFonts w:asciiTheme="minorBidi" w:hAnsiTheme="minorBidi"/>
          <w:sz w:val="20"/>
          <w:szCs w:val="20"/>
          <w:lang w:val="en-GB"/>
        </w:rPr>
      </w:pPr>
      <w:r w:rsidRPr="00381343">
        <w:rPr>
          <w:rFonts w:asciiTheme="minorBidi" w:hAnsiTheme="minorBidi"/>
          <w:sz w:val="20"/>
          <w:szCs w:val="20"/>
          <w:lang w:val="fr-FR"/>
        </w:rPr>
        <w:t>PRODAF:</w:t>
      </w:r>
      <w:r w:rsidR="00013403" w:rsidRPr="00381343">
        <w:rPr>
          <w:rFonts w:asciiTheme="minorBidi" w:hAnsiTheme="minorBidi"/>
          <w:sz w:val="20"/>
          <w:szCs w:val="20"/>
          <w:lang w:val="fr-FR"/>
        </w:rPr>
        <w:t xml:space="preserve"> Programme d'Appui au Développement de l'Agriculture Familiale.</w:t>
      </w:r>
      <w:r w:rsidR="00013403" w:rsidRPr="00381343">
        <w:rPr>
          <w:rFonts w:asciiTheme="minorBidi" w:hAnsiTheme="minorBidi"/>
          <w:sz w:val="20"/>
          <w:szCs w:val="20"/>
          <w:lang w:val="en-GB"/>
        </w:rPr>
        <w:t xml:space="preserve"> </w:t>
      </w:r>
    </w:p>
    <w:p w14:paraId="7B33009F" w14:textId="5503670F" w:rsidR="00013403" w:rsidRPr="00381343" w:rsidRDefault="00013403" w:rsidP="001235DF">
      <w:pPr>
        <w:spacing w:line="240" w:lineRule="auto"/>
        <w:jc w:val="both"/>
        <w:rPr>
          <w:rFonts w:asciiTheme="minorBidi" w:hAnsiTheme="minorBidi"/>
          <w:sz w:val="20"/>
          <w:szCs w:val="20"/>
          <w:lang w:val="en-GB"/>
        </w:rPr>
      </w:pPr>
      <w:r w:rsidRPr="00381343">
        <w:rPr>
          <w:rFonts w:asciiTheme="minorBidi" w:hAnsiTheme="minorBidi"/>
          <w:sz w:val="20"/>
          <w:szCs w:val="20"/>
          <w:lang w:val="en-GB"/>
        </w:rPr>
        <w:t>RET</w:t>
      </w:r>
      <w:r w:rsidR="000554B9" w:rsidRPr="00381343">
        <w:rPr>
          <w:rFonts w:asciiTheme="minorBidi" w:hAnsiTheme="minorBidi"/>
          <w:sz w:val="20"/>
          <w:szCs w:val="20"/>
          <w:lang w:val="en-GB"/>
        </w:rPr>
        <w:t>: Renewable E</w:t>
      </w:r>
      <w:r w:rsidR="00B6326F" w:rsidRPr="00381343">
        <w:rPr>
          <w:rFonts w:asciiTheme="minorBidi" w:hAnsiTheme="minorBidi"/>
          <w:sz w:val="20"/>
          <w:szCs w:val="20"/>
          <w:lang w:val="en-GB"/>
        </w:rPr>
        <w:t>nergy T</w:t>
      </w:r>
      <w:r w:rsidRPr="00381343">
        <w:rPr>
          <w:rFonts w:asciiTheme="minorBidi" w:hAnsiTheme="minorBidi"/>
          <w:sz w:val="20"/>
          <w:szCs w:val="20"/>
          <w:lang w:val="en-GB"/>
        </w:rPr>
        <w:t>echnologies</w:t>
      </w:r>
    </w:p>
    <w:p w14:paraId="0F70F566" w14:textId="77777777" w:rsidR="00C17721" w:rsidRPr="00381343" w:rsidRDefault="00C17721" w:rsidP="001235DF">
      <w:pPr>
        <w:spacing w:line="240" w:lineRule="auto"/>
        <w:jc w:val="both"/>
        <w:rPr>
          <w:rFonts w:asciiTheme="minorBidi" w:hAnsiTheme="minorBidi"/>
          <w:b/>
          <w:bCs/>
          <w:sz w:val="20"/>
          <w:szCs w:val="20"/>
          <w:lang w:val="en-GB"/>
        </w:rPr>
        <w:sectPr w:rsidR="00C17721" w:rsidRPr="00381343" w:rsidSect="00261209">
          <w:footerReference w:type="even" r:id="rId8"/>
          <w:footerReference w:type="default" r:id="rId9"/>
          <w:pgSz w:w="12240" w:h="15840"/>
          <w:pgMar w:top="1440" w:right="1440" w:bottom="1440" w:left="1440" w:header="720" w:footer="720" w:gutter="0"/>
          <w:cols w:space="720"/>
          <w:docGrid w:linePitch="360"/>
        </w:sectPr>
      </w:pPr>
    </w:p>
    <w:p w14:paraId="466ADF39" w14:textId="77777777" w:rsidR="00E00A00" w:rsidRPr="00381343" w:rsidRDefault="00E00A00" w:rsidP="001235DF">
      <w:pPr>
        <w:pStyle w:val="Heading3"/>
        <w:numPr>
          <w:ilvl w:val="0"/>
          <w:numId w:val="0"/>
        </w:numPr>
        <w:ind w:left="720" w:hanging="720"/>
        <w:rPr>
          <w:rFonts w:asciiTheme="minorBidi" w:hAnsiTheme="minorBidi" w:cstheme="minorBidi"/>
          <w:b/>
          <w:bCs/>
          <w:color w:val="auto"/>
          <w:sz w:val="20"/>
          <w:szCs w:val="20"/>
          <w:lang w:val="en-GB"/>
        </w:rPr>
      </w:pPr>
      <w:bookmarkStart w:id="0" w:name="_Toc519899975"/>
      <w:r w:rsidRPr="00381343">
        <w:rPr>
          <w:rFonts w:asciiTheme="minorBidi" w:hAnsiTheme="minorBidi" w:cstheme="minorBidi"/>
          <w:b/>
          <w:bCs/>
          <w:color w:val="auto"/>
          <w:sz w:val="20"/>
          <w:szCs w:val="20"/>
          <w:lang w:val="en-GB"/>
        </w:rPr>
        <w:lastRenderedPageBreak/>
        <w:t>Country Background: Development Context and Challenges</w:t>
      </w:r>
      <w:bookmarkEnd w:id="0"/>
    </w:p>
    <w:p w14:paraId="0D0261A1" w14:textId="3E97C170" w:rsidR="00E00A00" w:rsidRPr="00381343" w:rsidRDefault="00744412"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bCs/>
          <w:sz w:val="20"/>
          <w:szCs w:val="20"/>
          <w:lang w:val="en-GB"/>
        </w:rPr>
        <w:t xml:space="preserve">Niger is a landlocked country whose southern third is located in semi-arid Sahelian climate with an annual rainfall ranging between 150 and 600 mm, concentrated over three months. With a population of </w:t>
      </w:r>
      <w:r w:rsidR="009F5BFF" w:rsidRPr="00381343">
        <w:rPr>
          <w:rFonts w:asciiTheme="minorBidi" w:hAnsiTheme="minorBidi"/>
          <w:bCs/>
          <w:sz w:val="20"/>
          <w:szCs w:val="20"/>
          <w:lang w:val="en-GB"/>
        </w:rPr>
        <w:t>21.</w:t>
      </w:r>
      <w:r w:rsidR="00143922" w:rsidRPr="00381343">
        <w:rPr>
          <w:rFonts w:asciiTheme="minorBidi" w:hAnsiTheme="minorBidi"/>
          <w:bCs/>
          <w:sz w:val="20"/>
          <w:szCs w:val="20"/>
          <w:lang w:val="en-GB"/>
        </w:rPr>
        <w:t>5</w:t>
      </w:r>
      <w:r w:rsidRPr="00381343">
        <w:rPr>
          <w:rFonts w:asciiTheme="minorBidi" w:hAnsiTheme="minorBidi"/>
          <w:bCs/>
          <w:sz w:val="20"/>
          <w:szCs w:val="20"/>
          <w:lang w:val="en-GB"/>
        </w:rPr>
        <w:t xml:space="preserve"> million inhabitants of which 51.9% are under 15 years old and 79.6% live in rural areas, the average population growth rate of 3.8% 1. </w:t>
      </w:r>
      <w:r w:rsidR="00535C45" w:rsidRPr="00381343">
        <w:rPr>
          <w:rFonts w:asciiTheme="minorBidi" w:hAnsiTheme="minorBidi"/>
          <w:sz w:val="20"/>
          <w:szCs w:val="20"/>
          <w:lang w:val="en-GB"/>
        </w:rPr>
        <w:t>The agriculture sector employs more than 85 per cent of the labour force. The GDP structure remains relatively stable, with a predominance of the agricultural sector (43.4 per cent of GDP in 2018), followed by services (35 per cent) and the industrial sector (14.9 per cent).</w:t>
      </w:r>
      <w:r w:rsidR="000C0114" w:rsidRPr="00381343">
        <w:rPr>
          <w:rFonts w:asciiTheme="minorBidi" w:hAnsiTheme="minorBidi"/>
          <w:sz w:val="20"/>
          <w:szCs w:val="20"/>
          <w:lang w:val="en-GB"/>
        </w:rPr>
        <w:t xml:space="preserve"> </w:t>
      </w:r>
      <w:r w:rsidRPr="00381343">
        <w:rPr>
          <w:rFonts w:asciiTheme="minorBidi" w:hAnsiTheme="minorBidi"/>
          <w:bCs/>
          <w:sz w:val="20"/>
          <w:szCs w:val="20"/>
          <w:lang w:val="en-GB"/>
        </w:rPr>
        <w:t xml:space="preserve">Good rainfall, recovery investments, and the implementation of the economic and financial program supported by the international financial institutions have enabled Niger to record economic growth of 8% in 2010.2 GDP grew by 57% between 2004 and 2009. The economy Niger remains vulnerable to climate shocks due to its dependence on agriculture (26% of GDP in 2009) as evidenced by the food crises of 2005 and 2010 following droughts in previous years. On the other hand, the record harvest of the crop year has had a positive impact on the 2010/2011 macroeconomic results. </w:t>
      </w:r>
      <w:sdt>
        <w:sdtPr>
          <w:rPr>
            <w:rFonts w:asciiTheme="minorBidi" w:hAnsiTheme="minorBidi"/>
            <w:bCs/>
            <w:sz w:val="20"/>
            <w:szCs w:val="20"/>
            <w:lang w:val="en-GB"/>
          </w:rPr>
          <w:id w:val="-1957547631"/>
          <w:citation/>
        </w:sdtPr>
        <w:sdtContent>
          <w:r w:rsidR="00EC453E" w:rsidRPr="00381343">
            <w:rPr>
              <w:rFonts w:asciiTheme="minorBidi" w:hAnsiTheme="minorBidi"/>
              <w:bCs/>
              <w:sz w:val="20"/>
              <w:szCs w:val="20"/>
              <w:lang w:val="en-GB"/>
            </w:rPr>
            <w:fldChar w:fldCharType="begin"/>
          </w:r>
          <w:r w:rsidR="00EC453E" w:rsidRPr="00381343">
            <w:rPr>
              <w:rFonts w:asciiTheme="minorBidi" w:hAnsiTheme="minorBidi"/>
              <w:bCs/>
              <w:sz w:val="20"/>
              <w:szCs w:val="20"/>
              <w:lang w:val="en-GB"/>
            </w:rPr>
            <w:instrText xml:space="preserve"> CITATION FID12 \l 1031 </w:instrText>
          </w:r>
          <w:r w:rsidR="00EC453E" w:rsidRPr="00381343">
            <w:rPr>
              <w:rFonts w:asciiTheme="minorBidi" w:hAnsiTheme="minorBidi"/>
              <w:bCs/>
              <w:sz w:val="20"/>
              <w:szCs w:val="20"/>
              <w:lang w:val="en-GB"/>
            </w:rPr>
            <w:fldChar w:fldCharType="separate"/>
          </w:r>
          <w:r w:rsidR="00B6326F" w:rsidRPr="00381343">
            <w:rPr>
              <w:rFonts w:asciiTheme="minorBidi" w:hAnsiTheme="minorBidi"/>
              <w:noProof/>
              <w:sz w:val="20"/>
              <w:szCs w:val="20"/>
              <w:lang w:val="en-GB"/>
            </w:rPr>
            <w:t>(FIDA, 2012)</w:t>
          </w:r>
          <w:r w:rsidR="00EC453E" w:rsidRPr="00381343">
            <w:rPr>
              <w:rFonts w:asciiTheme="minorBidi" w:hAnsiTheme="minorBidi"/>
              <w:bCs/>
              <w:sz w:val="20"/>
              <w:szCs w:val="20"/>
              <w:lang w:val="en-GB"/>
            </w:rPr>
            <w:fldChar w:fldCharType="end"/>
          </w:r>
        </w:sdtContent>
      </w:sdt>
      <w:r w:rsidR="00143922" w:rsidRPr="00381343">
        <w:rPr>
          <w:rFonts w:asciiTheme="minorBidi" w:hAnsiTheme="minorBidi"/>
          <w:bCs/>
          <w:sz w:val="20"/>
          <w:szCs w:val="20"/>
          <w:lang w:val="en-GB"/>
        </w:rPr>
        <w:t xml:space="preserve">. </w:t>
      </w:r>
      <w:r w:rsidR="00143922" w:rsidRPr="00381343">
        <w:rPr>
          <w:rFonts w:asciiTheme="minorBidi" w:hAnsiTheme="minorBidi"/>
          <w:sz w:val="20"/>
          <w:szCs w:val="20"/>
          <w:lang w:val="en-GB"/>
        </w:rPr>
        <w:t>In 2018, the poverty rate is estimated at 44.1% and the average income per capita at 420 US $. Niger is considered one of the poorest countries in the world with a human development index (HDI) of 0.354, ranking it last. There are, however, geographical disparities in the incidence of poverty, particularly the regions of Maradi, Dosso and Zinder are more marked and, in general, poverty is more pronounced in rural areas (52.4%) than in urban areas (9.1%).</w:t>
      </w:r>
    </w:p>
    <w:p w14:paraId="5EE4BABB" w14:textId="77777777" w:rsidR="009F5BFF" w:rsidRPr="00381343" w:rsidRDefault="009F5BFF" w:rsidP="009F5BFF">
      <w:pPr>
        <w:pStyle w:val="ListParagraph"/>
        <w:autoSpaceDE w:val="0"/>
        <w:autoSpaceDN w:val="0"/>
        <w:adjustRightInd w:val="0"/>
        <w:spacing w:after="0" w:line="240" w:lineRule="auto"/>
        <w:ind w:left="360"/>
        <w:jc w:val="both"/>
        <w:rPr>
          <w:rFonts w:asciiTheme="minorBidi" w:hAnsiTheme="minorBidi"/>
          <w:sz w:val="20"/>
          <w:szCs w:val="20"/>
          <w:lang w:val="en-GB"/>
        </w:rPr>
      </w:pPr>
    </w:p>
    <w:p w14:paraId="0ECDC0FD" w14:textId="47C2E34B" w:rsidR="00EC453E" w:rsidRPr="00381343" w:rsidRDefault="00D37770" w:rsidP="009F5BFF">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1A96A085" wp14:editId="0598146B">
            <wp:extent cx="4781550" cy="30187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5152" t="30202" r="11053" b="3841"/>
                    <a:stretch/>
                  </pic:blipFill>
                  <pic:spPr bwMode="auto">
                    <a:xfrm>
                      <a:off x="0" y="0"/>
                      <a:ext cx="4787548" cy="3022577"/>
                    </a:xfrm>
                    <a:prstGeom prst="rect">
                      <a:avLst/>
                    </a:prstGeom>
                    <a:ln>
                      <a:noFill/>
                    </a:ln>
                    <a:extLst>
                      <a:ext uri="{53640926-AAD7-44D8-BBD7-CCE9431645EC}">
                        <a14:shadowObscured xmlns:a14="http://schemas.microsoft.com/office/drawing/2010/main"/>
                      </a:ext>
                    </a:extLst>
                  </pic:spPr>
                </pic:pic>
              </a:graphicData>
            </a:graphic>
          </wp:inline>
        </w:drawing>
      </w:r>
    </w:p>
    <w:p w14:paraId="28299704" w14:textId="317DF6AC" w:rsidR="00145CF2" w:rsidRPr="00145CF2" w:rsidRDefault="00145CF2" w:rsidP="00145CF2">
      <w:pPr>
        <w:autoSpaceDE w:val="0"/>
        <w:autoSpaceDN w:val="0"/>
        <w:adjustRightInd w:val="0"/>
        <w:spacing w:after="0" w:line="240" w:lineRule="auto"/>
        <w:ind w:firstLine="360"/>
        <w:jc w:val="center"/>
        <w:rPr>
          <w:rFonts w:asciiTheme="minorBidi" w:hAnsiTheme="minorBidi"/>
          <w:bCs/>
          <w:sz w:val="20"/>
          <w:szCs w:val="20"/>
          <w:lang w:val="en-GB"/>
        </w:rPr>
      </w:pPr>
      <w:r>
        <w:rPr>
          <w:rFonts w:asciiTheme="minorBidi" w:hAnsiTheme="minorBidi"/>
          <w:sz w:val="20"/>
          <w:szCs w:val="20"/>
          <w:lang w:val="en-GB"/>
        </w:rPr>
        <w:t xml:space="preserve">Figure </w:t>
      </w:r>
      <w:r w:rsidRPr="00381343">
        <w:rPr>
          <w:rFonts w:asciiTheme="minorBidi" w:hAnsiTheme="minorBidi"/>
          <w:sz w:val="20"/>
          <w:szCs w:val="20"/>
          <w:lang w:val="en-GB"/>
        </w:rPr>
        <w:t xml:space="preserve">1: </w:t>
      </w:r>
      <w:r>
        <w:rPr>
          <w:rFonts w:asciiTheme="minorBidi" w:hAnsiTheme="minorBidi"/>
          <w:sz w:val="20"/>
          <w:szCs w:val="20"/>
          <w:lang w:val="en-GB"/>
        </w:rPr>
        <w:t>Bioclimatic regions</w:t>
      </w:r>
    </w:p>
    <w:p w14:paraId="7B334916" w14:textId="33358B31" w:rsidR="00F32B5E" w:rsidRPr="00381343" w:rsidRDefault="00F32B5E" w:rsidP="00145CF2">
      <w:pPr>
        <w:autoSpaceDE w:val="0"/>
        <w:autoSpaceDN w:val="0"/>
        <w:adjustRightInd w:val="0"/>
        <w:spacing w:after="0" w:line="240" w:lineRule="auto"/>
        <w:ind w:firstLine="360"/>
        <w:jc w:val="center"/>
        <w:rPr>
          <w:rFonts w:asciiTheme="minorBidi" w:hAnsiTheme="minorBidi"/>
          <w:bCs/>
          <w:i/>
          <w:iCs/>
          <w:sz w:val="18"/>
          <w:szCs w:val="18"/>
          <w:lang w:val="en-GB"/>
        </w:rPr>
      </w:pPr>
      <w:r w:rsidRPr="00381343">
        <w:rPr>
          <w:rFonts w:asciiTheme="minorBidi" w:hAnsiTheme="minorBidi"/>
          <w:bCs/>
          <w:i/>
          <w:iCs/>
          <w:sz w:val="18"/>
          <w:szCs w:val="18"/>
          <w:lang w:val="en-GB"/>
        </w:rPr>
        <w:t>Source: landscape of West Africa Atlas, 2019</w:t>
      </w:r>
    </w:p>
    <w:p w14:paraId="208DDE36" w14:textId="19E01257" w:rsidR="00D37770" w:rsidRPr="00381343" w:rsidRDefault="00D37770" w:rsidP="001235DF">
      <w:pPr>
        <w:autoSpaceDE w:val="0"/>
        <w:autoSpaceDN w:val="0"/>
        <w:adjustRightInd w:val="0"/>
        <w:spacing w:after="0" w:line="240" w:lineRule="auto"/>
        <w:jc w:val="both"/>
        <w:rPr>
          <w:rFonts w:asciiTheme="minorBidi" w:hAnsiTheme="minorBidi"/>
          <w:sz w:val="20"/>
          <w:szCs w:val="20"/>
          <w:lang w:val="en-GB"/>
        </w:rPr>
      </w:pPr>
    </w:p>
    <w:p w14:paraId="5DCF1924" w14:textId="77777777" w:rsidR="001855E9" w:rsidRPr="00381343" w:rsidRDefault="001855E9" w:rsidP="001235DF">
      <w:pPr>
        <w:autoSpaceDE w:val="0"/>
        <w:autoSpaceDN w:val="0"/>
        <w:adjustRightInd w:val="0"/>
        <w:spacing w:after="0" w:line="240" w:lineRule="auto"/>
        <w:jc w:val="both"/>
        <w:rPr>
          <w:rFonts w:asciiTheme="minorBidi" w:hAnsiTheme="minorBidi"/>
          <w:sz w:val="20"/>
          <w:szCs w:val="20"/>
          <w:lang w:val="en-GB"/>
        </w:rPr>
      </w:pPr>
    </w:p>
    <w:p w14:paraId="1B7F91B2" w14:textId="77590F8C" w:rsidR="001855E9" w:rsidRPr="00381343" w:rsidRDefault="001855E9" w:rsidP="001235DF">
      <w:pPr>
        <w:pStyle w:val="Default"/>
        <w:numPr>
          <w:ilvl w:val="0"/>
          <w:numId w:val="27"/>
        </w:numPr>
        <w:jc w:val="both"/>
        <w:rPr>
          <w:rFonts w:asciiTheme="minorBidi" w:hAnsiTheme="minorBidi" w:cstheme="minorBidi"/>
          <w:color w:val="auto"/>
          <w:sz w:val="20"/>
          <w:szCs w:val="20"/>
          <w:lang w:val="en-GB"/>
        </w:rPr>
      </w:pPr>
      <w:r w:rsidRPr="00381343">
        <w:rPr>
          <w:rFonts w:asciiTheme="minorBidi" w:hAnsiTheme="minorBidi" w:cstheme="minorBidi"/>
          <w:color w:val="auto"/>
          <w:sz w:val="20"/>
          <w:szCs w:val="20"/>
          <w:lang w:val="en-GB"/>
        </w:rPr>
        <w:t>Niger’s population is anticipated to double</w:t>
      </w:r>
      <w:r w:rsidR="009F5BFF" w:rsidRPr="00381343">
        <w:rPr>
          <w:rFonts w:asciiTheme="minorBidi" w:hAnsiTheme="minorBidi" w:cstheme="minorBidi"/>
          <w:color w:val="auto"/>
          <w:sz w:val="20"/>
          <w:szCs w:val="20"/>
          <w:lang w:val="en-GB"/>
        </w:rPr>
        <w:t xml:space="preserve"> </w:t>
      </w:r>
      <w:r w:rsidRPr="00381343">
        <w:rPr>
          <w:rFonts w:asciiTheme="minorBidi" w:hAnsiTheme="minorBidi" w:cstheme="minorBidi"/>
          <w:color w:val="auto"/>
          <w:sz w:val="20"/>
          <w:szCs w:val="20"/>
          <w:lang w:val="en-GB"/>
        </w:rPr>
        <w:t>by 2031.</w:t>
      </w:r>
      <w:r w:rsidR="009F5BFF" w:rsidRPr="00381343">
        <w:rPr>
          <w:rFonts w:asciiTheme="minorBidi" w:hAnsiTheme="minorBidi" w:cstheme="minorBidi"/>
          <w:color w:val="auto"/>
          <w:sz w:val="20"/>
          <w:szCs w:val="20"/>
          <w:lang w:val="en-GB"/>
        </w:rPr>
        <w:t xml:space="preserve"> </w:t>
      </w:r>
      <w:r w:rsidRPr="00381343">
        <w:rPr>
          <w:rFonts w:asciiTheme="minorBidi" w:hAnsiTheme="minorBidi" w:cstheme="minorBidi"/>
          <w:color w:val="auto"/>
          <w:sz w:val="20"/>
          <w:szCs w:val="20"/>
          <w:lang w:val="en-GB"/>
        </w:rPr>
        <w:t>Fourteen percent of its gross domestic product is generated by livestock production, sup</w:t>
      </w:r>
      <w:r w:rsidRPr="00381343">
        <w:rPr>
          <w:rFonts w:asciiTheme="minorBidi" w:hAnsiTheme="minorBidi" w:cstheme="minorBidi"/>
          <w:color w:val="auto"/>
          <w:sz w:val="20"/>
          <w:szCs w:val="20"/>
          <w:lang w:val="en-GB"/>
        </w:rPr>
        <w:softHyphen/>
        <w:t xml:space="preserve">porting 29 percent of the population. Fifty-three percent of the population is actively involved in crop production. Fifteen percent of Niger’s land is arable and located in a region mainly along its southern border with Nigeria. Millet, sorghum, and cowpea are Niger’s principal rainfed subsistence crops. Rains, as in much of the Sahel, are marked by annual variability that increases northward. In dry years, Niger has difficulty feeding its population and must rely on grain purchases and food aid to meet its food requirements. In Niger, 1 year in 3 is associated with poor food security conditions </w:t>
      </w:r>
      <w:r w:rsidR="009F5BFF" w:rsidRPr="00381343">
        <w:rPr>
          <w:rFonts w:asciiTheme="minorBidi" w:hAnsiTheme="minorBidi" w:cstheme="minorBidi"/>
          <w:color w:val="auto"/>
          <w:sz w:val="20"/>
          <w:szCs w:val="20"/>
          <w:lang w:val="en-GB"/>
        </w:rPr>
        <w:t>(</w:t>
      </w:r>
      <w:r w:rsidRPr="00381343">
        <w:rPr>
          <w:rFonts w:asciiTheme="minorBidi" w:hAnsiTheme="minorBidi" w:cstheme="minorBidi"/>
          <w:color w:val="auto"/>
          <w:sz w:val="20"/>
          <w:szCs w:val="20"/>
          <w:lang w:val="en-GB"/>
        </w:rPr>
        <w:t>Fewsnet, 2012)</w:t>
      </w:r>
    </w:p>
    <w:p w14:paraId="08051DED" w14:textId="77777777" w:rsidR="001855E9" w:rsidRPr="00381343" w:rsidRDefault="001855E9" w:rsidP="001235DF">
      <w:pPr>
        <w:spacing w:line="240" w:lineRule="auto"/>
        <w:jc w:val="both"/>
        <w:rPr>
          <w:rFonts w:asciiTheme="minorBidi" w:hAnsiTheme="minorBidi"/>
          <w:sz w:val="20"/>
          <w:szCs w:val="20"/>
          <w:lang w:val="en-GB"/>
        </w:rPr>
      </w:pPr>
    </w:p>
    <w:p w14:paraId="489973CC" w14:textId="5000894F" w:rsidR="00EC453E" w:rsidRPr="00381343" w:rsidRDefault="00EC453E" w:rsidP="001235DF">
      <w:pPr>
        <w:pStyle w:val="ListParagraph"/>
        <w:numPr>
          <w:ilvl w:val="0"/>
          <w:numId w:val="27"/>
        </w:numPr>
        <w:spacing w:line="240" w:lineRule="auto"/>
        <w:jc w:val="both"/>
        <w:rPr>
          <w:rFonts w:asciiTheme="minorBidi" w:hAnsiTheme="minorBidi"/>
          <w:bCs/>
          <w:sz w:val="20"/>
          <w:szCs w:val="20"/>
          <w:lang w:val="en-GB"/>
        </w:rPr>
      </w:pPr>
      <w:r w:rsidRPr="00381343">
        <w:rPr>
          <w:rFonts w:asciiTheme="minorBidi" w:hAnsiTheme="minorBidi"/>
          <w:sz w:val="20"/>
          <w:szCs w:val="20"/>
          <w:lang w:val="en-GB"/>
        </w:rPr>
        <w:lastRenderedPageBreak/>
        <w:t>Food insecurity, chronic malnutrition and food crises remain recurrent for structural reasons: (i) the level of poverty of a large part of the population, especially rural; (ii) dependence on rainfed agriculture; (iii) high population growth; (iv) slow degradation of fragile ecosystems exacerbated by climate change</w:t>
      </w:r>
      <w:r w:rsidR="009F5BFF" w:rsidRPr="00381343">
        <w:rPr>
          <w:rFonts w:asciiTheme="minorBidi" w:hAnsiTheme="minorBidi"/>
          <w:sz w:val="20"/>
          <w:szCs w:val="20"/>
          <w:lang w:val="en-GB"/>
        </w:rPr>
        <w:t>.</w:t>
      </w:r>
      <w:r w:rsidR="00555CBE" w:rsidRPr="00381343">
        <w:rPr>
          <w:rFonts w:asciiTheme="minorBidi" w:eastAsia="Times New Roman" w:hAnsiTheme="minorBidi"/>
          <w:sz w:val="20"/>
          <w:szCs w:val="20"/>
          <w:lang w:val="en-GB"/>
        </w:rPr>
        <w:t xml:space="preserve"> The combination of climatic shifts and anthropogenic pressure are responsible for drastic environmental changes in this harsh environment</w:t>
      </w:r>
      <w:r w:rsidR="00555CBE" w:rsidRPr="00381343">
        <w:rPr>
          <w:rStyle w:val="FootnoteReference"/>
          <w:rFonts w:asciiTheme="minorBidi" w:eastAsia="Times New Roman" w:hAnsiTheme="minorBidi"/>
          <w:sz w:val="20"/>
          <w:szCs w:val="20"/>
          <w:lang w:val="en-GB"/>
        </w:rPr>
        <w:footnoteReference w:id="2"/>
      </w:r>
      <w:r w:rsidR="00555CBE" w:rsidRPr="00381343">
        <w:rPr>
          <w:rFonts w:asciiTheme="minorBidi" w:eastAsia="Times New Roman" w:hAnsiTheme="minorBidi"/>
          <w:sz w:val="20"/>
          <w:szCs w:val="20"/>
          <w:lang w:val="en-GB"/>
        </w:rPr>
        <w:t xml:space="preserve"> </w:t>
      </w:r>
      <w:r w:rsidR="00B56C67">
        <w:rPr>
          <w:rFonts w:asciiTheme="minorBidi" w:eastAsia="Times New Roman" w:hAnsiTheme="minorBidi"/>
          <w:sz w:val="20"/>
          <w:szCs w:val="20"/>
          <w:lang w:val="en-GB"/>
        </w:rPr>
        <w:t xml:space="preserve">; </w:t>
      </w:r>
      <w:r w:rsidRPr="00381343">
        <w:rPr>
          <w:rFonts w:asciiTheme="minorBidi" w:hAnsiTheme="minorBidi"/>
          <w:sz w:val="20"/>
          <w:szCs w:val="20"/>
          <w:lang w:val="en-GB"/>
        </w:rPr>
        <w:t>and (v) volatile food prices.</w:t>
      </w:r>
      <w:r w:rsidR="009F5BFF" w:rsidRPr="00381343">
        <w:rPr>
          <w:rFonts w:asciiTheme="minorBidi" w:hAnsiTheme="minorBidi"/>
          <w:sz w:val="20"/>
          <w:szCs w:val="20"/>
          <w:lang w:val="en-GB"/>
        </w:rPr>
        <w:t xml:space="preserve"> </w:t>
      </w:r>
      <w:r w:rsidR="00555CBE" w:rsidRPr="00381343">
        <w:rPr>
          <w:rFonts w:asciiTheme="minorBidi" w:hAnsiTheme="minorBidi"/>
          <w:sz w:val="20"/>
          <w:szCs w:val="20"/>
          <w:lang w:val="en-GB"/>
        </w:rPr>
        <w:t>For instance in the region of Dosso, where</w:t>
      </w:r>
      <w:r w:rsidR="009F5BFF" w:rsidRPr="00381343">
        <w:rPr>
          <w:rFonts w:asciiTheme="minorBidi" w:hAnsiTheme="minorBidi"/>
          <w:sz w:val="20"/>
          <w:szCs w:val="20"/>
          <w:lang w:val="en-GB"/>
        </w:rPr>
        <w:t xml:space="preserve"> </w:t>
      </w:r>
      <w:r w:rsidR="00555CBE" w:rsidRPr="00381343">
        <w:rPr>
          <w:rFonts w:asciiTheme="minorBidi" w:hAnsiTheme="minorBidi"/>
          <w:sz w:val="20"/>
          <w:szCs w:val="20"/>
          <w:lang w:val="en-GB"/>
        </w:rPr>
        <w:t>45 rural timber markets in 2015. They are located in the southern part of the Dosso Region and are distributed as follows six (6) to Boboye, two (2) to Falmey, four (4) to Gaya, thirty-three (33) to Dosso. This demonstrates the business</w:t>
      </w:r>
      <w:r w:rsidR="009F5BFF" w:rsidRPr="00381343">
        <w:rPr>
          <w:rFonts w:asciiTheme="minorBidi" w:hAnsiTheme="minorBidi"/>
          <w:sz w:val="20"/>
          <w:szCs w:val="20"/>
          <w:lang w:val="en-GB"/>
        </w:rPr>
        <w:t xml:space="preserve"> </w:t>
      </w:r>
      <w:r w:rsidR="00B56C67">
        <w:rPr>
          <w:rFonts w:asciiTheme="minorBidi" w:hAnsiTheme="minorBidi"/>
          <w:sz w:val="20"/>
          <w:szCs w:val="20"/>
          <w:lang w:val="en-GB"/>
        </w:rPr>
        <w:t>around timber, firewood</w:t>
      </w:r>
      <w:r w:rsidR="005B598E" w:rsidRPr="00381343">
        <w:rPr>
          <w:rFonts w:asciiTheme="minorBidi" w:hAnsiTheme="minorBidi"/>
          <w:sz w:val="20"/>
          <w:szCs w:val="20"/>
          <w:lang w:val="en-GB"/>
        </w:rPr>
        <w:t xml:space="preserve"> which lead to deforestation of existing forests. </w:t>
      </w:r>
      <w:r w:rsidRPr="00381343">
        <w:rPr>
          <w:rFonts w:asciiTheme="minorBidi" w:hAnsiTheme="minorBidi"/>
          <w:sz w:val="20"/>
          <w:szCs w:val="20"/>
          <w:lang w:val="en-GB"/>
        </w:rPr>
        <w:t xml:space="preserve">The country has experienced serious food crises in 1973, 1984, 2005 and 2010. The Maradi region was very affected by the 2005 crisis, with a drastic reduction in food consumption, the decapitalization of livestock and other assets, an acceleration of migratory phenomena, and serious consequences for the level of malnutrition of the most vulnerable populations (young children, pregnant women and old people). The 2010 crisis also caused a 16.7% increase in the rate of child malnutrition. </w:t>
      </w:r>
      <w:sdt>
        <w:sdtPr>
          <w:rPr>
            <w:bCs/>
            <w:lang w:val="en-GB"/>
          </w:rPr>
          <w:id w:val="1063846849"/>
          <w:citation/>
        </w:sdtPr>
        <w:sdtContent>
          <w:r w:rsidRPr="00381343">
            <w:rPr>
              <w:rFonts w:asciiTheme="minorBidi" w:hAnsiTheme="minorBidi"/>
              <w:bCs/>
              <w:sz w:val="20"/>
              <w:szCs w:val="20"/>
              <w:lang w:val="en-GB"/>
            </w:rPr>
            <w:fldChar w:fldCharType="begin"/>
          </w:r>
          <w:r w:rsidRPr="00381343">
            <w:rPr>
              <w:rFonts w:asciiTheme="minorBidi" w:hAnsiTheme="minorBidi"/>
              <w:bCs/>
              <w:sz w:val="20"/>
              <w:szCs w:val="20"/>
              <w:lang w:val="en-GB"/>
            </w:rPr>
            <w:instrText xml:space="preserve"> CITATION FID12 \l 1031 </w:instrText>
          </w:r>
          <w:r w:rsidRPr="00381343">
            <w:rPr>
              <w:rFonts w:asciiTheme="minorBidi" w:hAnsiTheme="minorBidi"/>
              <w:bCs/>
              <w:sz w:val="20"/>
              <w:szCs w:val="20"/>
              <w:lang w:val="en-GB"/>
            </w:rPr>
            <w:fldChar w:fldCharType="separate"/>
          </w:r>
          <w:r w:rsidR="00B6326F" w:rsidRPr="00381343">
            <w:rPr>
              <w:rFonts w:asciiTheme="minorBidi" w:hAnsiTheme="minorBidi"/>
              <w:noProof/>
              <w:sz w:val="20"/>
              <w:szCs w:val="20"/>
              <w:lang w:val="en-GB"/>
            </w:rPr>
            <w:t>(FIDA, 2012)</w:t>
          </w:r>
          <w:r w:rsidRPr="00381343">
            <w:rPr>
              <w:rFonts w:asciiTheme="minorBidi" w:hAnsiTheme="minorBidi"/>
              <w:bCs/>
              <w:sz w:val="20"/>
              <w:szCs w:val="20"/>
              <w:lang w:val="en-GB"/>
            </w:rPr>
            <w:fldChar w:fldCharType="end"/>
          </w:r>
        </w:sdtContent>
      </w:sdt>
      <w:r w:rsidR="006B37DB" w:rsidRPr="00381343">
        <w:rPr>
          <w:rFonts w:asciiTheme="minorBidi" w:hAnsiTheme="minorBidi"/>
          <w:bCs/>
          <w:sz w:val="20"/>
          <w:szCs w:val="20"/>
          <w:lang w:val="en-GB"/>
        </w:rPr>
        <w:t>.</w:t>
      </w:r>
    </w:p>
    <w:p w14:paraId="38DBD937" w14:textId="77777777" w:rsidR="000C0114" w:rsidRPr="00381343" w:rsidRDefault="000C0114" w:rsidP="001235DF">
      <w:pPr>
        <w:pStyle w:val="ListParagraph"/>
        <w:spacing w:line="240" w:lineRule="auto"/>
        <w:ind w:left="360"/>
        <w:jc w:val="both"/>
        <w:rPr>
          <w:rFonts w:asciiTheme="minorBidi" w:hAnsiTheme="minorBidi"/>
          <w:bCs/>
          <w:sz w:val="20"/>
          <w:szCs w:val="20"/>
          <w:lang w:val="en-GB"/>
        </w:rPr>
      </w:pPr>
    </w:p>
    <w:p w14:paraId="52D84A08" w14:textId="7159B62E" w:rsidR="000C0114" w:rsidRPr="00381343" w:rsidRDefault="006B37DB" w:rsidP="009F5BFF">
      <w:pPr>
        <w:pStyle w:val="ListParagraph"/>
        <w:numPr>
          <w:ilvl w:val="0"/>
          <w:numId w:val="27"/>
        </w:numPr>
        <w:spacing w:line="240" w:lineRule="auto"/>
        <w:jc w:val="both"/>
        <w:rPr>
          <w:rFonts w:asciiTheme="minorBidi" w:hAnsiTheme="minorBidi"/>
          <w:bCs/>
          <w:sz w:val="20"/>
          <w:szCs w:val="20"/>
          <w:lang w:val="en-GB"/>
        </w:rPr>
      </w:pPr>
      <w:r w:rsidRPr="00381343">
        <w:rPr>
          <w:rFonts w:asciiTheme="minorBidi" w:hAnsiTheme="minorBidi"/>
          <w:sz w:val="20"/>
          <w:szCs w:val="20"/>
          <w:lang w:val="en-GB"/>
        </w:rPr>
        <w:t>At the agricultural level, Niger has considerable untapped resources: (i) a potential of 15 million ha of arable land; (ii) a known irrigable potential of about 10.9 million ha (including groundwater); (iii) 62 million hectares of pastoral areas; (iv) a herd estimated at 42.8 million head in 2015; (v) fishery resources covering an area of ​​about 410 000 ha (PDES 2017-2021); (vi) forest resources (16 million ha and 1,600 plant species); (vii) easily accessible water resources (400 000 ha of water bodies). The basins of the Niger River to the west and Lake Chad to the east in the region of Diffa drain annually between 24 to 30 billion m3 of water of which only 1% is exploited. This low level of exploitation of available resources means that the rural sector remains dependent on the vagaries of the weather. The result is a poor performance in terms of production and productivity, and a situation of almost permanent food insecurity.</w:t>
      </w:r>
    </w:p>
    <w:p w14:paraId="2F6821C0" w14:textId="3BEDB327" w:rsidR="00E00A00" w:rsidRPr="00381343" w:rsidRDefault="00E00A00" w:rsidP="009F5BFF">
      <w:pPr>
        <w:pStyle w:val="Heading4"/>
      </w:pPr>
      <w:r w:rsidRPr="00381343">
        <w:t>Income and poverty</w:t>
      </w:r>
    </w:p>
    <w:p w14:paraId="1CCD1013" w14:textId="12C296B3" w:rsidR="004034CB" w:rsidRPr="00381343" w:rsidRDefault="004034CB" w:rsidP="001235DF">
      <w:pPr>
        <w:pStyle w:val="ListParagraph"/>
        <w:numPr>
          <w:ilvl w:val="0"/>
          <w:numId w:val="27"/>
        </w:numPr>
        <w:autoSpaceDE w:val="0"/>
        <w:autoSpaceDN w:val="0"/>
        <w:adjustRightInd w:val="0"/>
        <w:spacing w:line="240" w:lineRule="auto"/>
        <w:jc w:val="both"/>
        <w:rPr>
          <w:rFonts w:asciiTheme="minorBidi" w:hAnsiTheme="minorBidi"/>
          <w:sz w:val="20"/>
          <w:szCs w:val="20"/>
          <w:lang w:val="en-GB"/>
        </w:rPr>
      </w:pPr>
      <w:r w:rsidRPr="00381343">
        <w:rPr>
          <w:rFonts w:asciiTheme="minorBidi" w:hAnsiTheme="minorBidi"/>
          <w:sz w:val="20"/>
          <w:szCs w:val="20"/>
          <w:lang w:val="en-GB"/>
        </w:rPr>
        <w:t xml:space="preserve">The Republic of Niger is characterized by a widely dispersed rural population in a fragile natural environment. Almost eighty percent of the population is rural, two-thirds of which live in absolute poverty. </w:t>
      </w:r>
      <w:r w:rsidRPr="00381343">
        <w:rPr>
          <w:rFonts w:asciiTheme="minorBidi" w:hAnsiTheme="minorBidi"/>
          <w:bCs/>
          <w:sz w:val="20"/>
          <w:szCs w:val="20"/>
          <w:lang w:val="en-GB"/>
        </w:rPr>
        <w:t>Niger remains a very poor country with a limited natural and human resource base.</w:t>
      </w:r>
      <w:r w:rsidRPr="00381343">
        <w:rPr>
          <w:rFonts w:asciiTheme="minorBidi" w:hAnsiTheme="minorBidi"/>
          <w:sz w:val="20"/>
          <w:szCs w:val="20"/>
          <w:lang w:val="en-GB"/>
        </w:rPr>
        <w:t xml:space="preserve"> Social indicators compare poorly to the average in Sub-Saharan Africa.</w:t>
      </w:r>
      <w:r w:rsidRPr="00381343">
        <w:rPr>
          <w:rFonts w:asciiTheme="minorBidi" w:hAnsiTheme="minorBidi"/>
          <w:bCs/>
          <w:sz w:val="20"/>
          <w:szCs w:val="20"/>
          <w:lang w:val="en-GB"/>
        </w:rPr>
        <w:t xml:space="preserve"> </w:t>
      </w:r>
      <w:r w:rsidR="00143922" w:rsidRPr="00381343">
        <w:rPr>
          <w:rFonts w:asciiTheme="minorBidi" w:hAnsiTheme="minorBidi"/>
          <w:sz w:val="20"/>
          <w:szCs w:val="20"/>
          <w:lang w:val="en-GB"/>
        </w:rPr>
        <w:t>In 2018, the poverty rate is estimated at 44.1% and the average income per capita at 420 US $. Niger is considered one of the poorest countries in the world with a human development index (HDI) of 0.354, ranking it last. There are, however, geographical disparities in the incidence of poverty, particularly the regions of Maradi, Dosso and Zinder are more marked and, in general, poverty is more pronounced in rural areas (52.4%) than in urban areas (9.1%).</w:t>
      </w:r>
      <w:r w:rsidRPr="00381343">
        <w:rPr>
          <w:rFonts w:asciiTheme="minorBidi" w:hAnsiTheme="minorBidi"/>
          <w:sz w:val="20"/>
          <w:szCs w:val="20"/>
          <w:lang w:val="en-GB"/>
        </w:rPr>
        <w:t xml:space="preserve"> The share of the population living in poverty was estimated at 60.7 percent in 2006 mainly due to the high levels of population growth, recurrent droughts and a famine in 2004. </w:t>
      </w:r>
      <w:sdt>
        <w:sdtPr>
          <w:rPr>
            <w:lang w:val="en-GB"/>
          </w:rPr>
          <w:id w:val="-1527704803"/>
          <w:citation/>
        </w:sdtPr>
        <w:sdtContent>
          <w:r w:rsidRPr="00381343">
            <w:rPr>
              <w:rFonts w:asciiTheme="minorBidi" w:hAnsiTheme="minorBidi"/>
              <w:sz w:val="20"/>
              <w:szCs w:val="20"/>
              <w:lang w:val="en-GB"/>
            </w:rPr>
            <w:fldChar w:fldCharType="begin"/>
          </w:r>
          <w:r w:rsidRPr="00381343">
            <w:rPr>
              <w:rFonts w:asciiTheme="minorBidi" w:hAnsiTheme="minorBidi"/>
              <w:sz w:val="20"/>
              <w:szCs w:val="20"/>
              <w:lang w:val="en-GB"/>
            </w:rPr>
            <w:instrText xml:space="preserve"> CITATION GEF14 \l 1031 </w:instrText>
          </w:r>
          <w:r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(GEF, 2009)</w:t>
          </w:r>
          <w:r w:rsidRPr="00381343">
            <w:rPr>
              <w:rFonts w:asciiTheme="minorBidi" w:hAnsiTheme="minorBidi"/>
              <w:sz w:val="20"/>
              <w:szCs w:val="20"/>
              <w:lang w:val="en-GB"/>
            </w:rPr>
            <w:fldChar w:fldCharType="end"/>
          </w:r>
        </w:sdtContent>
      </w:sdt>
    </w:p>
    <w:p w14:paraId="5BF5E151" w14:textId="606B6985" w:rsidR="00E00A00" w:rsidRPr="00381343" w:rsidRDefault="00E00A00" w:rsidP="009F5BFF">
      <w:pPr>
        <w:pStyle w:val="Heading4"/>
      </w:pPr>
      <w:r w:rsidRPr="00381343">
        <w:t>Temperature, rainfall, seasons and agro-climate zones</w:t>
      </w:r>
    </w:p>
    <w:p w14:paraId="48A100A6" w14:textId="77777777" w:rsidR="00A67EAE" w:rsidRPr="00381343" w:rsidRDefault="004034CB" w:rsidP="001235DF">
      <w:pPr>
        <w:pStyle w:val="ListParagraph"/>
        <w:numPr>
          <w:ilvl w:val="0"/>
          <w:numId w:val="27"/>
        </w:numPr>
        <w:autoSpaceDE w:val="0"/>
        <w:autoSpaceDN w:val="0"/>
        <w:adjustRightInd w:val="0"/>
        <w:spacing w:line="240" w:lineRule="auto"/>
        <w:jc w:val="both"/>
        <w:rPr>
          <w:rFonts w:asciiTheme="minorBidi" w:hAnsiTheme="minorBidi"/>
          <w:bCs/>
          <w:caps/>
          <w:sz w:val="20"/>
          <w:szCs w:val="20"/>
          <w:lang w:val="en-GB"/>
        </w:rPr>
      </w:pPr>
      <w:r w:rsidRPr="00381343">
        <w:rPr>
          <w:rFonts w:asciiTheme="minorBidi" w:hAnsiTheme="minorBidi"/>
          <w:sz w:val="20"/>
          <w:szCs w:val="20"/>
          <w:lang w:val="en-GB"/>
        </w:rPr>
        <w:t>From the north to the south of the country it is possible to distinguish four agro-ecological zones on the basis of rainfall, vegetation and soils. These are:</w:t>
      </w:r>
      <w:r w:rsidR="00A67EAE" w:rsidRPr="00381343">
        <w:rPr>
          <w:rFonts w:asciiTheme="minorBidi" w:hAnsiTheme="minorBidi"/>
          <w:sz w:val="20"/>
          <w:szCs w:val="20"/>
          <w:lang w:val="en-GB"/>
        </w:rPr>
        <w:t xml:space="preserve"> </w:t>
      </w:r>
    </w:p>
    <w:p w14:paraId="1C2629B6" w14:textId="15492327" w:rsidR="004034CB" w:rsidRPr="00381343" w:rsidRDefault="004034CB" w:rsidP="001235DF">
      <w:pPr>
        <w:pStyle w:val="ListParagraph"/>
        <w:numPr>
          <w:ilvl w:val="0"/>
          <w:numId w:val="28"/>
        </w:numPr>
        <w:autoSpaceDE w:val="0"/>
        <w:autoSpaceDN w:val="0"/>
        <w:adjustRightInd w:val="0"/>
        <w:spacing w:line="240" w:lineRule="auto"/>
        <w:jc w:val="both"/>
        <w:rPr>
          <w:rFonts w:asciiTheme="minorBidi" w:hAnsiTheme="minorBidi"/>
          <w:bCs/>
          <w:caps/>
          <w:sz w:val="20"/>
          <w:szCs w:val="20"/>
          <w:lang w:val="en-GB"/>
        </w:rPr>
      </w:pPr>
      <w:r w:rsidRPr="00381343">
        <w:rPr>
          <w:rFonts w:asciiTheme="minorBidi" w:hAnsiTheme="minorBidi"/>
          <w:iCs/>
          <w:sz w:val="20"/>
          <w:szCs w:val="20"/>
          <w:lang w:val="en-GB"/>
        </w:rPr>
        <w:t>The Sahara zone</w:t>
      </w:r>
      <w:r w:rsidRPr="00381343">
        <w:rPr>
          <w:rFonts w:asciiTheme="minorBidi" w:hAnsiTheme="minorBidi"/>
          <w:bCs/>
          <w:sz w:val="20"/>
          <w:szCs w:val="20"/>
          <w:lang w:val="en-GB"/>
        </w:rPr>
        <w:t xml:space="preserve"> (with a desert climate) occurs in the north of the country and covers 65% of the national territory. Rainfall is scarce and remains always below 100 mm/year. The dry season is very long when average temperatures are typically over 35°C. Agricultural production is limited to nomadic herding and scattered oasis agriculture. What little vegetation there is forms a discontinuous steppe and is mostly to be found growing in the depressions where moisture conditions are slightly better;</w:t>
      </w:r>
    </w:p>
    <w:p w14:paraId="46C5C8C7" w14:textId="463D1621" w:rsidR="004034CB" w:rsidRPr="00381343" w:rsidRDefault="004034CB" w:rsidP="001235DF">
      <w:pPr>
        <w:pStyle w:val="ListParagraph"/>
        <w:numPr>
          <w:ilvl w:val="0"/>
          <w:numId w:val="28"/>
        </w:numPr>
        <w:spacing w:line="240" w:lineRule="auto"/>
        <w:jc w:val="both"/>
        <w:rPr>
          <w:rFonts w:asciiTheme="minorBidi" w:hAnsiTheme="minorBidi"/>
          <w:sz w:val="20"/>
          <w:szCs w:val="20"/>
          <w:lang w:val="en-GB"/>
        </w:rPr>
      </w:pPr>
      <w:r w:rsidRPr="00381343">
        <w:rPr>
          <w:rFonts w:asciiTheme="minorBidi" w:hAnsiTheme="minorBidi"/>
          <w:iCs/>
          <w:sz w:val="20"/>
          <w:szCs w:val="20"/>
          <w:lang w:val="en-GB"/>
        </w:rPr>
        <w:t>The</w:t>
      </w:r>
      <w:r w:rsidRPr="00381343">
        <w:rPr>
          <w:rFonts w:asciiTheme="minorBidi" w:hAnsiTheme="minorBidi"/>
          <w:bCs/>
          <w:iCs/>
          <w:sz w:val="20"/>
          <w:szCs w:val="20"/>
          <w:lang w:val="en-GB"/>
        </w:rPr>
        <w:t xml:space="preserve"> Sahelo-Saharian zone</w:t>
      </w:r>
      <w:r w:rsidRPr="00381343">
        <w:rPr>
          <w:rFonts w:asciiTheme="minorBidi" w:hAnsiTheme="minorBidi"/>
          <w:sz w:val="20"/>
          <w:szCs w:val="20"/>
          <w:lang w:val="en-GB"/>
        </w:rPr>
        <w:t xml:space="preserve"> (a sub-desertic climate) covers 12.2% of the national territory and occurs immediately to the south of the Sahara Zone. It experiences low rainfall between 100-300 mm/year. Rivers are temporary, only flowing after significant rainfall events. Semi-nomadic </w:t>
      </w:r>
      <w:r w:rsidRPr="00381343">
        <w:rPr>
          <w:rFonts w:asciiTheme="minorBidi" w:hAnsiTheme="minorBidi"/>
          <w:sz w:val="20"/>
          <w:szCs w:val="20"/>
          <w:lang w:val="en-GB"/>
        </w:rPr>
        <w:lastRenderedPageBreak/>
        <w:t>herding dominates but some rainfed subsistence cropping is possible where soil and moisture conditions permit. This area is characterized by vegetation dominated by small scattered shrubs;</w:t>
      </w:r>
    </w:p>
    <w:p w14:paraId="1ADEC71D" w14:textId="72635FFB" w:rsidR="004034CB" w:rsidRPr="00381343" w:rsidRDefault="004034CB" w:rsidP="001235DF">
      <w:pPr>
        <w:pStyle w:val="ListParagraph"/>
        <w:numPr>
          <w:ilvl w:val="0"/>
          <w:numId w:val="28"/>
        </w:numPr>
        <w:spacing w:line="240" w:lineRule="auto"/>
        <w:jc w:val="both"/>
        <w:rPr>
          <w:rFonts w:asciiTheme="minorBidi" w:hAnsiTheme="minorBidi"/>
          <w:sz w:val="20"/>
          <w:szCs w:val="20"/>
          <w:lang w:val="en-GB"/>
        </w:rPr>
      </w:pPr>
      <w:r w:rsidRPr="00381343">
        <w:rPr>
          <w:rFonts w:asciiTheme="minorBidi" w:hAnsiTheme="minorBidi"/>
          <w:bCs/>
          <w:iCs/>
          <w:sz w:val="20"/>
          <w:szCs w:val="20"/>
          <w:lang w:val="en-GB"/>
        </w:rPr>
        <w:t>The Sahelo-Sudanian zone</w:t>
      </w:r>
      <w:r w:rsidRPr="00381343">
        <w:rPr>
          <w:rFonts w:asciiTheme="minorBidi" w:hAnsiTheme="minorBidi"/>
          <w:sz w:val="20"/>
          <w:szCs w:val="20"/>
          <w:lang w:val="en-GB"/>
        </w:rPr>
        <w:t xml:space="preserve"> covering 21.9% of the national territory lies to the south of the </w:t>
      </w:r>
      <w:r w:rsidRPr="00381343">
        <w:rPr>
          <w:rFonts w:asciiTheme="minorBidi" w:hAnsiTheme="minorBidi"/>
          <w:bCs/>
          <w:iCs/>
          <w:sz w:val="20"/>
          <w:szCs w:val="20"/>
          <w:lang w:val="en-GB"/>
        </w:rPr>
        <w:t xml:space="preserve">Sahelo-Saharian zone and typically receives between </w:t>
      </w:r>
      <w:r w:rsidRPr="00381343">
        <w:rPr>
          <w:rFonts w:asciiTheme="minorBidi" w:hAnsiTheme="minorBidi"/>
          <w:sz w:val="20"/>
          <w:szCs w:val="20"/>
          <w:lang w:val="en-GB"/>
        </w:rPr>
        <w:t xml:space="preserve">300-600 mm of rainfall per year. The northern part of this </w:t>
      </w:r>
      <w:r w:rsidRPr="00381343">
        <w:rPr>
          <w:rFonts w:asciiTheme="minorBidi" w:hAnsiTheme="minorBidi"/>
          <w:iCs/>
          <w:sz w:val="20"/>
          <w:szCs w:val="20"/>
          <w:lang w:val="en-GB"/>
        </w:rPr>
        <w:t>zone</w:t>
      </w:r>
      <w:r w:rsidRPr="00381343">
        <w:rPr>
          <w:rFonts w:asciiTheme="minorBidi" w:hAnsiTheme="minorBidi"/>
          <w:sz w:val="20"/>
          <w:szCs w:val="20"/>
          <w:lang w:val="en-GB"/>
        </w:rPr>
        <w:t xml:space="preserve"> is the drier Sahelian sub-zone devoted mainly to nomadic livestock raising, while rainfed cropping dominates in the wetter southern Sudanian sub-zone. This zone is characterized by a discontinuous herbaceous savannah vegetation with a low density shrub stratum, becoming more wooded in low lying areas with better soil moisture conditions; and </w:t>
      </w:r>
    </w:p>
    <w:p w14:paraId="13BC0C07" w14:textId="44A8CD03" w:rsidR="004034CB" w:rsidRPr="00381343" w:rsidRDefault="004034CB" w:rsidP="00B56C67">
      <w:pPr>
        <w:pStyle w:val="ListParagraph"/>
        <w:numPr>
          <w:ilvl w:val="0"/>
          <w:numId w:val="28"/>
        </w:numPr>
        <w:spacing w:before="240" w:line="240" w:lineRule="auto"/>
        <w:contextualSpacing w:val="0"/>
        <w:jc w:val="both"/>
        <w:rPr>
          <w:rFonts w:asciiTheme="minorBidi" w:hAnsiTheme="minorBidi"/>
          <w:sz w:val="20"/>
          <w:szCs w:val="20"/>
          <w:lang w:val="en-GB"/>
        </w:rPr>
      </w:pPr>
      <w:r w:rsidRPr="00381343">
        <w:rPr>
          <w:rFonts w:asciiTheme="minorBidi" w:hAnsiTheme="minorBidi"/>
          <w:bCs/>
          <w:iCs/>
          <w:sz w:val="20"/>
          <w:szCs w:val="20"/>
          <w:lang w:val="en-GB"/>
        </w:rPr>
        <w:t>The Sudanian zone</w:t>
      </w:r>
      <w:r w:rsidRPr="00381343">
        <w:rPr>
          <w:rFonts w:asciiTheme="minorBidi" w:hAnsiTheme="minorBidi"/>
          <w:i/>
          <w:sz w:val="20"/>
          <w:szCs w:val="20"/>
          <w:lang w:val="en-GB"/>
        </w:rPr>
        <w:t xml:space="preserve"> </w:t>
      </w:r>
      <w:r w:rsidRPr="00381343">
        <w:rPr>
          <w:rFonts w:asciiTheme="minorBidi" w:hAnsiTheme="minorBidi"/>
          <w:sz w:val="20"/>
          <w:szCs w:val="20"/>
          <w:lang w:val="en-GB"/>
        </w:rPr>
        <w:t xml:space="preserve">occurs in the most southerly part of the country, covering only 0.9% of the national territory. This zone receives more than 600 mm of rainfall per year. The higher rainfall permits intensive cropping, and this zone is where most of the irrigated agriculture is carried out. Because of the higher rainfall the zone is also more wooded than the other zones. The savannah </w:t>
      </w:r>
      <w:r w:rsidR="00263D89" w:rsidRPr="00381343">
        <w:rPr>
          <w:rFonts w:asciiTheme="minorBidi" w:hAnsiTheme="minorBidi"/>
          <w:sz w:val="20"/>
          <w:szCs w:val="20"/>
          <w:lang w:val="en-GB"/>
        </w:rPr>
        <w:t>vegetation</w:t>
      </w:r>
      <w:r w:rsidRPr="00381343">
        <w:rPr>
          <w:rFonts w:asciiTheme="minorBidi" w:hAnsiTheme="minorBidi"/>
          <w:sz w:val="20"/>
          <w:szCs w:val="20"/>
          <w:lang w:val="en-GB"/>
        </w:rPr>
        <w:t xml:space="preserve"> is characterized by a more or less continuous herbaceous stratum, in which there are areas of closed shrubs and woodlands. The woody vegetation is dominated by species of </w:t>
      </w:r>
      <w:r w:rsidRPr="00381343">
        <w:rPr>
          <w:rFonts w:asciiTheme="minorBidi" w:hAnsiTheme="minorBidi"/>
          <w:i/>
          <w:sz w:val="20"/>
          <w:szCs w:val="20"/>
          <w:lang w:val="en-GB"/>
        </w:rPr>
        <w:t>Combretaceae</w:t>
      </w:r>
      <w:r w:rsidRPr="00381343">
        <w:rPr>
          <w:rFonts w:asciiTheme="minorBidi" w:hAnsiTheme="minorBidi"/>
          <w:sz w:val="20"/>
          <w:szCs w:val="20"/>
          <w:lang w:val="en-GB"/>
        </w:rPr>
        <w:t xml:space="preserve"> and includes some valuable tree species like the Shea tree (</w:t>
      </w:r>
      <w:r w:rsidRPr="00381343">
        <w:rPr>
          <w:rFonts w:asciiTheme="minorBidi" w:hAnsiTheme="minorBidi"/>
          <w:i/>
          <w:sz w:val="20"/>
          <w:szCs w:val="20"/>
          <w:lang w:val="en-GB"/>
        </w:rPr>
        <w:t>vitelaria paradoxum</w:t>
      </w:r>
      <w:r w:rsidRPr="00381343">
        <w:rPr>
          <w:rFonts w:asciiTheme="minorBidi" w:hAnsiTheme="minorBidi"/>
          <w:sz w:val="20"/>
          <w:szCs w:val="20"/>
          <w:lang w:val="en-GB"/>
        </w:rPr>
        <w:t>) and the Néré (</w:t>
      </w:r>
      <w:r w:rsidRPr="00381343">
        <w:rPr>
          <w:rFonts w:asciiTheme="minorBidi" w:hAnsiTheme="minorBidi"/>
          <w:i/>
          <w:sz w:val="20"/>
          <w:szCs w:val="20"/>
          <w:lang w:val="en-GB"/>
        </w:rPr>
        <w:t>parkia biglobosa</w:t>
      </w:r>
      <w:r w:rsidRPr="00381343">
        <w:rPr>
          <w:rFonts w:asciiTheme="minorBidi" w:hAnsiTheme="minorBidi"/>
          <w:sz w:val="20"/>
          <w:szCs w:val="20"/>
          <w:lang w:val="en-GB"/>
        </w:rPr>
        <w:t xml:space="preserve">). </w:t>
      </w:r>
      <w:sdt>
        <w:sdtPr>
          <w:rPr>
            <w:lang w:val="en-GB"/>
          </w:rPr>
          <w:id w:val="-630401500"/>
          <w:citation/>
        </w:sdtPr>
        <w:sdtContent>
          <w:r w:rsidRPr="00381343">
            <w:rPr>
              <w:rFonts w:asciiTheme="minorBidi" w:hAnsiTheme="minorBidi"/>
              <w:sz w:val="20"/>
              <w:szCs w:val="20"/>
              <w:lang w:val="en-GB"/>
            </w:rPr>
            <w:fldChar w:fldCharType="begin"/>
          </w:r>
          <w:r w:rsidRPr="00381343">
            <w:rPr>
              <w:rFonts w:asciiTheme="minorBidi" w:hAnsiTheme="minorBidi"/>
              <w:sz w:val="20"/>
              <w:szCs w:val="20"/>
              <w:lang w:val="en-GB"/>
            </w:rPr>
            <w:instrText xml:space="preserve"> CITATION GEF14 \l 1031 </w:instrText>
          </w:r>
          <w:r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(GEF, 2009)</w:t>
          </w:r>
          <w:r w:rsidRPr="00381343">
            <w:rPr>
              <w:rFonts w:asciiTheme="minorBidi" w:hAnsiTheme="minorBidi"/>
              <w:sz w:val="20"/>
              <w:szCs w:val="20"/>
              <w:lang w:val="en-GB"/>
            </w:rPr>
            <w:fldChar w:fldCharType="end"/>
          </w:r>
        </w:sdtContent>
      </w:sdt>
    </w:p>
    <w:p w14:paraId="2B1148D8" w14:textId="77777777" w:rsidR="00A67EAE" w:rsidRPr="00B56C67" w:rsidRDefault="00A67EAE" w:rsidP="00B56C67">
      <w:pPr>
        <w:autoSpaceDE w:val="0"/>
        <w:autoSpaceDN w:val="0"/>
        <w:adjustRightInd w:val="0"/>
        <w:spacing w:after="0" w:line="240" w:lineRule="auto"/>
        <w:jc w:val="center"/>
        <w:rPr>
          <w:rFonts w:asciiTheme="minorBidi" w:hAnsiTheme="minorBidi"/>
          <w:bCs/>
          <w:sz w:val="20"/>
          <w:szCs w:val="20"/>
          <w:lang w:val="en-GB"/>
        </w:rPr>
      </w:pPr>
      <w:r w:rsidRPr="00381343">
        <w:rPr>
          <w:noProof/>
          <w:lang w:val="en-GB" w:eastAsia="en-GB"/>
        </w:rPr>
        <w:drawing>
          <wp:inline distT="0" distB="0" distL="0" distR="0" wp14:anchorId="7A19D92E" wp14:editId="4CADB81D">
            <wp:extent cx="4245997" cy="2449002"/>
            <wp:effectExtent l="0" t="0" r="254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7850" t="27387" r="32115" b="14573"/>
                    <a:stretch/>
                  </pic:blipFill>
                  <pic:spPr bwMode="auto">
                    <a:xfrm>
                      <a:off x="0" y="0"/>
                      <a:ext cx="4249703" cy="2451140"/>
                    </a:xfrm>
                    <a:prstGeom prst="rect">
                      <a:avLst/>
                    </a:prstGeom>
                    <a:ln>
                      <a:noFill/>
                    </a:ln>
                    <a:extLst>
                      <a:ext uri="{53640926-AAD7-44D8-BBD7-CCE9431645EC}">
                        <a14:shadowObscured xmlns:a14="http://schemas.microsoft.com/office/drawing/2010/main"/>
                      </a:ext>
                    </a:extLst>
                  </pic:spPr>
                </pic:pic>
              </a:graphicData>
            </a:graphic>
          </wp:inline>
        </w:drawing>
      </w:r>
    </w:p>
    <w:p w14:paraId="637C7458" w14:textId="0EC223FD" w:rsidR="00145CF2" w:rsidRDefault="00145CF2" w:rsidP="00145CF2">
      <w:pPr>
        <w:pStyle w:val="ListParagraph"/>
        <w:spacing w:after="0" w:line="240" w:lineRule="auto"/>
        <w:contextualSpacing w:val="0"/>
        <w:jc w:val="center"/>
        <w:rPr>
          <w:rFonts w:asciiTheme="minorBidi" w:hAnsiTheme="minorBidi"/>
          <w:bCs/>
          <w:sz w:val="20"/>
          <w:szCs w:val="20"/>
          <w:lang w:val="en-GB"/>
        </w:rPr>
      </w:pPr>
      <w:r>
        <w:rPr>
          <w:rFonts w:asciiTheme="minorBidi" w:hAnsiTheme="minorBidi"/>
          <w:bCs/>
          <w:sz w:val="20"/>
          <w:szCs w:val="20"/>
          <w:lang w:val="en-GB"/>
        </w:rPr>
        <w:t>Figure 2</w:t>
      </w:r>
      <w:r w:rsidRPr="00381343">
        <w:rPr>
          <w:rFonts w:asciiTheme="minorBidi" w:hAnsiTheme="minorBidi"/>
          <w:bCs/>
          <w:sz w:val="20"/>
          <w:szCs w:val="20"/>
          <w:lang w:val="en-GB"/>
        </w:rPr>
        <w:t>: Landscape in Niger</w:t>
      </w:r>
    </w:p>
    <w:p w14:paraId="51245691" w14:textId="6C751A3D" w:rsidR="00A67EAE" w:rsidRPr="00B56C67" w:rsidRDefault="00A67EAE" w:rsidP="00145CF2">
      <w:pPr>
        <w:autoSpaceDE w:val="0"/>
        <w:autoSpaceDN w:val="0"/>
        <w:adjustRightInd w:val="0"/>
        <w:spacing w:line="240" w:lineRule="auto"/>
        <w:jc w:val="center"/>
        <w:rPr>
          <w:rFonts w:asciiTheme="minorBidi" w:hAnsiTheme="minorBidi"/>
          <w:bCs/>
          <w:sz w:val="20"/>
          <w:szCs w:val="20"/>
          <w:lang w:val="en-GB"/>
        </w:rPr>
      </w:pPr>
      <w:r w:rsidRPr="00B56C67">
        <w:rPr>
          <w:rFonts w:asciiTheme="minorBidi" w:hAnsiTheme="minorBidi"/>
          <w:bCs/>
          <w:sz w:val="20"/>
          <w:szCs w:val="20"/>
          <w:lang w:val="en-GB"/>
        </w:rPr>
        <w:t>Source: landscape of West Africa Atlas, 2019</w:t>
      </w:r>
    </w:p>
    <w:p w14:paraId="53F188A3" w14:textId="08819AEB" w:rsidR="00487DCD" w:rsidRPr="00381343" w:rsidRDefault="001855E9"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sz w:val="20"/>
          <w:szCs w:val="20"/>
          <w:lang w:val="en-GB"/>
        </w:rPr>
        <w:t xml:space="preserve">Rainfall in Niger declined rapidly between 1950 and the mid-1980s and partially recovered during the 1990s and 2000s. Between 2000 and 2009, the average rainfall in Niger’s crop growing districts was about 8 percent lower than the 1920–69 mean. The recent rainfall increases are probably due to </w:t>
      </w:r>
      <w:r w:rsidR="00487DCD" w:rsidRPr="00381343">
        <w:rPr>
          <w:rFonts w:asciiTheme="minorBidi" w:hAnsiTheme="minorBidi"/>
          <w:sz w:val="20"/>
          <w:szCs w:val="20"/>
          <w:lang w:val="en-GB"/>
        </w:rPr>
        <w:t>of the northern Atlantic Ocean (Hoerling and others, 2006); as the northern tropical Atlantic has increased in temper</w:t>
      </w:r>
      <w:r w:rsidR="00487DCD" w:rsidRPr="00381343">
        <w:rPr>
          <w:rFonts w:asciiTheme="minorBidi" w:hAnsiTheme="minorBidi"/>
          <w:sz w:val="20"/>
          <w:szCs w:val="20"/>
          <w:lang w:val="en-GB"/>
        </w:rPr>
        <w:softHyphen/>
        <w:t>ature over this period, this has drawn the summer rains further north, increasing rainfall in the Sahel. These changes can be visualized in three ways: as an expansion of the region receiv</w:t>
      </w:r>
      <w:r w:rsidR="00487DCD" w:rsidRPr="00381343">
        <w:rPr>
          <w:rFonts w:asciiTheme="minorBidi" w:hAnsiTheme="minorBidi"/>
          <w:sz w:val="20"/>
          <w:szCs w:val="20"/>
          <w:lang w:val="en-GB"/>
        </w:rPr>
        <w:softHyphen/>
        <w:t xml:space="preserve">ing adequate rainfall for viable agricultural livelihoods, as maps of anticipated changes in rainfall, and as time series plots. </w:t>
      </w:r>
    </w:p>
    <w:p w14:paraId="598A6021" w14:textId="7E8E00DA" w:rsidR="005A719D" w:rsidRPr="00381343" w:rsidRDefault="005A719D" w:rsidP="00B56C67">
      <w:pPr>
        <w:spacing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lastRenderedPageBreak/>
        <w:drawing>
          <wp:inline distT="0" distB="0" distL="0" distR="0" wp14:anchorId="28C3AA0D" wp14:editId="5106EAC3">
            <wp:extent cx="3910011" cy="35065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BEBA8EAE-BF5A-486C-A8C5-ECC9F3942E4B}">
                          <a14:imgProps xmlns:a14="http://schemas.microsoft.com/office/drawing/2010/main">
                            <a14:imgLayer r:embed="rId13">
                              <a14:imgEffect>
                                <a14:sharpenSoften amount="25000"/>
                              </a14:imgEffect>
                            </a14:imgLayer>
                          </a14:imgProps>
                        </a:ext>
                      </a:extLst>
                    </a:blip>
                    <a:srcRect l="9010" t="17433" r="58633" b="10204"/>
                    <a:stretch/>
                  </pic:blipFill>
                  <pic:spPr bwMode="auto">
                    <a:xfrm>
                      <a:off x="0" y="0"/>
                      <a:ext cx="3910197" cy="3506692"/>
                    </a:xfrm>
                    <a:prstGeom prst="rect">
                      <a:avLst/>
                    </a:prstGeom>
                    <a:ln>
                      <a:noFill/>
                    </a:ln>
                    <a:extLst>
                      <a:ext uri="{53640926-AAD7-44D8-BBD7-CCE9431645EC}">
                        <a14:shadowObscured xmlns:a14="http://schemas.microsoft.com/office/drawing/2010/main"/>
                      </a:ext>
                    </a:extLst>
                  </pic:spPr>
                </pic:pic>
              </a:graphicData>
            </a:graphic>
          </wp:inline>
        </w:drawing>
      </w:r>
    </w:p>
    <w:p w14:paraId="6A5F994F" w14:textId="683785E9" w:rsidR="005A719D" w:rsidRPr="00381343" w:rsidRDefault="00F55544" w:rsidP="00B56C67">
      <w:pPr>
        <w:jc w:val="center"/>
        <w:rPr>
          <w:rFonts w:asciiTheme="minorBidi" w:hAnsiTheme="minorBidi"/>
          <w:sz w:val="20"/>
          <w:szCs w:val="20"/>
          <w:lang w:val="en-GB"/>
        </w:rPr>
      </w:pPr>
      <w:r>
        <w:rPr>
          <w:rFonts w:asciiTheme="minorBidi" w:hAnsiTheme="minorBidi"/>
          <w:b/>
          <w:bCs/>
          <w:sz w:val="20"/>
          <w:szCs w:val="20"/>
          <w:lang w:val="en-GB"/>
        </w:rPr>
        <w:t>Figure 3</w:t>
      </w:r>
      <w:r w:rsidR="005A719D" w:rsidRPr="00381343">
        <w:rPr>
          <w:rFonts w:asciiTheme="minorBidi" w:hAnsiTheme="minorBidi"/>
          <w:b/>
          <w:bCs/>
          <w:sz w:val="20"/>
          <w:szCs w:val="20"/>
          <w:lang w:val="en-GB"/>
        </w:rPr>
        <w:t xml:space="preserve">. </w:t>
      </w:r>
      <w:r w:rsidR="005A719D" w:rsidRPr="00381343">
        <w:rPr>
          <w:rFonts w:asciiTheme="minorBidi" w:hAnsiTheme="minorBidi"/>
          <w:sz w:val="20"/>
          <w:szCs w:val="20"/>
          <w:lang w:val="en-GB"/>
        </w:rPr>
        <w:t>Observed and projected change in June–September rainfall and temperature for 1960–2039 (top), together with smoothed rainfall and air temperature time series for June–September for eastern and western Niger. Mean rainfall and temperature are based on the 1920–69 time period (USAID,</w:t>
      </w:r>
      <w:r w:rsidR="00145CF2">
        <w:rPr>
          <w:rFonts w:asciiTheme="minorBidi" w:hAnsiTheme="minorBidi"/>
          <w:sz w:val="20"/>
          <w:szCs w:val="20"/>
          <w:lang w:val="en-GB"/>
        </w:rPr>
        <w:t xml:space="preserve"> </w:t>
      </w:r>
      <w:r w:rsidR="005A719D" w:rsidRPr="00381343">
        <w:rPr>
          <w:rFonts w:asciiTheme="minorBidi" w:hAnsiTheme="minorBidi"/>
          <w:sz w:val="20"/>
          <w:szCs w:val="20"/>
          <w:lang w:val="en-GB"/>
        </w:rPr>
        <w:t>2012)</w:t>
      </w:r>
    </w:p>
    <w:p w14:paraId="32E9BBBA" w14:textId="2A28CDB0" w:rsidR="00487DCD" w:rsidRPr="00381343" w:rsidRDefault="00487DCD"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Niger receives most of its rain between June and Sep</w:t>
      </w:r>
      <w:r w:rsidRPr="00381343">
        <w:rPr>
          <w:rFonts w:asciiTheme="minorBidi" w:hAnsiTheme="minorBidi"/>
          <w:sz w:val="20"/>
          <w:szCs w:val="20"/>
          <w:lang w:val="en-GB"/>
        </w:rPr>
        <w:softHyphen/>
        <w:t xml:space="preserve">tember, and rainfall totals of more than 500 </w:t>
      </w:r>
      <w:r w:rsidR="005A719D" w:rsidRPr="00381343">
        <w:rPr>
          <w:rFonts w:asciiTheme="minorBidi" w:hAnsiTheme="minorBidi"/>
          <w:sz w:val="20"/>
          <w:szCs w:val="20"/>
          <w:lang w:val="en-GB"/>
        </w:rPr>
        <w:t>millimetres</w:t>
      </w:r>
      <w:r w:rsidRPr="00381343">
        <w:rPr>
          <w:rFonts w:asciiTheme="minorBidi" w:hAnsiTheme="minorBidi"/>
          <w:sz w:val="20"/>
          <w:szCs w:val="20"/>
          <w:lang w:val="en-GB"/>
        </w:rPr>
        <w:t xml:space="preserve"> (mm) during this season typically provide enough water for crops and livestock. Between 1960 and 1989, the region receiving (on average) this much rain during June–September is shown in light brown in the left panel of figure 1 and should be under</w:t>
      </w:r>
      <w:r w:rsidRPr="00381343">
        <w:rPr>
          <w:rFonts w:asciiTheme="minorBidi" w:hAnsiTheme="minorBidi"/>
          <w:sz w:val="20"/>
          <w:szCs w:val="20"/>
          <w:lang w:val="en-GB"/>
        </w:rPr>
        <w:softHyphen/>
        <w:t>stood to lie above the dark brown and orange areas. During the past 20 years, this region has expanded (dark brown polygon), increasing the regions of viable agriculture in Dosso, Maradi, and Zinder (see Objectives and Methods for place names). Cropping areas near 13°N have seen a northward extension of the 500 mm contour.</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Rainfall and temperature increases can be visualized by combining the observed 1960–2009 changes with predicted 2010–2039 changes, based on persistence of the observed trends (fig. 2, top panels). Rainfall increases range from 0 to 50 mm across most of the country. Observed changes (between 1960 and 2009) account for 63 percent of the change magnitudes,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A smoothed time series (lower panel, 10-year run</w:t>
      </w:r>
      <w:r w:rsidRPr="00381343">
        <w:rPr>
          <w:rFonts w:asciiTheme="minorBidi" w:hAnsiTheme="minorBidi"/>
          <w:sz w:val="20"/>
          <w:szCs w:val="20"/>
          <w:lang w:val="en-GB"/>
        </w:rPr>
        <w:softHyphen/>
        <w:t>ning means) of rainfall from 1900–2009, extracted for crop growing regions in Niger, indicates that 2000–2009 rainfall has been, on average, about 8 percent lower (-0.6 standard devia</w:t>
      </w:r>
      <w:r w:rsidRPr="00381343">
        <w:rPr>
          <w:rFonts w:asciiTheme="minorBidi" w:hAnsiTheme="minorBidi"/>
          <w:sz w:val="20"/>
          <w:szCs w:val="20"/>
          <w:lang w:val="en-GB"/>
        </w:rPr>
        <w:softHyphen/>
        <w:t>tions) than the rainfall between 1920 and 1969. For eastern and western Niger, rainfall has steadily recovered since the mid-1970s but remains moderately (less than 0.5 standard deviations) below its long-term mean. These time series were based on crop growing regions in western Niger (Tahoua, Til</w:t>
      </w:r>
      <w:r w:rsidRPr="00381343">
        <w:rPr>
          <w:rFonts w:asciiTheme="minorBidi" w:hAnsiTheme="minorBidi"/>
          <w:sz w:val="20"/>
          <w:szCs w:val="20"/>
          <w:lang w:val="en-GB"/>
        </w:rPr>
        <w:softHyphen/>
        <w:t>laberi, and Dosso regions) and eastern Niger (Diffa, Zinder, and Maradi regions). The Objectives and Methods section gives the population totals for these regions</w:t>
      </w:r>
    </w:p>
    <w:p w14:paraId="534EFE52" w14:textId="2E5A9897" w:rsidR="00A30800" w:rsidRPr="00381343" w:rsidRDefault="001855E9" w:rsidP="00B56C67">
      <w:pPr>
        <w:spacing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lastRenderedPageBreak/>
        <w:drawing>
          <wp:inline distT="0" distB="0" distL="0" distR="0" wp14:anchorId="649C9CF7" wp14:editId="0607B815">
            <wp:extent cx="4701540" cy="2330208"/>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4553" t="22362" r="24348" b="26634"/>
                    <a:stretch/>
                  </pic:blipFill>
                  <pic:spPr bwMode="auto">
                    <a:xfrm>
                      <a:off x="0" y="0"/>
                      <a:ext cx="4722210" cy="2340453"/>
                    </a:xfrm>
                    <a:prstGeom prst="rect">
                      <a:avLst/>
                    </a:prstGeom>
                    <a:ln>
                      <a:noFill/>
                    </a:ln>
                    <a:extLst>
                      <a:ext uri="{53640926-AAD7-44D8-BBD7-CCE9431645EC}">
                        <a14:shadowObscured xmlns:a14="http://schemas.microsoft.com/office/drawing/2010/main"/>
                      </a:ext>
                    </a:extLst>
                  </pic:spPr>
                </pic:pic>
              </a:graphicData>
            </a:graphic>
          </wp:inline>
        </w:drawing>
      </w:r>
    </w:p>
    <w:p w14:paraId="3A9D04A3" w14:textId="77777777" w:rsidR="001855E9" w:rsidRPr="00381343" w:rsidRDefault="001855E9" w:rsidP="001235DF">
      <w:pPr>
        <w:autoSpaceDE w:val="0"/>
        <w:autoSpaceDN w:val="0"/>
        <w:adjustRightInd w:val="0"/>
        <w:spacing w:after="0" w:line="240" w:lineRule="auto"/>
        <w:jc w:val="both"/>
        <w:rPr>
          <w:rFonts w:asciiTheme="minorBidi" w:hAnsiTheme="minorBidi"/>
          <w:sz w:val="20"/>
          <w:szCs w:val="20"/>
          <w:lang w:val="en-GB"/>
        </w:rPr>
      </w:pPr>
    </w:p>
    <w:p w14:paraId="62DE09D0" w14:textId="5FEE647C" w:rsidR="001855E9" w:rsidRPr="00381343" w:rsidRDefault="00B56C67" w:rsidP="00145CF2">
      <w:pPr>
        <w:spacing w:line="240" w:lineRule="auto"/>
        <w:jc w:val="center"/>
        <w:rPr>
          <w:rFonts w:asciiTheme="minorBidi" w:hAnsiTheme="minorBidi"/>
          <w:sz w:val="20"/>
          <w:szCs w:val="20"/>
          <w:lang w:val="en-GB"/>
        </w:rPr>
      </w:pPr>
      <w:r>
        <w:rPr>
          <w:rFonts w:asciiTheme="minorBidi" w:hAnsiTheme="minorBidi"/>
          <w:b/>
          <w:bCs/>
          <w:sz w:val="20"/>
          <w:szCs w:val="20"/>
          <w:lang w:val="en-GB"/>
        </w:rPr>
        <w:t xml:space="preserve">Figure </w:t>
      </w:r>
      <w:r w:rsidR="00F55544">
        <w:rPr>
          <w:rFonts w:asciiTheme="minorBidi" w:hAnsiTheme="minorBidi"/>
          <w:b/>
          <w:bCs/>
          <w:sz w:val="20"/>
          <w:szCs w:val="20"/>
          <w:lang w:val="en-GB"/>
        </w:rPr>
        <w:t>4</w:t>
      </w:r>
      <w:r w:rsidR="001855E9" w:rsidRPr="00381343">
        <w:rPr>
          <w:rFonts w:asciiTheme="minorBidi" w:hAnsiTheme="minorBidi"/>
          <w:b/>
          <w:bCs/>
          <w:sz w:val="20"/>
          <w:szCs w:val="20"/>
          <w:lang w:val="en-GB"/>
        </w:rPr>
        <w:t xml:space="preserve">. </w:t>
      </w:r>
      <w:r w:rsidR="001855E9" w:rsidRPr="00381343">
        <w:rPr>
          <w:rFonts w:asciiTheme="minorBidi" w:hAnsiTheme="minorBidi"/>
          <w:sz w:val="20"/>
          <w:szCs w:val="20"/>
          <w:lang w:val="en-GB"/>
        </w:rPr>
        <w:t>Climate change in Niger: The left map shows the average location of the June–September 500 millimeter rainfall isohyets for 1960–89 (light brown), 1990–2009 (dark brown), and 2010–39 (predicted, orange). The green polygons in the foreground show the main crop production districts. The right map shows analogous changes for the June–September, 30 degrees Celsius air temperature isotherms</w:t>
      </w:r>
      <w:r w:rsidR="00145CF2">
        <w:rPr>
          <w:rFonts w:asciiTheme="minorBidi" w:hAnsiTheme="minorBidi"/>
          <w:sz w:val="20"/>
          <w:szCs w:val="20"/>
          <w:lang w:val="en-GB"/>
        </w:rPr>
        <w:t>.</w:t>
      </w:r>
    </w:p>
    <w:p w14:paraId="4239FC01" w14:textId="77777777" w:rsidR="00E00A00" w:rsidRPr="00381343" w:rsidRDefault="00E00A00" w:rsidP="009F5BFF">
      <w:pPr>
        <w:pStyle w:val="Heading4"/>
      </w:pPr>
      <w:r w:rsidRPr="00381343">
        <w:t>Agriculture and rural livelihoods</w:t>
      </w:r>
    </w:p>
    <w:p w14:paraId="66FA59CF" w14:textId="05B6D9CC" w:rsidR="00EC453E" w:rsidRPr="00381343" w:rsidRDefault="009135CA"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Nigerian agriculture is primarily rainfed and characterized by low productivity, low technology and high labour intensity.2 Since 2005, the value added of the agricultural sector has been growing rapidly, averaging about 7 percent annually.3 Sorghum, millet and maize are the traditional food crops in the north, whereas in the central and southern regions, cassava, yam, plantain, maize and sorghum are traditionally consumed. Rice is an essential cash crop mainly for smallscale producers, who account for 80 percent of total production but only 20 percent of consumption. Cash crops, which earned significant revenue before the oil boom of the 1970s, have experienced low investment. Prioritizing the oil sector at the expense of agriculture resulted in leaving Nigeria highly vulnerable to fluctuating oil prices on the world market. </w:t>
      </w:r>
      <w:sdt>
        <w:sdtPr>
          <w:rPr>
            <w:lang w:val="en-GB"/>
          </w:rPr>
          <w:id w:val="-699941102"/>
          <w:citation/>
        </w:sdtPr>
        <w:sdtContent>
          <w:r w:rsidR="00BA0742" w:rsidRPr="00381343">
            <w:rPr>
              <w:rFonts w:asciiTheme="minorBidi" w:hAnsiTheme="minorBidi"/>
              <w:sz w:val="20"/>
              <w:szCs w:val="20"/>
              <w:lang w:val="en-GB"/>
            </w:rPr>
            <w:fldChar w:fldCharType="begin"/>
          </w:r>
          <w:r w:rsidR="00BA0742" w:rsidRPr="00381343">
            <w:rPr>
              <w:rFonts w:asciiTheme="minorBidi" w:hAnsiTheme="minorBidi"/>
              <w:sz w:val="20"/>
              <w:szCs w:val="20"/>
              <w:lang w:val="en-GB"/>
            </w:rPr>
            <w:instrText xml:space="preserve">CITATION FAO171 \l 1031 </w:instrText>
          </w:r>
          <w:r w:rsidR="00BA0742"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(FAO, 2017b)</w:t>
          </w:r>
          <w:r w:rsidR="00BA0742" w:rsidRPr="00381343">
            <w:rPr>
              <w:rFonts w:asciiTheme="minorBidi" w:hAnsiTheme="minorBidi"/>
              <w:sz w:val="20"/>
              <w:szCs w:val="20"/>
              <w:lang w:val="en-GB"/>
            </w:rPr>
            <w:fldChar w:fldCharType="end"/>
          </w:r>
        </w:sdtContent>
      </w:sdt>
    </w:p>
    <w:p w14:paraId="16D541D6" w14:textId="77777777" w:rsidR="00EC453E" w:rsidRPr="00381343" w:rsidRDefault="00EC453E" w:rsidP="001235DF">
      <w:pPr>
        <w:autoSpaceDE w:val="0"/>
        <w:autoSpaceDN w:val="0"/>
        <w:adjustRightInd w:val="0"/>
        <w:spacing w:after="0" w:line="240" w:lineRule="auto"/>
        <w:jc w:val="both"/>
        <w:rPr>
          <w:rFonts w:asciiTheme="minorBidi" w:hAnsiTheme="minorBidi"/>
          <w:sz w:val="20"/>
          <w:szCs w:val="20"/>
          <w:lang w:val="en-GB"/>
        </w:rPr>
      </w:pPr>
    </w:p>
    <w:p w14:paraId="1B5ACF16" w14:textId="55A71996" w:rsidR="00B228D3" w:rsidRPr="00381343" w:rsidRDefault="00EC453E"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Low productivity agriculture, fragile and endangered natural resources. Food crops (millet, sorghum, rice, maize, etc.) and cash crops (onion, peanut, sesame, nutmeg, </w:t>
      </w:r>
      <w:r w:rsidR="00145CF2" w:rsidRPr="00381343">
        <w:rPr>
          <w:rFonts w:asciiTheme="minorBidi" w:hAnsiTheme="minorBidi"/>
          <w:sz w:val="20"/>
          <w:szCs w:val="20"/>
          <w:lang w:val="en-GB"/>
        </w:rPr>
        <w:t>and cowpea</w:t>
      </w:r>
      <w:r w:rsidRPr="00381343">
        <w:rPr>
          <w:rFonts w:asciiTheme="minorBidi" w:hAnsiTheme="minorBidi"/>
          <w:sz w:val="20"/>
          <w:szCs w:val="20"/>
          <w:lang w:val="en-GB"/>
        </w:rPr>
        <w:t xml:space="preserve">) are the basis of production systems. The herd is made up of nearly 9 million cattle, 11 million sheep, 13 million goats and 1.7 million camels (2009). For 50 years, yields have increased little and food production has been maintained by an increase in cultivated area from 3.15 million hectares in 1961 to 7.25 million hectares in 2010, and a significant extension of the agricultural frontier to the semi-arid lands of the North reducing rangeland. </w:t>
      </w:r>
      <w:sdt>
        <w:sdtPr>
          <w:rPr>
            <w:bCs/>
            <w:lang w:val="en-GB"/>
          </w:rPr>
          <w:id w:val="700748370"/>
          <w:citation/>
        </w:sdtPr>
        <w:sdtContent>
          <w:r w:rsidRPr="00381343">
            <w:rPr>
              <w:rFonts w:asciiTheme="minorBidi" w:hAnsiTheme="minorBidi"/>
              <w:bCs/>
              <w:sz w:val="20"/>
              <w:szCs w:val="20"/>
              <w:lang w:val="en-GB"/>
            </w:rPr>
            <w:fldChar w:fldCharType="begin"/>
          </w:r>
          <w:r w:rsidRPr="00381343">
            <w:rPr>
              <w:rFonts w:asciiTheme="minorBidi" w:hAnsiTheme="minorBidi"/>
              <w:bCs/>
              <w:sz w:val="20"/>
              <w:szCs w:val="20"/>
              <w:lang w:val="en-GB"/>
            </w:rPr>
            <w:instrText xml:space="preserve"> CITATION FID12 \l 1031 </w:instrText>
          </w:r>
          <w:r w:rsidRPr="00381343">
            <w:rPr>
              <w:rFonts w:asciiTheme="minorBidi" w:hAnsiTheme="minorBidi"/>
              <w:bCs/>
              <w:sz w:val="20"/>
              <w:szCs w:val="20"/>
              <w:lang w:val="en-GB"/>
            </w:rPr>
            <w:fldChar w:fldCharType="separate"/>
          </w:r>
          <w:r w:rsidR="00B6326F" w:rsidRPr="00381343">
            <w:rPr>
              <w:rFonts w:asciiTheme="minorBidi" w:hAnsiTheme="minorBidi"/>
              <w:noProof/>
              <w:sz w:val="20"/>
              <w:szCs w:val="20"/>
              <w:lang w:val="en-GB"/>
            </w:rPr>
            <w:t>(FIDA, 2012)</w:t>
          </w:r>
          <w:r w:rsidRPr="00381343">
            <w:rPr>
              <w:rFonts w:asciiTheme="minorBidi" w:hAnsiTheme="minorBidi"/>
              <w:bCs/>
              <w:sz w:val="20"/>
              <w:szCs w:val="20"/>
              <w:lang w:val="en-GB"/>
            </w:rPr>
            <w:fldChar w:fldCharType="end"/>
          </w:r>
        </w:sdtContent>
      </w:sdt>
    </w:p>
    <w:p w14:paraId="0ADDC7DA" w14:textId="77777777" w:rsidR="008C2A44" w:rsidRPr="00381343" w:rsidRDefault="008C2A44" w:rsidP="001235DF">
      <w:pPr>
        <w:autoSpaceDE w:val="0"/>
        <w:autoSpaceDN w:val="0"/>
        <w:adjustRightInd w:val="0"/>
        <w:spacing w:after="0" w:line="240" w:lineRule="auto"/>
        <w:jc w:val="both"/>
        <w:rPr>
          <w:rFonts w:asciiTheme="minorBidi" w:hAnsiTheme="minorBidi"/>
          <w:sz w:val="20"/>
          <w:szCs w:val="20"/>
          <w:lang w:val="en-GB"/>
        </w:rPr>
      </w:pPr>
    </w:p>
    <w:p w14:paraId="49D32A21" w14:textId="349F14C6" w:rsidR="00B228D3" w:rsidRPr="00381343" w:rsidRDefault="00B228D3" w:rsidP="00F55544">
      <w:pPr>
        <w:pStyle w:val="Default"/>
        <w:rPr>
          <w:rFonts w:asciiTheme="minorBidi" w:hAnsiTheme="minorBidi" w:cstheme="minorBidi"/>
          <w:noProof/>
          <w:color w:val="auto"/>
          <w:sz w:val="20"/>
          <w:szCs w:val="20"/>
          <w:lang w:val="en-GB"/>
        </w:rPr>
      </w:pPr>
      <w:r w:rsidRPr="00381343">
        <w:rPr>
          <w:rFonts w:asciiTheme="minorBidi" w:hAnsiTheme="minorBidi" w:cstheme="minorBidi"/>
          <w:noProof/>
          <w:color w:val="auto"/>
          <w:sz w:val="20"/>
          <w:szCs w:val="20"/>
          <w:lang w:val="en-GB" w:eastAsia="en-GB"/>
        </w:rPr>
        <w:drawing>
          <wp:inline distT="0" distB="0" distL="0" distR="0" wp14:anchorId="32BFD4BC" wp14:editId="6E173036">
            <wp:extent cx="2926800" cy="1645200"/>
            <wp:effectExtent l="0" t="0" r="6985" b="12700"/>
            <wp:docPr id="36" name="Chart 36">
              <a:extLst xmlns:a="http://schemas.openxmlformats.org/drawingml/2006/main">
                <a:ext uri="{FF2B5EF4-FFF2-40B4-BE49-F238E27FC236}">
                  <a16:creationId xmlns:a16="http://schemas.microsoft.com/office/drawing/2014/main" id="{8BED592E-38AA-4A59-B863-5483103BA5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381343">
        <w:rPr>
          <w:rFonts w:asciiTheme="minorBidi" w:hAnsiTheme="minorBidi" w:cstheme="minorBidi"/>
          <w:noProof/>
          <w:color w:val="auto"/>
          <w:sz w:val="20"/>
          <w:szCs w:val="20"/>
          <w:lang w:val="en-GB" w:eastAsia="en-GB"/>
        </w:rPr>
        <w:drawing>
          <wp:inline distT="0" distB="0" distL="0" distR="0" wp14:anchorId="5CBB08FB" wp14:editId="77E728AC">
            <wp:extent cx="2926800" cy="1645200"/>
            <wp:effectExtent l="0" t="0" r="6985" b="12700"/>
            <wp:docPr id="37" name="Chart 37">
              <a:extLst xmlns:a="http://schemas.openxmlformats.org/drawingml/2006/main">
                <a:ext uri="{FF2B5EF4-FFF2-40B4-BE49-F238E27FC236}">
                  <a16:creationId xmlns:a16="http://schemas.microsoft.com/office/drawing/2014/main" id="{AB13EEB5-7502-44DC-A520-40EA873793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DC216DE" w14:textId="7FC92C95" w:rsidR="00B228D3" w:rsidRDefault="00B228D3" w:rsidP="00F55544">
      <w:pPr>
        <w:pStyle w:val="Caption"/>
        <w:jc w:val="center"/>
        <w:rPr>
          <w:rFonts w:asciiTheme="minorBidi" w:hAnsiTheme="minorBidi"/>
          <w:color w:val="auto"/>
          <w:lang w:val="en-GB"/>
        </w:rPr>
      </w:pPr>
      <w:bookmarkStart w:id="1" w:name="_Ref517853991"/>
      <w:r w:rsidRPr="00381343">
        <w:rPr>
          <w:rFonts w:asciiTheme="minorBidi" w:hAnsiTheme="minorBidi"/>
          <w:color w:val="auto"/>
          <w:lang w:val="en-GB"/>
        </w:rPr>
        <w:t>Figure</w:t>
      </w:r>
      <w:bookmarkEnd w:id="1"/>
      <w:r w:rsidR="000554B9" w:rsidRPr="00381343">
        <w:rPr>
          <w:rFonts w:asciiTheme="minorBidi" w:hAnsiTheme="minorBidi"/>
          <w:noProof/>
          <w:color w:val="auto"/>
          <w:lang w:val="en-GB"/>
        </w:rPr>
        <w:t xml:space="preserve"> </w:t>
      </w:r>
      <w:r w:rsidR="00F55544">
        <w:rPr>
          <w:rFonts w:asciiTheme="minorBidi" w:hAnsiTheme="minorBidi"/>
          <w:noProof/>
          <w:color w:val="auto"/>
          <w:lang w:val="en-GB"/>
        </w:rPr>
        <w:t>5</w:t>
      </w:r>
      <w:r w:rsidRPr="00381343">
        <w:rPr>
          <w:rFonts w:asciiTheme="minorBidi" w:hAnsiTheme="minorBidi"/>
          <w:color w:val="auto"/>
          <w:lang w:val="en-GB"/>
        </w:rPr>
        <w:t>: Total cereal production and crop production index Niger</w:t>
      </w:r>
      <w:r w:rsidR="00D412BA" w:rsidRPr="00381343">
        <w:rPr>
          <w:rFonts w:asciiTheme="minorBidi" w:hAnsiTheme="minorBidi"/>
          <w:color w:val="auto"/>
          <w:lang w:val="en-GB"/>
        </w:rPr>
        <w:t xml:space="preserve"> </w:t>
      </w:r>
      <w:sdt>
        <w:sdtPr>
          <w:rPr>
            <w:rFonts w:asciiTheme="minorBidi" w:hAnsiTheme="minorBidi"/>
            <w:color w:val="auto"/>
            <w:lang w:val="en-GB"/>
          </w:rPr>
          <w:id w:val="885220422"/>
          <w:citation/>
        </w:sdtPr>
        <w:sdtContent>
          <w:r w:rsidR="00D412BA" w:rsidRPr="00381343">
            <w:rPr>
              <w:rFonts w:asciiTheme="minorBidi" w:hAnsiTheme="minorBidi"/>
              <w:color w:val="auto"/>
              <w:lang w:val="en-GB"/>
            </w:rPr>
            <w:fldChar w:fldCharType="begin"/>
          </w:r>
          <w:r w:rsidR="00D412BA" w:rsidRPr="00381343">
            <w:rPr>
              <w:rFonts w:asciiTheme="minorBidi" w:hAnsiTheme="minorBidi"/>
              <w:color w:val="auto"/>
              <w:lang w:val="en-GB"/>
            </w:rPr>
            <w:instrText xml:space="preserve">CITATION Wor18 \l 1033 </w:instrText>
          </w:r>
          <w:r w:rsidR="00D412BA" w:rsidRPr="00381343">
            <w:rPr>
              <w:rFonts w:asciiTheme="minorBidi" w:hAnsiTheme="minorBidi"/>
              <w:color w:val="auto"/>
              <w:lang w:val="en-GB"/>
            </w:rPr>
            <w:fldChar w:fldCharType="separate"/>
          </w:r>
          <w:r w:rsidR="00B6326F" w:rsidRPr="00381343">
            <w:rPr>
              <w:rFonts w:asciiTheme="minorBidi" w:hAnsiTheme="minorBidi"/>
              <w:noProof/>
              <w:color w:val="auto"/>
              <w:lang w:val="en-GB"/>
            </w:rPr>
            <w:t>(World Bank, 2018a)</w:t>
          </w:r>
          <w:r w:rsidR="00D412BA" w:rsidRPr="00381343">
            <w:rPr>
              <w:rFonts w:asciiTheme="minorBidi" w:hAnsiTheme="minorBidi"/>
              <w:color w:val="auto"/>
              <w:lang w:val="en-GB"/>
            </w:rPr>
            <w:fldChar w:fldCharType="end"/>
          </w:r>
        </w:sdtContent>
      </w:sdt>
      <w:r w:rsidR="00D412BA" w:rsidRPr="00381343">
        <w:rPr>
          <w:rFonts w:asciiTheme="minorBidi" w:hAnsiTheme="minorBidi"/>
          <w:color w:val="auto"/>
          <w:lang w:val="en-GB"/>
        </w:rPr>
        <w:t>.</w:t>
      </w:r>
    </w:p>
    <w:p w14:paraId="16C54272" w14:textId="77777777" w:rsidR="00F55544" w:rsidRDefault="00F55544" w:rsidP="00F55544">
      <w:pPr>
        <w:spacing w:line="240" w:lineRule="auto"/>
        <w:jc w:val="both"/>
        <w:rPr>
          <w:rFonts w:asciiTheme="minorBidi" w:hAnsiTheme="minorBidi"/>
          <w:sz w:val="20"/>
          <w:szCs w:val="20"/>
          <w:lang w:val="en-GB" w:bidi="th-TH"/>
        </w:rPr>
      </w:pPr>
    </w:p>
    <w:p w14:paraId="4EFB433B" w14:textId="2E021B41" w:rsidR="00F55544" w:rsidRPr="00381343" w:rsidRDefault="00F55544" w:rsidP="00F55544">
      <w:pPr>
        <w:spacing w:line="240" w:lineRule="auto"/>
        <w:jc w:val="both"/>
        <w:rPr>
          <w:rFonts w:asciiTheme="minorBidi" w:hAnsiTheme="minorBidi"/>
          <w:sz w:val="20"/>
          <w:szCs w:val="20"/>
          <w:lang w:val="en-GB" w:bidi="th-TH"/>
        </w:rPr>
      </w:pPr>
      <w:r w:rsidRPr="00381343">
        <w:rPr>
          <w:rFonts w:asciiTheme="minorBidi" w:hAnsiTheme="minorBidi"/>
          <w:sz w:val="20"/>
          <w:szCs w:val="20"/>
          <w:lang w:val="en-GB" w:bidi="th-TH"/>
        </w:rPr>
        <w:lastRenderedPageBreak/>
        <w:t>Table 1</w:t>
      </w:r>
      <w:r w:rsidR="00145CF2">
        <w:rPr>
          <w:rFonts w:asciiTheme="minorBidi" w:hAnsiTheme="minorBidi"/>
          <w:sz w:val="20"/>
          <w:szCs w:val="20"/>
          <w:lang w:val="en-GB" w:bidi="th-TH"/>
        </w:rPr>
        <w:t xml:space="preserve">: Crops distribution per region. </w:t>
      </w:r>
      <w:r w:rsidRPr="00381343">
        <w:rPr>
          <w:rFonts w:asciiTheme="minorBidi" w:hAnsiTheme="minorBidi"/>
          <w:sz w:val="20"/>
          <w:szCs w:val="20"/>
          <w:lang w:val="en-GB" w:bidi="th-TH"/>
        </w:rPr>
        <w:t>FAO, 2015</w:t>
      </w:r>
    </w:p>
    <w:tbl>
      <w:tblPr>
        <w:tblStyle w:val="TableGrid"/>
        <w:tblW w:w="0" w:type="auto"/>
        <w:jc w:val="center"/>
        <w:tblLook w:val="04A0" w:firstRow="1" w:lastRow="0" w:firstColumn="1" w:lastColumn="0" w:noHBand="0" w:noVBand="1"/>
      </w:tblPr>
      <w:tblGrid>
        <w:gridCol w:w="3971"/>
        <w:gridCol w:w="4788"/>
      </w:tblGrid>
      <w:tr w:rsidR="009F5BFF" w:rsidRPr="00381343" w14:paraId="78F7F382" w14:textId="77777777" w:rsidTr="00F55544">
        <w:trPr>
          <w:jc w:val="center"/>
        </w:trPr>
        <w:tc>
          <w:tcPr>
            <w:tcW w:w="3971" w:type="dxa"/>
          </w:tcPr>
          <w:p w14:paraId="2A674506" w14:textId="7C41FB69" w:rsidR="00F94E1F" w:rsidRPr="00381343" w:rsidRDefault="00A67EAE"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R</w:t>
            </w:r>
            <w:r w:rsidR="00F94E1F" w:rsidRPr="00381343">
              <w:rPr>
                <w:rFonts w:asciiTheme="minorBidi" w:hAnsiTheme="minorBidi"/>
                <w:sz w:val="20"/>
                <w:szCs w:val="20"/>
                <w:lang w:val="en-GB"/>
              </w:rPr>
              <w:t>egion</w:t>
            </w:r>
          </w:p>
        </w:tc>
        <w:tc>
          <w:tcPr>
            <w:tcW w:w="4788" w:type="dxa"/>
          </w:tcPr>
          <w:p w14:paraId="56CFB24C" w14:textId="1F327CAE" w:rsidR="00F94E1F" w:rsidRPr="00381343" w:rsidRDefault="00F94E1F"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Type of crops</w:t>
            </w:r>
          </w:p>
        </w:tc>
      </w:tr>
      <w:tr w:rsidR="009F5BFF" w:rsidRPr="00381343" w14:paraId="1AA0E95D" w14:textId="77777777" w:rsidTr="00F55544">
        <w:trPr>
          <w:jc w:val="center"/>
        </w:trPr>
        <w:tc>
          <w:tcPr>
            <w:tcW w:w="3971" w:type="dxa"/>
          </w:tcPr>
          <w:p w14:paraId="5B45C3A0" w14:textId="77777777" w:rsidR="00F94E1F" w:rsidRPr="00381343" w:rsidRDefault="00F94E1F"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Dosso</w:t>
            </w:r>
          </w:p>
        </w:tc>
        <w:tc>
          <w:tcPr>
            <w:tcW w:w="4788" w:type="dxa"/>
          </w:tcPr>
          <w:p w14:paraId="1E6EC5A4" w14:textId="273352F0" w:rsidR="00F94E1F" w:rsidRPr="00381343" w:rsidRDefault="00F94E1F"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riz, mil, sorgho, niebe, arachide, horticulture, maize</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and Guiera senegalensis Palmier Doum </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tree crop renegaration) </w:t>
            </w:r>
          </w:p>
        </w:tc>
      </w:tr>
      <w:tr w:rsidR="009F5BFF" w:rsidRPr="00381343" w14:paraId="6874AA70" w14:textId="77777777" w:rsidTr="00F55544">
        <w:trPr>
          <w:jc w:val="center"/>
        </w:trPr>
        <w:tc>
          <w:tcPr>
            <w:tcW w:w="3971" w:type="dxa"/>
          </w:tcPr>
          <w:p w14:paraId="2A2564E3" w14:textId="7B22E1EB" w:rsidR="00F94E1F" w:rsidRPr="00381343" w:rsidRDefault="009F5BFF" w:rsidP="001235DF">
            <w:pPr>
              <w:jc w:val="both"/>
              <w:rPr>
                <w:rFonts w:asciiTheme="minorBidi" w:hAnsiTheme="minorBidi"/>
                <w:sz w:val="20"/>
                <w:szCs w:val="20"/>
                <w:lang w:val="en-GB"/>
              </w:rPr>
            </w:pPr>
            <w:r w:rsidRPr="00381343">
              <w:rPr>
                <w:rFonts w:asciiTheme="minorBidi" w:hAnsiTheme="minorBidi"/>
                <w:sz w:val="20"/>
                <w:szCs w:val="20"/>
                <w:lang w:val="en-GB"/>
              </w:rPr>
              <w:t>Tahoua</w:t>
            </w:r>
          </w:p>
          <w:p w14:paraId="779C129B" w14:textId="77777777" w:rsidR="00F94E1F" w:rsidRPr="00381343" w:rsidRDefault="00F94E1F" w:rsidP="001235DF">
            <w:pPr>
              <w:autoSpaceDE w:val="0"/>
              <w:autoSpaceDN w:val="0"/>
              <w:adjustRightInd w:val="0"/>
              <w:jc w:val="both"/>
              <w:rPr>
                <w:rFonts w:asciiTheme="minorBidi" w:hAnsiTheme="minorBidi"/>
                <w:sz w:val="20"/>
                <w:szCs w:val="20"/>
                <w:lang w:val="en-GB"/>
              </w:rPr>
            </w:pPr>
          </w:p>
        </w:tc>
        <w:tc>
          <w:tcPr>
            <w:tcW w:w="4788" w:type="dxa"/>
          </w:tcPr>
          <w:p w14:paraId="3982C2B7" w14:textId="123DDD62" w:rsidR="00F94E1F" w:rsidRPr="00381343" w:rsidRDefault="00F94E1F"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mil, sorgho, niebe, arachide, oignon</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annd Faidherbia albida </w:t>
            </w:r>
            <w:r w:rsidR="009F5BFF" w:rsidRPr="00381343">
              <w:rPr>
                <w:rFonts w:asciiTheme="minorBidi" w:hAnsiTheme="minorBidi"/>
                <w:sz w:val="20"/>
                <w:szCs w:val="20"/>
                <w:lang w:val="en-GB"/>
              </w:rPr>
              <w:t>(</w:t>
            </w:r>
            <w:r w:rsidRPr="00381343">
              <w:rPr>
                <w:rFonts w:asciiTheme="minorBidi" w:hAnsiTheme="minorBidi"/>
                <w:sz w:val="20"/>
                <w:szCs w:val="20"/>
                <w:lang w:val="en-GB"/>
              </w:rPr>
              <w:t>tree crop renegaration)</w:t>
            </w:r>
          </w:p>
        </w:tc>
      </w:tr>
      <w:tr w:rsidR="009F5BFF" w:rsidRPr="00381343" w14:paraId="43C5E83D" w14:textId="77777777" w:rsidTr="00F55544">
        <w:trPr>
          <w:jc w:val="center"/>
        </w:trPr>
        <w:tc>
          <w:tcPr>
            <w:tcW w:w="3971" w:type="dxa"/>
          </w:tcPr>
          <w:p w14:paraId="5EBB8139" w14:textId="6BB2CDAB" w:rsidR="00F94E1F" w:rsidRPr="00381343" w:rsidRDefault="009F5BFF"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Maradi</w:t>
            </w:r>
          </w:p>
        </w:tc>
        <w:tc>
          <w:tcPr>
            <w:tcW w:w="4788" w:type="dxa"/>
          </w:tcPr>
          <w:p w14:paraId="5A594F2F" w14:textId="77777777" w:rsidR="00F94E1F" w:rsidRPr="00381343" w:rsidRDefault="00F94E1F" w:rsidP="001235DF">
            <w:pPr>
              <w:jc w:val="both"/>
              <w:rPr>
                <w:rFonts w:asciiTheme="minorBidi" w:hAnsiTheme="minorBidi"/>
                <w:sz w:val="20"/>
                <w:szCs w:val="20"/>
                <w:lang w:val="en-GB"/>
              </w:rPr>
            </w:pPr>
          </w:p>
          <w:p w14:paraId="2F3F91FF" w14:textId="68D77142" w:rsidR="00F94E1F" w:rsidRPr="00381343" w:rsidRDefault="00F94E1F" w:rsidP="001235DF">
            <w:pPr>
              <w:jc w:val="both"/>
              <w:rPr>
                <w:rFonts w:asciiTheme="minorBidi" w:hAnsiTheme="minorBidi"/>
                <w:sz w:val="20"/>
                <w:szCs w:val="20"/>
                <w:lang w:val="en-GB"/>
              </w:rPr>
            </w:pPr>
            <w:r w:rsidRPr="00381343">
              <w:rPr>
                <w:rFonts w:asciiTheme="minorBidi" w:hAnsiTheme="minorBidi"/>
                <w:sz w:val="20"/>
                <w:szCs w:val="20"/>
                <w:lang w:val="en-GB"/>
              </w:rPr>
              <w:t>mil, sorgho, niebe, arachide, horticulture</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for Faidherbia albida, Pilostigma sp </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tree crop) </w:t>
            </w:r>
          </w:p>
          <w:p w14:paraId="34D0A7E6" w14:textId="77777777" w:rsidR="00F94E1F" w:rsidRPr="00381343" w:rsidRDefault="00F94E1F" w:rsidP="001235DF">
            <w:pPr>
              <w:autoSpaceDE w:val="0"/>
              <w:autoSpaceDN w:val="0"/>
              <w:adjustRightInd w:val="0"/>
              <w:jc w:val="both"/>
              <w:rPr>
                <w:rFonts w:asciiTheme="minorBidi" w:hAnsiTheme="minorBidi"/>
                <w:sz w:val="20"/>
                <w:szCs w:val="20"/>
                <w:lang w:val="en-GB"/>
              </w:rPr>
            </w:pPr>
          </w:p>
        </w:tc>
      </w:tr>
      <w:tr w:rsidR="009F5BFF" w:rsidRPr="00381343" w14:paraId="5DA1B1E5" w14:textId="77777777" w:rsidTr="00F55544">
        <w:trPr>
          <w:jc w:val="center"/>
        </w:trPr>
        <w:tc>
          <w:tcPr>
            <w:tcW w:w="3971" w:type="dxa"/>
          </w:tcPr>
          <w:p w14:paraId="1A6B4328" w14:textId="6EF982BA" w:rsidR="00F94E1F" w:rsidRPr="00381343" w:rsidRDefault="009F5BFF"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Zinder</w:t>
            </w:r>
          </w:p>
        </w:tc>
        <w:tc>
          <w:tcPr>
            <w:tcW w:w="4788" w:type="dxa"/>
          </w:tcPr>
          <w:p w14:paraId="1FFC0497" w14:textId="06D14363" w:rsidR="00F94E1F" w:rsidRPr="00381343" w:rsidRDefault="00F94E1F" w:rsidP="001235DF">
            <w:pPr>
              <w:jc w:val="both"/>
              <w:rPr>
                <w:rFonts w:asciiTheme="minorBidi" w:hAnsiTheme="minorBidi"/>
                <w:sz w:val="20"/>
                <w:szCs w:val="20"/>
                <w:lang w:val="en-GB"/>
              </w:rPr>
            </w:pPr>
            <w:r w:rsidRPr="00381343">
              <w:rPr>
                <w:rFonts w:asciiTheme="minorBidi" w:hAnsiTheme="minorBidi"/>
                <w:sz w:val="20"/>
                <w:szCs w:val="20"/>
                <w:lang w:val="en-GB"/>
              </w:rPr>
              <w:t xml:space="preserve">mil, sorgho, niebe, arachide, horticulture for Faidherbia albida, Pilostigma sp, Baobab </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tree crop) </w:t>
            </w:r>
          </w:p>
          <w:p w14:paraId="2248CB08" w14:textId="77777777" w:rsidR="00F94E1F" w:rsidRPr="00381343" w:rsidRDefault="00F94E1F" w:rsidP="001235DF">
            <w:pPr>
              <w:autoSpaceDE w:val="0"/>
              <w:autoSpaceDN w:val="0"/>
              <w:adjustRightInd w:val="0"/>
              <w:jc w:val="both"/>
              <w:rPr>
                <w:rFonts w:asciiTheme="minorBidi" w:hAnsiTheme="minorBidi"/>
                <w:sz w:val="20"/>
                <w:szCs w:val="20"/>
                <w:lang w:val="en-GB"/>
              </w:rPr>
            </w:pPr>
          </w:p>
        </w:tc>
      </w:tr>
    </w:tbl>
    <w:p w14:paraId="593DCA7D" w14:textId="77777777" w:rsidR="00932CB7" w:rsidRPr="00381343" w:rsidRDefault="00932CB7" w:rsidP="001235DF">
      <w:pPr>
        <w:autoSpaceDE w:val="0"/>
        <w:autoSpaceDN w:val="0"/>
        <w:adjustRightInd w:val="0"/>
        <w:spacing w:after="0" w:line="240" w:lineRule="auto"/>
        <w:jc w:val="both"/>
        <w:rPr>
          <w:rFonts w:asciiTheme="minorBidi" w:hAnsiTheme="minorBidi"/>
          <w:sz w:val="20"/>
          <w:szCs w:val="20"/>
          <w:lang w:val="en-GB"/>
        </w:rPr>
      </w:pPr>
    </w:p>
    <w:p w14:paraId="63DFD21D" w14:textId="04FF0780" w:rsidR="00932CB7" w:rsidRPr="00F55544" w:rsidRDefault="00932CB7" w:rsidP="00F55544">
      <w:pPr>
        <w:pStyle w:val="Default"/>
        <w:numPr>
          <w:ilvl w:val="0"/>
          <w:numId w:val="27"/>
        </w:numPr>
        <w:jc w:val="both"/>
        <w:rPr>
          <w:rFonts w:asciiTheme="minorBidi" w:hAnsiTheme="minorBidi" w:cstheme="minorBidi"/>
          <w:color w:val="auto"/>
          <w:sz w:val="20"/>
          <w:szCs w:val="20"/>
          <w:lang w:val="en-GB" w:bidi="th-TH"/>
        </w:rPr>
      </w:pPr>
      <w:r w:rsidRPr="00381343">
        <w:rPr>
          <w:rFonts w:asciiTheme="minorBidi" w:hAnsiTheme="minorBidi" w:cstheme="minorBidi"/>
          <w:color w:val="auto"/>
          <w:sz w:val="20"/>
          <w:szCs w:val="20"/>
          <w:lang w:val="en-GB"/>
        </w:rPr>
        <w:t>Given that Niger is a landlocked country that depends on agricultural, agro-pastoral, and pastoral livelihoods, this rapid population expansion will place increasing stress on limited natural resources. Only a small fraction (approximately 3.3 per-cent) of the country receives more than 500 mm of precipitation (fig. 1, left panel), and although recent increases in rainfall have seen this area expand by 25 percent, Niger’s expanding food needs may soon outstrip its agricultural expansion. In recent years (2005–2009), per capita cereal production has been rea</w:t>
      </w:r>
      <w:r w:rsidRPr="00381343">
        <w:rPr>
          <w:rFonts w:asciiTheme="minorBidi" w:hAnsiTheme="minorBidi" w:cstheme="minorBidi"/>
          <w:color w:val="auto"/>
          <w:sz w:val="20"/>
          <w:szCs w:val="20"/>
          <w:lang w:val="en-GB"/>
        </w:rPr>
        <w:softHyphen/>
        <w:t>sonably high for Sahelian countries (270 kilograms per person per year; FAO, 2011), but crop statistics from the Food and Agriculture Organization of the United Nations (FAO) indicate that a massive expansion of cultivated area brought about this level of cereal production. Cereal yields are extremely low, and show no positive trends. Between the 1980s and 1990s, the amount of farmland expanded faster (+51 percent) than the population (+37 percent), resulting in a net increase in per cap</w:t>
      </w:r>
      <w:r w:rsidRPr="00381343">
        <w:rPr>
          <w:rFonts w:asciiTheme="minorBidi" w:hAnsiTheme="minorBidi" w:cstheme="minorBidi"/>
          <w:color w:val="auto"/>
          <w:sz w:val="20"/>
          <w:szCs w:val="20"/>
          <w:lang w:val="en-GB"/>
        </w:rPr>
        <w:softHyphen/>
        <w:t>ita cereal production. Between the 1990s and 2000s, however, the amount of farmland increased by 20 percent, whereas the population increased by 42 percent, resulting in a net decrease in food availability. By 2025, if Niger’s rapid expansion of farmland slows while its yield growth remains stagnant, Niger’s projected population of 26 million people could face substantial food availability shortfalls</w:t>
      </w:r>
      <w:r w:rsidR="009F5BFF" w:rsidRPr="00381343">
        <w:rPr>
          <w:rFonts w:asciiTheme="minorBidi" w:hAnsiTheme="minorBidi" w:cstheme="minorBidi"/>
          <w:color w:val="auto"/>
          <w:sz w:val="20"/>
          <w:szCs w:val="20"/>
          <w:lang w:val="en-GB"/>
        </w:rPr>
        <w:t xml:space="preserve"> </w:t>
      </w:r>
      <w:r w:rsidRPr="00381343">
        <w:rPr>
          <w:rFonts w:asciiTheme="minorBidi" w:hAnsiTheme="minorBidi" w:cstheme="minorBidi"/>
          <w:color w:val="auto"/>
          <w:sz w:val="20"/>
          <w:szCs w:val="20"/>
          <w:lang w:val="en-GB"/>
        </w:rPr>
        <w:t>large, natural variations in mean rainfall on decadal time scales. If another natural rainfall decline occurs, the impact of this dryness could be augmented by the effects of warmer air tem</w:t>
      </w:r>
      <w:r w:rsidRPr="00381343">
        <w:rPr>
          <w:rFonts w:asciiTheme="minorBidi" w:hAnsiTheme="minorBidi" w:cstheme="minorBidi"/>
          <w:color w:val="auto"/>
          <w:sz w:val="20"/>
          <w:szCs w:val="20"/>
          <w:lang w:val="en-GB"/>
        </w:rPr>
        <w:softHyphen/>
        <w:t>peratures. Given the potential for such a decline, raising yields in wetter areas may be a more viable option than extending agriculture into more marginal areas. However, rapid population growth may make it difficult to slow the process of agricultural extension into marginal areas, and raising yields could lead to improved food availability. (USAID, 2012)</w:t>
      </w:r>
    </w:p>
    <w:p w14:paraId="314099F8" w14:textId="77777777" w:rsidR="00E00A00" w:rsidRPr="00381343" w:rsidRDefault="00E00A00" w:rsidP="001235DF">
      <w:pPr>
        <w:pStyle w:val="Heading3"/>
        <w:numPr>
          <w:ilvl w:val="0"/>
          <w:numId w:val="0"/>
        </w:numPr>
        <w:ind w:left="720" w:hanging="720"/>
        <w:rPr>
          <w:rFonts w:asciiTheme="minorBidi" w:hAnsiTheme="minorBidi" w:cstheme="minorBidi"/>
          <w:b/>
          <w:bCs/>
          <w:color w:val="auto"/>
          <w:sz w:val="20"/>
          <w:szCs w:val="20"/>
          <w:lang w:val="en-GB"/>
        </w:rPr>
      </w:pPr>
      <w:bookmarkStart w:id="2" w:name="_Toc519899976"/>
      <w:r w:rsidRPr="00381343">
        <w:rPr>
          <w:rFonts w:asciiTheme="minorBidi" w:hAnsiTheme="minorBidi" w:cstheme="minorBidi"/>
          <w:b/>
          <w:bCs/>
          <w:color w:val="auto"/>
          <w:sz w:val="20"/>
          <w:szCs w:val="20"/>
          <w:lang w:val="en-GB"/>
        </w:rPr>
        <w:t>Climate change</w:t>
      </w:r>
      <w:bookmarkEnd w:id="2"/>
    </w:p>
    <w:p w14:paraId="165F91BE" w14:textId="58092C29" w:rsidR="00E00A00" w:rsidRPr="00381343" w:rsidRDefault="005D3987" w:rsidP="001235DF">
      <w:pPr>
        <w:pStyle w:val="ListParagraph"/>
        <w:numPr>
          <w:ilvl w:val="0"/>
          <w:numId w:val="27"/>
        </w:numPr>
        <w:spacing w:line="240" w:lineRule="auto"/>
        <w:jc w:val="both"/>
        <w:rPr>
          <w:rFonts w:asciiTheme="minorBidi" w:hAnsiTheme="minorBidi"/>
          <w:b/>
          <w:bCs/>
          <w:sz w:val="20"/>
          <w:szCs w:val="20"/>
          <w:lang w:val="en-GB"/>
        </w:rPr>
      </w:pPr>
      <w:r w:rsidRPr="00381343">
        <w:rPr>
          <w:rFonts w:asciiTheme="minorBidi" w:hAnsiTheme="minorBidi"/>
          <w:sz w:val="20"/>
          <w:szCs w:val="20"/>
          <w:lang w:val="en-GB"/>
        </w:rPr>
        <w:t xml:space="preserve">The major portion of the Niger Basin that is outside of the Sahelian zone is in the humid tropical zone of southern Nigeria, a region already facing high temperatures and levels of precipitation. While climate models differ, some projections suggest that Nigeria may experience an increase in both rainfall and temperature (Podesta and Ogden, 2008) as well as a rise in the frequency and intensity of extreme weather events, such as floods and droughts (Ministry of Environment of the Federal Republic of Nigeria, 2003). The extreme variability of the basin’s climate, and the likely long-term evolution of the warming effect of increases in global greenhouse gases, means that one single climatic future for the basin is unlikely. Moreover, any shift to drier or wetter conditions is likely to be reversed at some point in the future. </w:t>
      </w:r>
      <w:sdt>
        <w:sdtPr>
          <w:rPr>
            <w:lang w:val="en-GB"/>
          </w:rPr>
          <w:id w:val="-23327234"/>
          <w:citation/>
        </w:sdtPr>
        <w:sdtContent>
          <w:r w:rsidR="00B85F9E" w:rsidRPr="00381343">
            <w:rPr>
              <w:rFonts w:asciiTheme="minorBidi" w:hAnsiTheme="minorBidi"/>
              <w:sz w:val="20"/>
              <w:szCs w:val="20"/>
              <w:lang w:val="en-GB"/>
            </w:rPr>
            <w:fldChar w:fldCharType="begin"/>
          </w:r>
          <w:r w:rsidR="00B74057" w:rsidRPr="00381343">
            <w:rPr>
              <w:rFonts w:asciiTheme="minorBidi" w:hAnsiTheme="minorBidi"/>
              <w:sz w:val="20"/>
              <w:szCs w:val="20"/>
              <w:lang w:val="en-GB"/>
            </w:rPr>
            <w:instrText xml:space="preserve">CITATION USA11 \l 1031 </w:instrText>
          </w:r>
          <w:r w:rsidR="00B85F9E"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(USAID, 2011a)</w:t>
          </w:r>
          <w:r w:rsidR="00B85F9E" w:rsidRPr="00381343">
            <w:rPr>
              <w:rFonts w:asciiTheme="minorBidi" w:hAnsiTheme="minorBidi"/>
              <w:sz w:val="20"/>
              <w:szCs w:val="20"/>
              <w:lang w:val="en-GB"/>
            </w:rPr>
            <w:fldChar w:fldCharType="end"/>
          </w:r>
        </w:sdtContent>
      </w:sdt>
    </w:p>
    <w:p w14:paraId="6B66E6E9" w14:textId="77777777" w:rsidR="00E00A00" w:rsidRPr="00381343" w:rsidRDefault="00E00A00" w:rsidP="009F5BFF">
      <w:pPr>
        <w:pStyle w:val="Heading4"/>
      </w:pPr>
      <w:r w:rsidRPr="00381343">
        <w:t>Temperature</w:t>
      </w:r>
    </w:p>
    <w:p w14:paraId="65B55E05" w14:textId="4CFC8093" w:rsidR="00E00A00" w:rsidRPr="00381343" w:rsidRDefault="000B0518"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The country's climate is of the arid and semi-arid tropical type. Niger is indeed in one of the hottest areas of the globe. </w:t>
      </w:r>
      <w:r w:rsidR="009D29CD" w:rsidRPr="00381343">
        <w:rPr>
          <w:rFonts w:asciiTheme="minorBidi" w:hAnsiTheme="minorBidi"/>
          <w:sz w:val="20"/>
          <w:szCs w:val="20"/>
          <w:lang w:val="en-GB"/>
        </w:rPr>
        <w:t xml:space="preserve">There are four types of seasons. A cold season (December to February) characterized by cool nights with temperatures as low as 0 ° C. A hot, dry season (March to May) with warm winds and temperatures that sometimes peak above 45 ° C. During this season, the harmattan (hot and dry wind) of moderate speed (5 to 10 m / s) blowing from the Northeast or East remains </w:t>
      </w:r>
      <w:r w:rsidR="009D29CD" w:rsidRPr="00381343">
        <w:rPr>
          <w:rFonts w:asciiTheme="minorBidi" w:hAnsiTheme="minorBidi"/>
          <w:sz w:val="20"/>
          <w:szCs w:val="20"/>
          <w:lang w:val="en-GB"/>
        </w:rPr>
        <w:lastRenderedPageBreak/>
        <w:t xml:space="preserve">dominant throughout the country. A rainy season (June to September) characterized by often stormy rains, high humidity and average temperature between 28.1 and 31.7 ° C. The monsoon (humid wind) blowing from South-West to North-East remains dominant over most of the country. Wind speed is generally low to moderate (2 to 8 m / s) during this period, but maximum instantaneous winds (gusts) can be observed with velocities greater than 40 m / s when passing grain lines moving from east to west. And lastly, a warm season without rain (October to December), with a maximum relative humidity of between 28 and 59%; while the minimum value varies between 9 and 24% and an average temperature of 35 ° C. Records of recorded temperatures are -2.4 ° C (observed on January 13, 1995 in Bilma) for minimum temperatures and 49.5 ° C (observed on September 07, 1978 in Diffa) for maximum temperatures. </w:t>
      </w:r>
      <w:sdt>
        <w:sdtPr>
          <w:rPr>
            <w:lang w:val="en-GB"/>
          </w:rPr>
          <w:id w:val="-1833375315"/>
          <w:citation/>
        </w:sdtPr>
        <w:sdtContent>
          <w:r w:rsidR="009D29CD" w:rsidRPr="00381343">
            <w:rPr>
              <w:rFonts w:asciiTheme="minorBidi" w:hAnsiTheme="minorBidi"/>
              <w:sz w:val="20"/>
              <w:szCs w:val="20"/>
              <w:lang w:val="en-GB"/>
            </w:rPr>
            <w:fldChar w:fldCharType="begin"/>
          </w:r>
          <w:r w:rsidR="009D29CD" w:rsidRPr="00381343">
            <w:rPr>
              <w:rFonts w:asciiTheme="minorBidi" w:hAnsiTheme="minorBidi"/>
              <w:sz w:val="20"/>
              <w:szCs w:val="20"/>
              <w:lang w:val="en-GB"/>
            </w:rPr>
            <w:instrText xml:space="preserve"> CITATION RdN16 \l 1031 </w:instrText>
          </w:r>
          <w:r w:rsidR="009D29CD"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(RdN, 2016)</w:t>
          </w:r>
          <w:r w:rsidR="009D29CD" w:rsidRPr="00381343">
            <w:rPr>
              <w:rFonts w:asciiTheme="minorBidi" w:hAnsiTheme="minorBidi"/>
              <w:sz w:val="20"/>
              <w:szCs w:val="20"/>
              <w:lang w:val="en-GB"/>
            </w:rPr>
            <w:fldChar w:fldCharType="end"/>
          </w:r>
        </w:sdtContent>
      </w:sdt>
    </w:p>
    <w:p w14:paraId="584A4272" w14:textId="4C452F00" w:rsidR="00300D2D" w:rsidRPr="00381343" w:rsidRDefault="00300D2D" w:rsidP="001235DF">
      <w:pPr>
        <w:autoSpaceDE w:val="0"/>
        <w:autoSpaceDN w:val="0"/>
        <w:adjustRightInd w:val="0"/>
        <w:spacing w:after="0" w:line="240" w:lineRule="auto"/>
        <w:jc w:val="both"/>
        <w:rPr>
          <w:rFonts w:asciiTheme="minorBidi" w:hAnsiTheme="minorBidi"/>
          <w:sz w:val="20"/>
          <w:szCs w:val="20"/>
          <w:lang w:val="en-GB"/>
        </w:rPr>
      </w:pPr>
    </w:p>
    <w:p w14:paraId="1528DEE8" w14:textId="2AB11BF7" w:rsidR="00300D2D" w:rsidRPr="00381343" w:rsidRDefault="00300D2D"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Niger, along with other countries in the Sahel experienced decreasing rainfall throughout the 1960s, 70s and 80s which caused severe drought and led to catastrophic failure of harvests, malnutrition and starvation. Particularly severe droughts occurred in 1966-1967, 1973-1974 and 1983-1984 (Prolinova 2008). Rainfall has recovered slightly since the late 1980s, however is still well below the pre-1960s level, and the drought of 2004-2005 shows that Niger is still very vulnerable to weak rains (Danida 2008). The variability of the rains is compounded by the fact that only 12% of Niger's soils are suitable for agricultural production, the majority (over 60%) of the population live on less than $1/day and high population growth is putting increasing pressure on already fragile ecosystems and leading to problems of desertification (Danida 2008, CNEDD 2006). Many pastoral communities have been forced to become semi-agricultural because of the prolonged droughts, thus losing their way of life (Prolinova 2008). </w:t>
      </w:r>
      <w:sdt>
        <w:sdtPr>
          <w:rPr>
            <w:lang w:val="en-GB"/>
          </w:rPr>
          <w:id w:val="-1073351669"/>
          <w:citation/>
        </w:sdtPr>
        <w:sdtContent>
          <w:r w:rsidRPr="00381343">
            <w:rPr>
              <w:rFonts w:asciiTheme="minorBidi" w:hAnsiTheme="minorBidi"/>
              <w:sz w:val="20"/>
              <w:szCs w:val="20"/>
              <w:lang w:val="en-GB"/>
            </w:rPr>
            <w:fldChar w:fldCharType="begin"/>
          </w:r>
          <w:r w:rsidRPr="00381343">
            <w:rPr>
              <w:rFonts w:asciiTheme="minorBidi" w:hAnsiTheme="minorBidi"/>
              <w:sz w:val="20"/>
              <w:szCs w:val="20"/>
              <w:lang w:val="en-GB"/>
            </w:rPr>
            <w:instrText xml:space="preserve"> CITATION weA11 \l 1031 </w:instrText>
          </w:r>
          <w:r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(weADAPT, 2011)</w:t>
          </w:r>
          <w:r w:rsidRPr="00381343">
            <w:rPr>
              <w:rFonts w:asciiTheme="minorBidi" w:hAnsiTheme="minorBidi"/>
              <w:sz w:val="20"/>
              <w:szCs w:val="20"/>
              <w:lang w:val="en-GB"/>
            </w:rPr>
            <w:fldChar w:fldCharType="end"/>
          </w:r>
        </w:sdtContent>
      </w:sdt>
    </w:p>
    <w:p w14:paraId="10B666DC" w14:textId="77777777" w:rsidR="009D29CD" w:rsidRPr="00381343" w:rsidRDefault="009D29CD" w:rsidP="001235DF">
      <w:pPr>
        <w:autoSpaceDE w:val="0"/>
        <w:autoSpaceDN w:val="0"/>
        <w:adjustRightInd w:val="0"/>
        <w:spacing w:after="0" w:line="240" w:lineRule="auto"/>
        <w:jc w:val="both"/>
        <w:rPr>
          <w:rFonts w:asciiTheme="minorBidi" w:hAnsiTheme="minorBidi"/>
          <w:iCs/>
          <w:sz w:val="20"/>
          <w:szCs w:val="20"/>
          <w:lang w:val="en-GB"/>
        </w:rPr>
      </w:pPr>
    </w:p>
    <w:p w14:paraId="79E4DCE0" w14:textId="77777777" w:rsidR="00E00A00" w:rsidRPr="00381343" w:rsidRDefault="00E00A00" w:rsidP="00F55544">
      <w:pPr>
        <w:autoSpaceDE w:val="0"/>
        <w:autoSpaceDN w:val="0"/>
        <w:adjustRightInd w:val="0"/>
        <w:spacing w:line="240" w:lineRule="auto"/>
        <w:jc w:val="both"/>
        <w:rPr>
          <w:rFonts w:asciiTheme="minorBidi" w:hAnsiTheme="minorBidi"/>
          <w:b/>
          <w:bCs/>
          <w:iCs/>
          <w:sz w:val="20"/>
          <w:szCs w:val="20"/>
          <w:lang w:val="en-GB"/>
        </w:rPr>
      </w:pPr>
      <w:r w:rsidRPr="00381343">
        <w:rPr>
          <w:rFonts w:asciiTheme="minorBidi" w:hAnsiTheme="minorBidi"/>
          <w:b/>
          <w:bCs/>
          <w:iCs/>
          <w:sz w:val="20"/>
          <w:szCs w:val="20"/>
          <w:lang w:val="en-GB"/>
        </w:rPr>
        <w:t>Projections on temperature</w:t>
      </w:r>
    </w:p>
    <w:p w14:paraId="041454DB" w14:textId="54736DCB" w:rsidR="00E4092C" w:rsidRPr="00381343" w:rsidRDefault="000B0518"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There is a strong consensus that increases in Sahelian temperatures will continue. Downscaled climate model projections for Niamey covering the period 2040-2060 compared to 1980-2000 anticipate an increase of between 1°C and 3°C. These projections indicate that Niger is likely to face difficult climate challenges ahead, with perhaps more total rainfall than in some previous decades but punctuated by unpredictability, soaring temperatures, dry spells, and intense storms. </w:t>
      </w:r>
      <w:sdt>
        <w:sdtPr>
          <w:rPr>
            <w:lang w:val="en-GB"/>
          </w:rPr>
          <w:id w:val="-1989621071"/>
          <w:citation/>
        </w:sdtPr>
        <w:sdtContent>
          <w:r w:rsidRPr="00381343">
            <w:rPr>
              <w:rFonts w:asciiTheme="minorBidi" w:hAnsiTheme="minorBidi"/>
              <w:sz w:val="20"/>
              <w:szCs w:val="20"/>
              <w:lang w:val="en-GB"/>
            </w:rPr>
            <w:fldChar w:fldCharType="begin"/>
          </w:r>
          <w:r w:rsidRPr="00381343">
            <w:rPr>
              <w:rFonts w:asciiTheme="minorBidi" w:hAnsiTheme="minorBidi"/>
              <w:sz w:val="20"/>
              <w:szCs w:val="20"/>
              <w:lang w:val="en-GB"/>
            </w:rPr>
            <w:instrText xml:space="preserve"> CITATION Glo17 \l 1031 </w:instrText>
          </w:r>
          <w:r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(GlobalSecurity, 2017)</w:t>
          </w:r>
          <w:r w:rsidRPr="00381343">
            <w:rPr>
              <w:rFonts w:asciiTheme="minorBidi" w:hAnsiTheme="minorBidi"/>
              <w:sz w:val="20"/>
              <w:szCs w:val="20"/>
              <w:lang w:val="en-GB"/>
            </w:rPr>
            <w:fldChar w:fldCharType="end"/>
          </w:r>
        </w:sdtContent>
      </w:sdt>
      <w:r w:rsidR="00A67EAE" w:rsidRPr="00381343">
        <w:rPr>
          <w:lang w:val="en-GB"/>
        </w:rPr>
        <w:t xml:space="preserve"> </w:t>
      </w:r>
      <w:r w:rsidR="00145CF2">
        <w:rPr>
          <w:rFonts w:asciiTheme="minorBidi" w:hAnsiTheme="minorBidi"/>
          <w:sz w:val="20"/>
          <w:szCs w:val="20"/>
          <w:lang w:val="en-GB"/>
        </w:rPr>
        <w:t>Reference Period</w:t>
      </w:r>
      <w:r w:rsidR="00E4092C" w:rsidRPr="00381343">
        <w:rPr>
          <w:rFonts w:asciiTheme="minorBidi" w:hAnsiTheme="minorBidi"/>
          <w:sz w:val="20"/>
          <w:szCs w:val="20"/>
          <w:lang w:val="en-GB"/>
        </w:rPr>
        <w:t xml:space="preserve">: Temperature averaged over the reference period 1986-2005. This map is based on the </w:t>
      </w:r>
      <w:hyperlink r:id="rId17" w:anchor="doc_EWEMBI" w:history="1">
        <w:r w:rsidR="00E4092C" w:rsidRPr="00381343">
          <w:rPr>
            <w:rStyle w:val="Hyperlink"/>
            <w:rFonts w:asciiTheme="minorBidi" w:hAnsiTheme="minorBidi"/>
            <w:color w:val="auto"/>
            <w:sz w:val="20"/>
            <w:szCs w:val="20"/>
            <w:lang w:val="en-GB"/>
          </w:rPr>
          <w:t>EWEMBI</w:t>
        </w:r>
      </w:hyperlink>
      <w:r w:rsidR="00E4092C" w:rsidRPr="00381343">
        <w:rPr>
          <w:rFonts w:asciiTheme="minorBidi" w:hAnsiTheme="minorBidi"/>
          <w:sz w:val="20"/>
          <w:szCs w:val="20"/>
          <w:lang w:val="en-GB"/>
        </w:rPr>
        <w:t xml:space="preserve"> dataset.</w:t>
      </w:r>
      <w:r w:rsidR="00BA591D" w:rsidRPr="00381343">
        <w:rPr>
          <w:rFonts w:asciiTheme="minorBidi" w:hAnsiTheme="minorBidi"/>
          <w:sz w:val="20"/>
          <w:szCs w:val="20"/>
          <w:lang w:val="en-GB"/>
        </w:rPr>
        <w:t xml:space="preserve"> </w:t>
      </w:r>
      <w:r w:rsidR="009F5BFF" w:rsidRPr="00381343">
        <w:rPr>
          <w:rFonts w:asciiTheme="minorBidi" w:hAnsiTheme="minorBidi"/>
          <w:sz w:val="20"/>
          <w:szCs w:val="20"/>
          <w:lang w:val="en-GB"/>
        </w:rPr>
        <w:t>(</w:t>
      </w:r>
      <w:r w:rsidR="00BA591D" w:rsidRPr="00381343">
        <w:rPr>
          <w:rFonts w:asciiTheme="minorBidi" w:hAnsiTheme="minorBidi"/>
          <w:sz w:val="20"/>
          <w:szCs w:val="20"/>
          <w:lang w:val="en-GB"/>
        </w:rPr>
        <w:t>sources climate analytics, 2019)</w:t>
      </w:r>
    </w:p>
    <w:p w14:paraId="1B08146D" w14:textId="7D19D23F" w:rsidR="00E4092C" w:rsidRPr="00381343" w:rsidRDefault="00E4092C" w:rsidP="00F55544">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0A0EA4D6" wp14:editId="19A69BDA">
            <wp:extent cx="2862470" cy="1916264"/>
            <wp:effectExtent l="0" t="0" r="0" b="8255"/>
            <wp:docPr id="5" name="Picture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62470" cy="1916264"/>
                    </a:xfrm>
                    <a:prstGeom prst="rect">
                      <a:avLst/>
                    </a:prstGeom>
                    <a:noFill/>
                    <a:ln>
                      <a:noFill/>
                    </a:ln>
                  </pic:spPr>
                </pic:pic>
              </a:graphicData>
            </a:graphic>
          </wp:inline>
        </w:drawing>
      </w:r>
      <w:r w:rsidRPr="00381343">
        <w:rPr>
          <w:rFonts w:asciiTheme="minorBidi" w:hAnsiTheme="minorBidi"/>
          <w:noProof/>
          <w:sz w:val="20"/>
          <w:szCs w:val="20"/>
          <w:lang w:val="en-GB" w:eastAsia="en-GB"/>
        </w:rPr>
        <w:drawing>
          <wp:inline distT="0" distB="0" distL="0" distR="0" wp14:anchorId="129D9717" wp14:editId="302FE997">
            <wp:extent cx="2862469" cy="2050380"/>
            <wp:effectExtent l="0" t="0" r="0" b="7620"/>
            <wp:docPr id="6" name="Picture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8317" cy="2047406"/>
                    </a:xfrm>
                    <a:prstGeom prst="rect">
                      <a:avLst/>
                    </a:prstGeom>
                    <a:noFill/>
                    <a:ln>
                      <a:noFill/>
                    </a:ln>
                  </pic:spPr>
                </pic:pic>
              </a:graphicData>
            </a:graphic>
          </wp:inline>
        </w:drawing>
      </w:r>
    </w:p>
    <w:p w14:paraId="35740AD4" w14:textId="62A3BAF0" w:rsidR="00BA591D" w:rsidRPr="00381343" w:rsidRDefault="00F55544"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noProof/>
          <w:sz w:val="20"/>
          <w:szCs w:val="20"/>
          <w:lang w:val="en-GB" w:eastAsia="en-GB"/>
        </w:rPr>
        <mc:AlternateContent>
          <mc:Choice Requires="wps">
            <w:drawing>
              <wp:anchor distT="0" distB="0" distL="114300" distR="114300" simplePos="0" relativeHeight="251629056" behindDoc="0" locked="0" layoutInCell="1" allowOverlap="1" wp14:anchorId="60B69937" wp14:editId="022A5643">
                <wp:simplePos x="0" y="0"/>
                <wp:positionH relativeFrom="column">
                  <wp:posOffset>2762250</wp:posOffset>
                </wp:positionH>
                <wp:positionV relativeFrom="paragraph">
                  <wp:posOffset>10160</wp:posOffset>
                </wp:positionV>
                <wp:extent cx="3180080" cy="770890"/>
                <wp:effectExtent l="0" t="0" r="1270" b="0"/>
                <wp:wrapNone/>
                <wp:docPr id="35" name="Text Box 35"/>
                <wp:cNvGraphicFramePr/>
                <a:graphic xmlns:a="http://schemas.openxmlformats.org/drawingml/2006/main">
                  <a:graphicData uri="http://schemas.microsoft.com/office/word/2010/wordprocessingShape">
                    <wps:wsp>
                      <wps:cNvSpPr txBox="1"/>
                      <wps:spPr>
                        <a:xfrm>
                          <a:off x="0" y="0"/>
                          <a:ext cx="3180080" cy="7708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5DEF44" w14:textId="2767BFB3" w:rsidR="00385CEE" w:rsidRPr="00BA591D" w:rsidRDefault="00385CEE" w:rsidP="009C2DE3">
                            <w:pPr>
                              <w:rPr>
                                <w:color w:val="000000" w:themeColor="text1"/>
                                <w:sz w:val="16"/>
                                <w:szCs w:val="16"/>
                              </w:rPr>
                            </w:pPr>
                            <w:r>
                              <w:rPr>
                                <w:rFonts w:asciiTheme="minorBidi" w:hAnsiTheme="minorBidi"/>
                                <w:color w:val="000000" w:themeColor="text1"/>
                                <w:sz w:val="16"/>
                                <w:szCs w:val="16"/>
                                <w:lang w:val="en"/>
                              </w:rPr>
                              <w:t>Fig 7</w:t>
                            </w:r>
                            <w:r w:rsidRPr="00BA591D">
                              <w:rPr>
                                <w:rFonts w:asciiTheme="minorBidi" w:hAnsiTheme="minorBidi"/>
                                <w:color w:val="000000" w:themeColor="text1"/>
                                <w:sz w:val="16"/>
                                <w:szCs w:val="16"/>
                                <w:lang w:val="en"/>
                              </w:rPr>
                              <w:t xml:space="preserve"> Projected change in temperature for 2031-2050 compared to the reference period 1986-2005. Here the </w:t>
                            </w:r>
                            <w:hyperlink r:id="rId20" w:anchor="doc_meth_ens_mean" w:history="1">
                              <w:r w:rsidRPr="00BA591D">
                                <w:rPr>
                                  <w:rFonts w:asciiTheme="minorBidi" w:hAnsiTheme="minorBidi"/>
                                  <w:color w:val="000000" w:themeColor="text1"/>
                                  <w:sz w:val="16"/>
                                  <w:szCs w:val="16"/>
                                  <w:lang w:val="en"/>
                                </w:rPr>
                                <w:t>ensemble mean</w:t>
                              </w:r>
                            </w:hyperlink>
                            <w:r w:rsidRPr="00BA591D">
                              <w:rPr>
                                <w:rFonts w:asciiTheme="minorBidi" w:hAnsiTheme="minorBidi"/>
                                <w:color w:val="000000" w:themeColor="text1"/>
                                <w:sz w:val="16"/>
                                <w:szCs w:val="16"/>
                                <w:lang w:val="en"/>
                              </w:rPr>
                              <w:t xml:space="preserve"> of </w:t>
                            </w:r>
                            <w:hyperlink r:id="rId21" w:anchor="doc_RCM" w:history="1">
                              <w:r w:rsidRPr="00BA591D">
                                <w:rPr>
                                  <w:rFonts w:asciiTheme="minorBidi" w:hAnsiTheme="minorBidi"/>
                                  <w:color w:val="000000" w:themeColor="text1"/>
                                  <w:sz w:val="16"/>
                                  <w:szCs w:val="16"/>
                                  <w:lang w:val="en"/>
                                </w:rPr>
                                <w:t>regional climate model</w:t>
                              </w:r>
                            </w:hyperlink>
                            <w:r w:rsidRPr="00BA591D">
                              <w:rPr>
                                <w:rFonts w:asciiTheme="minorBidi" w:hAnsiTheme="minorBidi"/>
                                <w:color w:val="000000" w:themeColor="text1"/>
                                <w:sz w:val="16"/>
                                <w:szCs w:val="16"/>
                                <w:lang w:val="en"/>
                              </w:rPr>
                              <w:t xml:space="preserve"> projections is displayed. Grid-cells for which a </w:t>
                            </w:r>
                            <w:hyperlink r:id="rId22" w:anchor="doc_meth_disagreement" w:history="1">
                              <w:r w:rsidRPr="00BA591D">
                                <w:rPr>
                                  <w:rFonts w:asciiTheme="minorBidi" w:hAnsiTheme="minorBidi"/>
                                  <w:color w:val="000000" w:themeColor="text1"/>
                                  <w:sz w:val="16"/>
                                  <w:szCs w:val="16"/>
                                  <w:lang w:val="en"/>
                                </w:rPr>
                                <w:t>model-disagreement</w:t>
                              </w:r>
                            </w:hyperlink>
                            <w:r w:rsidRPr="00BA591D">
                              <w:rPr>
                                <w:rFonts w:asciiTheme="minorBidi" w:hAnsiTheme="minorBidi"/>
                                <w:color w:val="000000" w:themeColor="text1"/>
                                <w:sz w:val="16"/>
                                <w:szCs w:val="16"/>
                                <w:lang w:val="en"/>
                              </w:rPr>
                              <w:t xml:space="preserve"> is found are colored in</w:t>
                            </w:r>
                            <w:r w:rsidRPr="00BA591D">
                              <w:rPr>
                                <w:rFonts w:ascii="Helvetica Neue" w:hAnsi="Helvetica Neue"/>
                                <w:color w:val="000000" w:themeColor="text1"/>
                                <w:sz w:val="16"/>
                                <w:szCs w:val="16"/>
                                <w:lang w:val="en"/>
                              </w:rPr>
                              <w:t xml:space="preserve"> gray. The projections are based on the </w:t>
                            </w:r>
                            <w:hyperlink r:id="rId23" w:anchor="doc_scenario" w:history="1">
                              <w:r w:rsidRPr="00BA591D">
                                <w:rPr>
                                  <w:rFonts w:ascii="Helvetica Neue" w:hAnsi="Helvetica Neue"/>
                                  <w:color w:val="000000" w:themeColor="text1"/>
                                  <w:sz w:val="16"/>
                                  <w:szCs w:val="16"/>
                                  <w:lang w:val="en"/>
                                </w:rPr>
                                <w:t>emission scenario RCP4.5</w:t>
                              </w:r>
                            </w:hyperlink>
                            <w:r w:rsidRPr="00BA591D">
                              <w:rPr>
                                <w:rFonts w:ascii="Helvetica Neue" w:hAnsi="Helvetica Neue"/>
                                <w:color w:val="000000" w:themeColor="text1"/>
                                <w:sz w:val="16"/>
                                <w:szCs w:val="16"/>
                                <w:lang w:val="e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0B69937" id="_x0000_t202" coordsize="21600,21600" o:spt="202" path="m,l,21600r21600,l21600,xe">
                <v:stroke joinstyle="miter"/>
                <v:path gradientshapeok="t" o:connecttype="rect"/>
              </v:shapetype>
              <v:shape id="Text Box 35" o:spid="_x0000_s1026" type="#_x0000_t202" style="position:absolute;left:0;text-align:left;margin-left:217.5pt;margin-top:.8pt;width:250.4pt;height:60.7pt;z-index:251629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" fillcolor="white [3201]" stroked="f" strokeweight=".5pt">
                <v:textbox>
                  <w:txbxContent>
                    <w:p w14:paraId="2F5DEF44" w14:textId="2767BFB3" w:rsidR="00385CEE" w:rsidRPr="00BA591D" w:rsidRDefault="00385CEE" w:rsidP="009C2DE3">
                      <w:pPr>
                        <w:rPr>
                          <w:color w:val="000000" w:themeColor="text1"/>
                          <w:sz w:val="16"/>
                          <w:szCs w:val="16"/>
                        </w:rPr>
                      </w:pPr>
                      <w:r>
                        <w:rPr>
                          <w:rFonts w:asciiTheme="minorBidi" w:hAnsiTheme="minorBidi"/>
                          <w:color w:val="000000" w:themeColor="text1"/>
                          <w:sz w:val="16"/>
                          <w:szCs w:val="16"/>
                          <w:lang w:val="en"/>
                        </w:rPr>
                        <w:t>Fig 7</w:t>
                      </w:r>
                      <w:r w:rsidRPr="00BA591D">
                        <w:rPr>
                          <w:rFonts w:asciiTheme="minorBidi" w:hAnsiTheme="minorBidi"/>
                          <w:color w:val="000000" w:themeColor="text1"/>
                          <w:sz w:val="16"/>
                          <w:szCs w:val="16"/>
                          <w:lang w:val="en"/>
                        </w:rPr>
                        <w:t xml:space="preserve"> Projected change in temperature for 2031-2050 compared to the reference period 1986-2005. Here the </w:t>
                      </w:r>
                      <w:hyperlink r:id="rId24" w:anchor="doc_meth_ens_mean" w:history="1">
                        <w:r w:rsidRPr="00BA591D">
                          <w:rPr>
                            <w:rFonts w:asciiTheme="minorBidi" w:hAnsiTheme="minorBidi"/>
                            <w:color w:val="000000" w:themeColor="text1"/>
                            <w:sz w:val="16"/>
                            <w:szCs w:val="16"/>
                            <w:lang w:val="en"/>
                          </w:rPr>
                          <w:t>ensemble mean</w:t>
                        </w:r>
                      </w:hyperlink>
                      <w:r w:rsidRPr="00BA591D">
                        <w:rPr>
                          <w:rFonts w:asciiTheme="minorBidi" w:hAnsiTheme="minorBidi"/>
                          <w:color w:val="000000" w:themeColor="text1"/>
                          <w:sz w:val="16"/>
                          <w:szCs w:val="16"/>
                          <w:lang w:val="en"/>
                        </w:rPr>
                        <w:t xml:space="preserve"> of </w:t>
                      </w:r>
                      <w:hyperlink r:id="rId25" w:anchor="doc_RCM" w:history="1">
                        <w:r w:rsidRPr="00BA591D">
                          <w:rPr>
                            <w:rFonts w:asciiTheme="minorBidi" w:hAnsiTheme="minorBidi"/>
                            <w:color w:val="000000" w:themeColor="text1"/>
                            <w:sz w:val="16"/>
                            <w:szCs w:val="16"/>
                            <w:lang w:val="en"/>
                          </w:rPr>
                          <w:t>regional climate model</w:t>
                        </w:r>
                      </w:hyperlink>
                      <w:r w:rsidRPr="00BA591D">
                        <w:rPr>
                          <w:rFonts w:asciiTheme="minorBidi" w:hAnsiTheme="minorBidi"/>
                          <w:color w:val="000000" w:themeColor="text1"/>
                          <w:sz w:val="16"/>
                          <w:szCs w:val="16"/>
                          <w:lang w:val="en"/>
                        </w:rPr>
                        <w:t xml:space="preserve"> projections is displayed. Grid-cells for which a </w:t>
                      </w:r>
                      <w:hyperlink r:id="rId26" w:anchor="doc_meth_disagreement" w:history="1">
                        <w:r w:rsidRPr="00BA591D">
                          <w:rPr>
                            <w:rFonts w:asciiTheme="minorBidi" w:hAnsiTheme="minorBidi"/>
                            <w:color w:val="000000" w:themeColor="text1"/>
                            <w:sz w:val="16"/>
                            <w:szCs w:val="16"/>
                            <w:lang w:val="en"/>
                          </w:rPr>
                          <w:t>model-disagreement</w:t>
                        </w:r>
                      </w:hyperlink>
                      <w:r w:rsidRPr="00BA591D">
                        <w:rPr>
                          <w:rFonts w:asciiTheme="minorBidi" w:hAnsiTheme="minorBidi"/>
                          <w:color w:val="000000" w:themeColor="text1"/>
                          <w:sz w:val="16"/>
                          <w:szCs w:val="16"/>
                          <w:lang w:val="en"/>
                        </w:rPr>
                        <w:t xml:space="preserve"> is found are colored in</w:t>
                      </w:r>
                      <w:r w:rsidRPr="00BA591D">
                        <w:rPr>
                          <w:rFonts w:ascii="Helvetica Neue" w:hAnsi="Helvetica Neue"/>
                          <w:color w:val="000000" w:themeColor="text1"/>
                          <w:sz w:val="16"/>
                          <w:szCs w:val="16"/>
                          <w:lang w:val="en"/>
                        </w:rPr>
                        <w:t xml:space="preserve"> gray. The projections are based on the </w:t>
                      </w:r>
                      <w:hyperlink r:id="rId27" w:anchor="doc_scenario" w:history="1">
                        <w:r w:rsidRPr="00BA591D">
                          <w:rPr>
                            <w:rFonts w:ascii="Helvetica Neue" w:hAnsi="Helvetica Neue"/>
                            <w:color w:val="000000" w:themeColor="text1"/>
                            <w:sz w:val="16"/>
                            <w:szCs w:val="16"/>
                            <w:lang w:val="en"/>
                          </w:rPr>
                          <w:t>emission scenario RCP4.5</w:t>
                        </w:r>
                      </w:hyperlink>
                      <w:r w:rsidRPr="00BA591D">
                        <w:rPr>
                          <w:rFonts w:ascii="Helvetica Neue" w:hAnsi="Helvetica Neue"/>
                          <w:color w:val="000000" w:themeColor="text1"/>
                          <w:sz w:val="16"/>
                          <w:szCs w:val="16"/>
                          <w:lang w:val="en"/>
                        </w:rPr>
                        <w:t>.</w:t>
                      </w:r>
                    </w:p>
                  </w:txbxContent>
                </v:textbox>
              </v:shape>
            </w:pict>
          </mc:Fallback>
        </mc:AlternateContent>
      </w:r>
      <w:r w:rsidR="00BA591D" w:rsidRPr="00381343">
        <w:rPr>
          <w:rFonts w:asciiTheme="minorBidi" w:hAnsiTheme="minorBidi"/>
          <w:noProof/>
          <w:sz w:val="20"/>
          <w:szCs w:val="20"/>
          <w:lang w:val="en-GB" w:eastAsia="en-GB"/>
        </w:rPr>
        <mc:AlternateContent>
          <mc:Choice Requires="wps">
            <w:drawing>
              <wp:anchor distT="0" distB="0" distL="114300" distR="114300" simplePos="0" relativeHeight="251639296" behindDoc="0" locked="0" layoutInCell="1" allowOverlap="1" wp14:anchorId="747159D0" wp14:editId="1D05C8E4">
                <wp:simplePos x="0" y="0"/>
                <wp:positionH relativeFrom="column">
                  <wp:posOffset>-167640</wp:posOffset>
                </wp:positionH>
                <wp:positionV relativeFrom="paragraph">
                  <wp:posOffset>-635</wp:posOffset>
                </wp:positionV>
                <wp:extent cx="2520315" cy="628015"/>
                <wp:effectExtent l="0" t="0" r="0" b="635"/>
                <wp:wrapNone/>
                <wp:docPr id="38" name="Text Box 38"/>
                <wp:cNvGraphicFramePr/>
                <a:graphic xmlns:a="http://schemas.openxmlformats.org/drawingml/2006/main">
                  <a:graphicData uri="http://schemas.microsoft.com/office/word/2010/wordprocessingShape">
                    <wps:wsp>
                      <wps:cNvSpPr txBox="1"/>
                      <wps:spPr>
                        <a:xfrm>
                          <a:off x="0" y="0"/>
                          <a:ext cx="2520315" cy="6280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6E6091" w14:textId="0F764026" w:rsidR="00385CEE" w:rsidRPr="00BA591D" w:rsidRDefault="00385CEE" w:rsidP="009C2DE3">
                            <w:pPr>
                              <w:rPr>
                                <w:rFonts w:asciiTheme="minorBidi" w:hAnsiTheme="minorBidi"/>
                                <w:sz w:val="16"/>
                                <w:szCs w:val="16"/>
                              </w:rPr>
                            </w:pPr>
                            <w:r w:rsidRPr="00BA591D">
                              <w:rPr>
                                <w:rFonts w:asciiTheme="minorBidi" w:hAnsiTheme="minorBidi"/>
                                <w:color w:val="333333"/>
                                <w:sz w:val="16"/>
                                <w:szCs w:val="16"/>
                                <w:lang w:val="en"/>
                              </w:rPr>
                              <w:t>Fig</w:t>
                            </w:r>
                            <w:r>
                              <w:rPr>
                                <w:rFonts w:asciiTheme="minorBidi" w:hAnsiTheme="minorBidi"/>
                                <w:color w:val="333333"/>
                                <w:sz w:val="16"/>
                                <w:szCs w:val="16"/>
                                <w:lang w:val="en"/>
                              </w:rPr>
                              <w:t xml:space="preserve"> 6</w:t>
                            </w:r>
                            <w:r w:rsidRPr="00BA591D">
                              <w:rPr>
                                <w:rFonts w:asciiTheme="minorBidi" w:hAnsiTheme="minorBidi"/>
                                <w:color w:val="333333"/>
                                <w:sz w:val="16"/>
                                <w:szCs w:val="16"/>
                                <w:lang w:val="en"/>
                              </w:rPr>
                              <w:t xml:space="preserve">: Temperature averaged over the reference period 1986-2005. This map is based on the </w:t>
                            </w:r>
                            <w:hyperlink r:id="rId28" w:anchor="doc_EWEMBI" w:history="1">
                              <w:r w:rsidRPr="003E3511">
                                <w:rPr>
                                  <w:rFonts w:asciiTheme="minorBidi" w:hAnsiTheme="minorBidi"/>
                                  <w:sz w:val="16"/>
                                  <w:szCs w:val="16"/>
                                  <w:lang w:val="en"/>
                                </w:rPr>
                                <w:t>EWEMBI</w:t>
                              </w:r>
                            </w:hyperlink>
                            <w:r w:rsidRPr="003E3511">
                              <w:rPr>
                                <w:rFonts w:asciiTheme="minorBidi" w:hAnsiTheme="minorBidi"/>
                                <w:sz w:val="16"/>
                                <w:szCs w:val="16"/>
                                <w:lang w:val="en"/>
                              </w:rPr>
                              <w:t xml:space="preserve"> </w:t>
                            </w:r>
                            <w:r w:rsidRPr="00BA591D">
                              <w:rPr>
                                <w:rFonts w:asciiTheme="minorBidi" w:hAnsiTheme="minorBidi"/>
                                <w:color w:val="333333"/>
                                <w:sz w:val="16"/>
                                <w:szCs w:val="16"/>
                                <w:lang w:val="en"/>
                              </w:rPr>
                              <w:t>dataset.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47159D0" id="Text Box 38" o:spid="_x0000_s1027" type="#_x0000_t202" style="position:absolute;left:0;text-align:left;margin-left:-13.2pt;margin-top:-.05pt;width:198.45pt;height:49.45pt;z-index:251639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" fillcolor="white [3201]" stroked="f" strokeweight=".5pt">
                <v:textbox>
                  <w:txbxContent>
                    <w:p w14:paraId="406E6091" w14:textId="0F764026" w:rsidR="00385CEE" w:rsidRPr="00BA591D" w:rsidRDefault="00385CEE" w:rsidP="009C2DE3">
                      <w:pPr>
                        <w:rPr>
                          <w:rFonts w:asciiTheme="minorBidi" w:hAnsiTheme="minorBidi"/>
                          <w:sz w:val="16"/>
                          <w:szCs w:val="16"/>
                        </w:rPr>
                      </w:pPr>
                      <w:r w:rsidRPr="00BA591D">
                        <w:rPr>
                          <w:rFonts w:asciiTheme="minorBidi" w:hAnsiTheme="minorBidi"/>
                          <w:color w:val="333333"/>
                          <w:sz w:val="16"/>
                          <w:szCs w:val="16"/>
                          <w:lang w:val="en"/>
                        </w:rPr>
                        <w:t>Fig</w:t>
                      </w:r>
                      <w:r>
                        <w:rPr>
                          <w:rFonts w:asciiTheme="minorBidi" w:hAnsiTheme="minorBidi"/>
                          <w:color w:val="333333"/>
                          <w:sz w:val="16"/>
                          <w:szCs w:val="16"/>
                          <w:lang w:val="en"/>
                        </w:rPr>
                        <w:t xml:space="preserve"> 6</w:t>
                      </w:r>
                      <w:r w:rsidRPr="00BA591D">
                        <w:rPr>
                          <w:rFonts w:asciiTheme="minorBidi" w:hAnsiTheme="minorBidi"/>
                          <w:color w:val="333333"/>
                          <w:sz w:val="16"/>
                          <w:szCs w:val="16"/>
                          <w:lang w:val="en"/>
                        </w:rPr>
                        <w:t xml:space="preserve">: Temperature averaged over the reference period 1986-2005. This map is based on the </w:t>
                      </w:r>
                      <w:hyperlink r:id="rId29" w:anchor="doc_EWEMBI" w:history="1">
                        <w:r w:rsidRPr="003E3511">
                          <w:rPr>
                            <w:rFonts w:asciiTheme="minorBidi" w:hAnsiTheme="minorBidi"/>
                            <w:sz w:val="16"/>
                            <w:szCs w:val="16"/>
                            <w:lang w:val="en"/>
                          </w:rPr>
                          <w:t>EWEMBI</w:t>
                        </w:r>
                      </w:hyperlink>
                      <w:r w:rsidRPr="003E3511">
                        <w:rPr>
                          <w:rFonts w:asciiTheme="minorBidi" w:hAnsiTheme="minorBidi"/>
                          <w:sz w:val="16"/>
                          <w:szCs w:val="16"/>
                          <w:lang w:val="en"/>
                        </w:rPr>
                        <w:t xml:space="preserve"> </w:t>
                      </w:r>
                      <w:r w:rsidRPr="00BA591D">
                        <w:rPr>
                          <w:rFonts w:asciiTheme="minorBidi" w:hAnsiTheme="minorBidi"/>
                          <w:color w:val="333333"/>
                          <w:sz w:val="16"/>
                          <w:szCs w:val="16"/>
                          <w:lang w:val="en"/>
                        </w:rPr>
                        <w:t>dataset.</w:t>
                      </w:r>
                    </w:p>
                  </w:txbxContent>
                </v:textbox>
              </v:shape>
            </w:pict>
          </mc:Fallback>
        </mc:AlternateContent>
      </w:r>
    </w:p>
    <w:p w14:paraId="3FD04679" w14:textId="77777777" w:rsidR="00BA591D" w:rsidRPr="00381343" w:rsidRDefault="00BA591D" w:rsidP="001235DF">
      <w:pPr>
        <w:autoSpaceDE w:val="0"/>
        <w:autoSpaceDN w:val="0"/>
        <w:adjustRightInd w:val="0"/>
        <w:spacing w:after="0" w:line="240" w:lineRule="auto"/>
        <w:jc w:val="both"/>
        <w:rPr>
          <w:rFonts w:asciiTheme="minorBidi" w:hAnsiTheme="minorBidi"/>
          <w:sz w:val="20"/>
          <w:szCs w:val="20"/>
          <w:lang w:val="en-GB"/>
        </w:rPr>
      </w:pPr>
    </w:p>
    <w:p w14:paraId="342C7988" w14:textId="77777777" w:rsidR="00BA591D" w:rsidRPr="00381343" w:rsidRDefault="00BA591D" w:rsidP="001235DF">
      <w:pPr>
        <w:autoSpaceDE w:val="0"/>
        <w:autoSpaceDN w:val="0"/>
        <w:adjustRightInd w:val="0"/>
        <w:spacing w:after="0" w:line="240" w:lineRule="auto"/>
        <w:jc w:val="both"/>
        <w:rPr>
          <w:rFonts w:asciiTheme="minorBidi" w:hAnsiTheme="minorBidi"/>
          <w:sz w:val="20"/>
          <w:szCs w:val="20"/>
          <w:lang w:val="en-GB"/>
        </w:rPr>
      </w:pPr>
    </w:p>
    <w:p w14:paraId="293F2DA0" w14:textId="77777777" w:rsidR="00BA591D" w:rsidRPr="00381343" w:rsidRDefault="00BA591D" w:rsidP="001235DF">
      <w:pPr>
        <w:autoSpaceDE w:val="0"/>
        <w:autoSpaceDN w:val="0"/>
        <w:adjustRightInd w:val="0"/>
        <w:spacing w:after="0" w:line="240" w:lineRule="auto"/>
        <w:jc w:val="both"/>
        <w:rPr>
          <w:rFonts w:asciiTheme="minorBidi" w:hAnsiTheme="minorBidi"/>
          <w:sz w:val="20"/>
          <w:szCs w:val="20"/>
          <w:lang w:val="en-GB"/>
        </w:rPr>
      </w:pPr>
    </w:p>
    <w:p w14:paraId="77C61715" w14:textId="77777777" w:rsidR="00BA591D" w:rsidRPr="00381343" w:rsidRDefault="00BA591D" w:rsidP="001235DF">
      <w:pPr>
        <w:autoSpaceDE w:val="0"/>
        <w:autoSpaceDN w:val="0"/>
        <w:adjustRightInd w:val="0"/>
        <w:spacing w:after="0" w:line="240" w:lineRule="auto"/>
        <w:jc w:val="both"/>
        <w:rPr>
          <w:rFonts w:asciiTheme="minorBidi" w:hAnsiTheme="minorBidi"/>
          <w:sz w:val="20"/>
          <w:szCs w:val="20"/>
          <w:lang w:val="en-GB"/>
        </w:rPr>
      </w:pPr>
      <w:bookmarkStart w:id="3" w:name="_GoBack"/>
      <w:bookmarkEnd w:id="3"/>
    </w:p>
    <w:p w14:paraId="5C476D4A" w14:textId="5AC64776" w:rsidR="00E4092C" w:rsidRPr="00381343" w:rsidRDefault="00F32B5E"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noProof/>
          <w:sz w:val="20"/>
          <w:szCs w:val="20"/>
          <w:lang w:val="en-GB" w:eastAsia="en-GB"/>
        </w:rPr>
        <w:lastRenderedPageBreak/>
        <mc:AlternateContent>
          <mc:Choice Requires="wps">
            <w:drawing>
              <wp:anchor distT="0" distB="0" distL="114300" distR="114300" simplePos="0" relativeHeight="251649536" behindDoc="0" locked="0" layoutInCell="1" allowOverlap="1" wp14:anchorId="5B15B107" wp14:editId="03B066CC">
                <wp:simplePos x="0" y="0"/>
                <wp:positionH relativeFrom="column">
                  <wp:posOffset>-365760</wp:posOffset>
                </wp:positionH>
                <wp:positionV relativeFrom="paragraph">
                  <wp:posOffset>2049780</wp:posOffset>
                </wp:positionV>
                <wp:extent cx="3458210" cy="723265"/>
                <wp:effectExtent l="0" t="0" r="8890" b="635"/>
                <wp:wrapNone/>
                <wp:docPr id="39" name="Text Box 39"/>
                <wp:cNvGraphicFramePr/>
                <a:graphic xmlns:a="http://schemas.openxmlformats.org/drawingml/2006/main">
                  <a:graphicData uri="http://schemas.microsoft.com/office/word/2010/wordprocessingShape">
                    <wps:wsp>
                      <wps:cNvSpPr txBox="1"/>
                      <wps:spPr>
                        <a:xfrm>
                          <a:off x="0" y="0"/>
                          <a:ext cx="3458210" cy="7232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2229AB7" w14:textId="18126272" w:rsidR="00385CEE" w:rsidRPr="00BA591D" w:rsidRDefault="00385CEE" w:rsidP="008C2A44">
                            <w:pPr>
                              <w:rPr>
                                <w:rFonts w:asciiTheme="minorBidi" w:hAnsiTheme="minorBidi"/>
                                <w:color w:val="000000" w:themeColor="text1"/>
                                <w:sz w:val="16"/>
                                <w:szCs w:val="16"/>
                              </w:rPr>
                            </w:pPr>
                            <w:r>
                              <w:rPr>
                                <w:rFonts w:asciiTheme="minorBidi" w:hAnsiTheme="minorBidi"/>
                                <w:color w:val="000000" w:themeColor="text1"/>
                                <w:sz w:val="16"/>
                                <w:szCs w:val="16"/>
                                <w:lang w:val="en-GB"/>
                              </w:rPr>
                              <w:t>Figure 8</w:t>
                            </w:r>
                            <w:r w:rsidRPr="00BA591D">
                              <w:rPr>
                                <w:rFonts w:asciiTheme="minorBidi" w:hAnsiTheme="minorBidi"/>
                                <w:color w:val="000000" w:themeColor="text1"/>
                                <w:sz w:val="16"/>
                                <w:szCs w:val="16"/>
                                <w:lang w:val="en-GB"/>
                              </w:rPr>
                              <w:t xml:space="preserve"> </w:t>
                            </w:r>
                            <w:hyperlink r:id="rId30" w:anchor="doc_RCM" w:history="1">
                              <w:r w:rsidRPr="00BA591D">
                                <w:rPr>
                                  <w:rFonts w:asciiTheme="minorBidi" w:hAnsiTheme="minorBidi"/>
                                  <w:color w:val="000000" w:themeColor="text1"/>
                                  <w:sz w:val="16"/>
                                  <w:szCs w:val="16"/>
                                  <w:lang w:val="en"/>
                                </w:rPr>
                                <w:t>Regional climate model</w:t>
                              </w:r>
                            </w:hyperlink>
                            <w:r w:rsidRPr="00BA591D">
                              <w:rPr>
                                <w:rFonts w:asciiTheme="minorBidi" w:hAnsiTheme="minorBidi"/>
                                <w:color w:val="000000" w:themeColor="text1"/>
                                <w:sz w:val="16"/>
                                <w:szCs w:val="16"/>
                                <w:lang w:val="en"/>
                              </w:rPr>
                              <w:t xml:space="preserve"> projections for temperature displayed as 20 year running mean. The line represents the </w:t>
                            </w:r>
                            <w:hyperlink r:id="rId31" w:anchor="doc_meth_ens_mean" w:history="1">
                              <w:r w:rsidRPr="00BA591D">
                                <w:rPr>
                                  <w:rFonts w:asciiTheme="minorBidi" w:hAnsiTheme="minorBidi"/>
                                  <w:color w:val="000000" w:themeColor="text1"/>
                                  <w:sz w:val="16"/>
                                  <w:szCs w:val="16"/>
                                  <w:lang w:val="en"/>
                                </w:rPr>
                                <w:t>ensemble mean</w:t>
                              </w:r>
                            </w:hyperlink>
                            <w:r w:rsidRPr="00BA591D">
                              <w:rPr>
                                <w:rFonts w:asciiTheme="minorBidi" w:hAnsiTheme="minorBidi"/>
                                <w:color w:val="000000" w:themeColor="text1"/>
                                <w:sz w:val="16"/>
                                <w:szCs w:val="16"/>
                                <w:lang w:val="en"/>
                              </w:rPr>
                              <w:t xml:space="preserve"> while the shaded area represents the model spread. The projections are based on the </w:t>
                            </w:r>
                            <w:hyperlink r:id="rId32" w:anchor="doc_scenario" w:history="1">
                              <w:r w:rsidRPr="00BA591D">
                                <w:rPr>
                                  <w:rFonts w:asciiTheme="minorBidi" w:hAnsiTheme="minorBidi"/>
                                  <w:color w:val="000000" w:themeColor="text1"/>
                                  <w:sz w:val="16"/>
                                  <w:szCs w:val="16"/>
                                  <w:lang w:val="en"/>
                                </w:rPr>
                                <w:t>emission scenario RCP4.5</w:t>
                              </w:r>
                            </w:hyperlink>
                            <w:r w:rsidRPr="00BA591D">
                              <w:rPr>
                                <w:rFonts w:asciiTheme="minorBidi" w:hAnsiTheme="minorBidi"/>
                                <w:color w:val="000000" w:themeColor="text1"/>
                                <w:sz w:val="16"/>
                                <w:szCs w:val="16"/>
                                <w:lang w:val="e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15B107" id="Text Box 39" o:spid="_x0000_s1028" type="#_x0000_t202" style="position:absolute;left:0;text-align:left;margin-left:-28.8pt;margin-top:161.4pt;width:272.3pt;height:56.9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" fillcolor="white [3201]" stroked="f" strokeweight=".5pt">
                <v:textbox>
                  <w:txbxContent>
                    <w:p w14:paraId="52229AB7" w14:textId="18126272" w:rsidR="00385CEE" w:rsidRPr="00BA591D" w:rsidRDefault="00385CEE" w:rsidP="008C2A44">
                      <w:pPr>
                        <w:rPr>
                          <w:rFonts w:asciiTheme="minorBidi" w:hAnsiTheme="minorBidi"/>
                          <w:color w:val="000000" w:themeColor="text1"/>
                          <w:sz w:val="16"/>
                          <w:szCs w:val="16"/>
                        </w:rPr>
                      </w:pPr>
                      <w:r>
                        <w:rPr>
                          <w:rFonts w:asciiTheme="minorBidi" w:hAnsiTheme="minorBidi"/>
                          <w:color w:val="000000" w:themeColor="text1"/>
                          <w:sz w:val="16"/>
                          <w:szCs w:val="16"/>
                          <w:lang w:val="en-GB"/>
                        </w:rPr>
                        <w:t>Figure 8</w:t>
                      </w:r>
                      <w:r w:rsidRPr="00BA591D">
                        <w:rPr>
                          <w:rFonts w:asciiTheme="minorBidi" w:hAnsiTheme="minorBidi"/>
                          <w:color w:val="000000" w:themeColor="text1"/>
                          <w:sz w:val="16"/>
                          <w:szCs w:val="16"/>
                          <w:lang w:val="en-GB"/>
                        </w:rPr>
                        <w:t xml:space="preserve"> </w:t>
                      </w:r>
                      <w:hyperlink r:id="rId33" w:anchor="doc_RCM" w:history="1">
                        <w:r w:rsidRPr="00BA591D">
                          <w:rPr>
                            <w:rFonts w:asciiTheme="minorBidi" w:hAnsiTheme="minorBidi"/>
                            <w:color w:val="000000" w:themeColor="text1"/>
                            <w:sz w:val="16"/>
                            <w:szCs w:val="16"/>
                            <w:lang w:val="en"/>
                          </w:rPr>
                          <w:t>Regional climate model</w:t>
                        </w:r>
                      </w:hyperlink>
                      <w:r w:rsidRPr="00BA591D">
                        <w:rPr>
                          <w:rFonts w:asciiTheme="minorBidi" w:hAnsiTheme="minorBidi"/>
                          <w:color w:val="000000" w:themeColor="text1"/>
                          <w:sz w:val="16"/>
                          <w:szCs w:val="16"/>
                          <w:lang w:val="en"/>
                        </w:rPr>
                        <w:t xml:space="preserve"> projections for temperature displayed as 20 year running mean. The line represents the </w:t>
                      </w:r>
                      <w:hyperlink r:id="rId34" w:anchor="doc_meth_ens_mean" w:history="1">
                        <w:r w:rsidRPr="00BA591D">
                          <w:rPr>
                            <w:rFonts w:asciiTheme="minorBidi" w:hAnsiTheme="minorBidi"/>
                            <w:color w:val="000000" w:themeColor="text1"/>
                            <w:sz w:val="16"/>
                            <w:szCs w:val="16"/>
                            <w:lang w:val="en"/>
                          </w:rPr>
                          <w:t>ensemble mean</w:t>
                        </w:r>
                      </w:hyperlink>
                      <w:r w:rsidRPr="00BA591D">
                        <w:rPr>
                          <w:rFonts w:asciiTheme="minorBidi" w:hAnsiTheme="minorBidi"/>
                          <w:color w:val="000000" w:themeColor="text1"/>
                          <w:sz w:val="16"/>
                          <w:szCs w:val="16"/>
                          <w:lang w:val="en"/>
                        </w:rPr>
                        <w:t xml:space="preserve"> while the shaded area represents the model spread. The projections are based on the </w:t>
                      </w:r>
                      <w:hyperlink r:id="rId35" w:anchor="doc_scenario" w:history="1">
                        <w:r w:rsidRPr="00BA591D">
                          <w:rPr>
                            <w:rFonts w:asciiTheme="minorBidi" w:hAnsiTheme="minorBidi"/>
                            <w:color w:val="000000" w:themeColor="text1"/>
                            <w:sz w:val="16"/>
                            <w:szCs w:val="16"/>
                            <w:lang w:val="en"/>
                          </w:rPr>
                          <w:t>emission scenario RCP4.5</w:t>
                        </w:r>
                      </w:hyperlink>
                      <w:r w:rsidRPr="00BA591D">
                        <w:rPr>
                          <w:rFonts w:asciiTheme="minorBidi" w:hAnsiTheme="minorBidi"/>
                          <w:color w:val="000000" w:themeColor="text1"/>
                          <w:sz w:val="16"/>
                          <w:szCs w:val="16"/>
                          <w:lang w:val="en"/>
                        </w:rPr>
                        <w:t>.</w:t>
                      </w:r>
                    </w:p>
                  </w:txbxContent>
                </v:textbox>
              </v:shape>
            </w:pict>
          </mc:Fallback>
        </mc:AlternateContent>
      </w:r>
      <w:r w:rsidRPr="00381343">
        <w:rPr>
          <w:rFonts w:asciiTheme="minorBidi" w:hAnsiTheme="minorBidi"/>
          <w:noProof/>
          <w:sz w:val="20"/>
          <w:szCs w:val="20"/>
          <w:lang w:val="en-GB" w:eastAsia="en-GB"/>
        </w:rPr>
        <mc:AlternateContent>
          <mc:Choice Requires="wps">
            <w:drawing>
              <wp:anchor distT="0" distB="0" distL="114300" distR="114300" simplePos="0" relativeHeight="251659776" behindDoc="0" locked="0" layoutInCell="1" allowOverlap="1" wp14:anchorId="16B52DA3" wp14:editId="70C04322">
                <wp:simplePos x="0" y="0"/>
                <wp:positionH relativeFrom="column">
                  <wp:posOffset>3092450</wp:posOffset>
                </wp:positionH>
                <wp:positionV relativeFrom="paragraph">
                  <wp:posOffset>2048924</wp:posOffset>
                </wp:positionV>
                <wp:extent cx="3028950" cy="969645"/>
                <wp:effectExtent l="0" t="0" r="0" b="1905"/>
                <wp:wrapNone/>
                <wp:docPr id="40" name="Text Box 40"/>
                <wp:cNvGraphicFramePr/>
                <a:graphic xmlns:a="http://schemas.openxmlformats.org/drawingml/2006/main">
                  <a:graphicData uri="http://schemas.microsoft.com/office/word/2010/wordprocessingShape">
                    <wps:wsp>
                      <wps:cNvSpPr txBox="1"/>
                      <wps:spPr>
                        <a:xfrm>
                          <a:off x="0" y="0"/>
                          <a:ext cx="3028950" cy="969645"/>
                        </a:xfrm>
                        <a:prstGeom prst="rect">
                          <a:avLst/>
                        </a:prstGeom>
                        <a:solidFill>
                          <a:sysClr val="window" lastClr="FFFFFF"/>
                        </a:solidFill>
                        <a:ln w="6350">
                          <a:noFill/>
                        </a:ln>
                        <a:effectLst/>
                      </wps:spPr>
                      <wps:txbx>
                        <w:txbxContent>
                          <w:p w14:paraId="65E27E97" w14:textId="12AE1A78" w:rsidR="00385CEE" w:rsidRPr="0081064C" w:rsidRDefault="00385CEE" w:rsidP="008C2A44">
                            <w:pPr>
                              <w:spacing w:line="240" w:lineRule="auto"/>
                              <w:rPr>
                                <w:rFonts w:asciiTheme="minorBidi" w:hAnsiTheme="minorBidi"/>
                                <w:color w:val="000000" w:themeColor="text1"/>
                                <w:sz w:val="16"/>
                                <w:szCs w:val="16"/>
                                <w:lang w:val="en"/>
                              </w:rPr>
                            </w:pPr>
                            <w:r w:rsidRPr="0081064C">
                              <w:rPr>
                                <w:rFonts w:asciiTheme="minorBidi" w:hAnsiTheme="minorBidi"/>
                                <w:color w:val="000000" w:themeColor="text1"/>
                                <w:sz w:val="16"/>
                                <w:szCs w:val="16"/>
                                <w:lang w:val="en-GB"/>
                              </w:rPr>
                              <w:t xml:space="preserve">Figure 9: </w:t>
                            </w:r>
                            <w:r w:rsidRPr="0081064C">
                              <w:rPr>
                                <w:rFonts w:asciiTheme="minorBidi" w:hAnsiTheme="minorBidi"/>
                                <w:color w:val="000000" w:themeColor="text1"/>
                                <w:sz w:val="16"/>
                                <w:szCs w:val="16"/>
                                <w:lang w:val="en"/>
                              </w:rPr>
                              <w:t xml:space="preserve">Top: Annual cycle of temperature for the period 1986-2005. Bottom: Changes in annual cycle projected for 2031-2050 compared to the reference period 1986-2005. </w:t>
                            </w:r>
                            <w:hyperlink r:id="rId36" w:anchor="doc_EWEMBI" w:history="1">
                              <w:r w:rsidRPr="0081064C">
                                <w:rPr>
                                  <w:rStyle w:val="Hyperlink"/>
                                  <w:rFonts w:asciiTheme="minorBidi" w:hAnsiTheme="minorBidi"/>
                                  <w:color w:val="000000" w:themeColor="text1"/>
                                  <w:sz w:val="16"/>
                                  <w:szCs w:val="16"/>
                                  <w:lang w:val="en"/>
                                </w:rPr>
                                <w:t>EWEMBI</w:t>
                              </w:r>
                            </w:hyperlink>
                            <w:r w:rsidRPr="0081064C">
                              <w:rPr>
                                <w:rFonts w:asciiTheme="minorBidi" w:hAnsiTheme="minorBidi"/>
                                <w:color w:val="000000" w:themeColor="text1"/>
                                <w:sz w:val="16"/>
                                <w:szCs w:val="16"/>
                                <w:lang w:val="en"/>
                              </w:rPr>
                              <w:t xml:space="preserve"> data is shown in black, </w:t>
                            </w:r>
                            <w:hyperlink r:id="rId37" w:anchor="doc_RCM" w:history="1">
                              <w:r w:rsidRPr="0081064C">
                                <w:rPr>
                                  <w:rStyle w:val="Hyperlink"/>
                                  <w:rFonts w:asciiTheme="minorBidi" w:hAnsiTheme="minorBidi"/>
                                  <w:color w:val="000000" w:themeColor="text1"/>
                                  <w:sz w:val="16"/>
                                  <w:szCs w:val="16"/>
                                  <w:lang w:val="en"/>
                                </w:rPr>
                                <w:t>regional climate model</w:t>
                              </w:r>
                            </w:hyperlink>
                            <w:r w:rsidRPr="0081064C">
                              <w:rPr>
                                <w:rFonts w:asciiTheme="minorBidi" w:hAnsiTheme="minorBidi"/>
                                <w:color w:val="000000" w:themeColor="text1"/>
                                <w:sz w:val="16"/>
                                <w:szCs w:val="16"/>
                                <w:lang w:val="en"/>
                              </w:rPr>
                              <w:t xml:space="preserve"> simulations in green. The green line represents the </w:t>
                            </w:r>
                            <w:hyperlink r:id="rId38" w:anchor="doc_meth_ens_mean" w:history="1">
                              <w:r w:rsidRPr="0081064C">
                                <w:rPr>
                                  <w:rStyle w:val="Hyperlink"/>
                                  <w:rFonts w:asciiTheme="minorBidi" w:hAnsiTheme="minorBidi"/>
                                  <w:color w:val="000000" w:themeColor="text1"/>
                                  <w:sz w:val="16"/>
                                  <w:szCs w:val="16"/>
                                  <w:lang w:val="en"/>
                                </w:rPr>
                                <w:t>ensemble mean</w:t>
                              </w:r>
                            </w:hyperlink>
                            <w:r w:rsidRPr="0081064C">
                              <w:rPr>
                                <w:rFonts w:asciiTheme="minorBidi" w:hAnsiTheme="minorBidi"/>
                                <w:color w:val="000000" w:themeColor="text1"/>
                                <w:sz w:val="16"/>
                                <w:szCs w:val="16"/>
                                <w:lang w:val="en"/>
                              </w:rPr>
                              <w:t xml:space="preserve"> while the shaded area represents the model spread. The projections are based on the </w:t>
                            </w:r>
                            <w:hyperlink r:id="rId39" w:anchor="doc_scenario" w:history="1">
                              <w:r w:rsidRPr="0081064C">
                                <w:rPr>
                                  <w:rStyle w:val="Hyperlink"/>
                                  <w:rFonts w:asciiTheme="minorBidi" w:hAnsiTheme="minorBidi"/>
                                  <w:color w:val="000000" w:themeColor="text1"/>
                                  <w:sz w:val="16"/>
                                  <w:szCs w:val="16"/>
                                  <w:lang w:val="en"/>
                                </w:rPr>
                                <w:t>emission scenario RCP4.5</w:t>
                              </w:r>
                            </w:hyperlink>
                            <w:r w:rsidRPr="0081064C">
                              <w:rPr>
                                <w:rFonts w:asciiTheme="minorBidi" w:hAnsiTheme="minorBidi"/>
                                <w:color w:val="000000" w:themeColor="text1"/>
                                <w:sz w:val="16"/>
                                <w:szCs w:val="16"/>
                                <w:lang w:val="en"/>
                              </w:rPr>
                              <w:t>.</w:t>
                            </w:r>
                          </w:p>
                          <w:p w14:paraId="180A6E75" w14:textId="1A7EE039" w:rsidR="00385CEE" w:rsidRPr="00BA591D" w:rsidRDefault="00385CEE" w:rsidP="00BA591D">
                            <w:pPr>
                              <w:spacing w:line="240" w:lineRule="auto"/>
                              <w:rPr>
                                <w:rFonts w:asciiTheme="minorBidi" w:hAnsiTheme="minorBidi"/>
                                <w:color w:val="000000" w:themeColor="text1"/>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B52DA3" id="Text Box 40" o:spid="_x0000_s1029" type="#_x0000_t202" style="position:absolute;left:0;text-align:left;margin-left:243.5pt;margin-top:161.35pt;width:238.5pt;height:76.35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" fillcolor="window" stroked="f" strokeweight=".5pt">
                <v:textbox>
                  <w:txbxContent>
                    <w:p w14:paraId="65E27E97" w14:textId="12AE1A78" w:rsidR="00385CEE" w:rsidRPr="0081064C" w:rsidRDefault="00385CEE" w:rsidP="008C2A44">
                      <w:pPr>
                        <w:spacing w:line="240" w:lineRule="auto"/>
                        <w:rPr>
                          <w:rFonts w:asciiTheme="minorBidi" w:hAnsiTheme="minorBidi"/>
                          <w:color w:val="000000" w:themeColor="text1"/>
                          <w:sz w:val="16"/>
                          <w:szCs w:val="16"/>
                          <w:lang w:val="en"/>
                        </w:rPr>
                      </w:pPr>
                      <w:r w:rsidRPr="0081064C">
                        <w:rPr>
                          <w:rFonts w:asciiTheme="minorBidi" w:hAnsiTheme="minorBidi"/>
                          <w:color w:val="000000" w:themeColor="text1"/>
                          <w:sz w:val="16"/>
                          <w:szCs w:val="16"/>
                          <w:lang w:val="en-GB"/>
                        </w:rPr>
                        <w:t xml:space="preserve">Figure 9: </w:t>
                      </w:r>
                      <w:r w:rsidRPr="0081064C">
                        <w:rPr>
                          <w:rFonts w:asciiTheme="minorBidi" w:hAnsiTheme="minorBidi"/>
                          <w:color w:val="000000" w:themeColor="text1"/>
                          <w:sz w:val="16"/>
                          <w:szCs w:val="16"/>
                          <w:lang w:val="en"/>
                        </w:rPr>
                        <w:t xml:space="preserve">Top: Annual cycle of temperature for the period 1986-2005. Bottom: Changes in annual cycle projected for 2031-2050 compared to the reference period 1986-2005. </w:t>
                      </w:r>
                      <w:hyperlink r:id="rId40" w:anchor="doc_EWEMBI" w:history="1">
                        <w:r w:rsidRPr="0081064C">
                          <w:rPr>
                            <w:rStyle w:val="Hyperlink"/>
                            <w:rFonts w:asciiTheme="minorBidi" w:hAnsiTheme="minorBidi"/>
                            <w:color w:val="000000" w:themeColor="text1"/>
                            <w:sz w:val="16"/>
                            <w:szCs w:val="16"/>
                            <w:lang w:val="en"/>
                          </w:rPr>
                          <w:t>EWEMBI</w:t>
                        </w:r>
                      </w:hyperlink>
                      <w:r w:rsidRPr="0081064C">
                        <w:rPr>
                          <w:rFonts w:asciiTheme="minorBidi" w:hAnsiTheme="minorBidi"/>
                          <w:color w:val="000000" w:themeColor="text1"/>
                          <w:sz w:val="16"/>
                          <w:szCs w:val="16"/>
                          <w:lang w:val="en"/>
                        </w:rPr>
                        <w:t xml:space="preserve"> data is shown in black, </w:t>
                      </w:r>
                      <w:hyperlink r:id="rId41" w:anchor="doc_RCM" w:history="1">
                        <w:r w:rsidRPr="0081064C">
                          <w:rPr>
                            <w:rStyle w:val="Hyperlink"/>
                            <w:rFonts w:asciiTheme="minorBidi" w:hAnsiTheme="minorBidi"/>
                            <w:color w:val="000000" w:themeColor="text1"/>
                            <w:sz w:val="16"/>
                            <w:szCs w:val="16"/>
                            <w:lang w:val="en"/>
                          </w:rPr>
                          <w:t>regional climate model</w:t>
                        </w:r>
                      </w:hyperlink>
                      <w:r w:rsidRPr="0081064C">
                        <w:rPr>
                          <w:rFonts w:asciiTheme="minorBidi" w:hAnsiTheme="minorBidi"/>
                          <w:color w:val="000000" w:themeColor="text1"/>
                          <w:sz w:val="16"/>
                          <w:szCs w:val="16"/>
                          <w:lang w:val="en"/>
                        </w:rPr>
                        <w:t xml:space="preserve"> simulations in green. The green line represents the </w:t>
                      </w:r>
                      <w:hyperlink r:id="rId42" w:anchor="doc_meth_ens_mean" w:history="1">
                        <w:r w:rsidRPr="0081064C">
                          <w:rPr>
                            <w:rStyle w:val="Hyperlink"/>
                            <w:rFonts w:asciiTheme="minorBidi" w:hAnsiTheme="minorBidi"/>
                            <w:color w:val="000000" w:themeColor="text1"/>
                            <w:sz w:val="16"/>
                            <w:szCs w:val="16"/>
                            <w:lang w:val="en"/>
                          </w:rPr>
                          <w:t>ensemble mean</w:t>
                        </w:r>
                      </w:hyperlink>
                      <w:r w:rsidRPr="0081064C">
                        <w:rPr>
                          <w:rFonts w:asciiTheme="minorBidi" w:hAnsiTheme="minorBidi"/>
                          <w:color w:val="000000" w:themeColor="text1"/>
                          <w:sz w:val="16"/>
                          <w:szCs w:val="16"/>
                          <w:lang w:val="en"/>
                        </w:rPr>
                        <w:t xml:space="preserve"> while the shaded area represents the model spread. The projections are based on the </w:t>
                      </w:r>
                      <w:hyperlink r:id="rId43" w:anchor="doc_scenario" w:history="1">
                        <w:r w:rsidRPr="0081064C">
                          <w:rPr>
                            <w:rStyle w:val="Hyperlink"/>
                            <w:rFonts w:asciiTheme="minorBidi" w:hAnsiTheme="minorBidi"/>
                            <w:color w:val="000000" w:themeColor="text1"/>
                            <w:sz w:val="16"/>
                            <w:szCs w:val="16"/>
                            <w:lang w:val="en"/>
                          </w:rPr>
                          <w:t>emission scenario RCP4.5</w:t>
                        </w:r>
                      </w:hyperlink>
                      <w:r w:rsidRPr="0081064C">
                        <w:rPr>
                          <w:rFonts w:asciiTheme="minorBidi" w:hAnsiTheme="minorBidi"/>
                          <w:color w:val="000000" w:themeColor="text1"/>
                          <w:sz w:val="16"/>
                          <w:szCs w:val="16"/>
                          <w:lang w:val="en"/>
                        </w:rPr>
                        <w:t>.</w:t>
                      </w:r>
                    </w:p>
                    <w:p w14:paraId="180A6E75" w14:textId="1A7EE039" w:rsidR="00385CEE" w:rsidRPr="00BA591D" w:rsidRDefault="00385CEE" w:rsidP="00BA591D">
                      <w:pPr>
                        <w:spacing w:line="240" w:lineRule="auto"/>
                        <w:rPr>
                          <w:rFonts w:asciiTheme="minorBidi" w:hAnsiTheme="minorBidi"/>
                          <w:color w:val="000000" w:themeColor="text1"/>
                          <w:sz w:val="16"/>
                          <w:szCs w:val="16"/>
                        </w:rPr>
                      </w:pPr>
                    </w:p>
                  </w:txbxContent>
                </v:textbox>
              </v:shape>
            </w:pict>
          </mc:Fallback>
        </mc:AlternateContent>
      </w:r>
      <w:r w:rsidR="00AD22D2" w:rsidRPr="00381343">
        <w:rPr>
          <w:rFonts w:asciiTheme="minorBidi" w:hAnsiTheme="minorBidi"/>
          <w:noProof/>
          <w:sz w:val="20"/>
          <w:szCs w:val="20"/>
          <w:lang w:val="en-GB" w:eastAsia="en-GB"/>
        </w:rPr>
        <w:drawing>
          <wp:inline distT="0" distB="0" distL="0" distR="0" wp14:anchorId="19C94367" wp14:editId="52ADCE18">
            <wp:extent cx="2767054" cy="2186609"/>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769328" cy="2188406"/>
                    </a:xfrm>
                    <a:prstGeom prst="rect">
                      <a:avLst/>
                    </a:prstGeom>
                  </pic:spPr>
                </pic:pic>
              </a:graphicData>
            </a:graphic>
          </wp:inline>
        </w:drawing>
      </w:r>
      <w:r w:rsidR="00AD22D2" w:rsidRPr="00381343">
        <w:rPr>
          <w:rFonts w:asciiTheme="minorBidi" w:hAnsiTheme="minorBidi"/>
          <w:noProof/>
          <w:sz w:val="20"/>
          <w:szCs w:val="20"/>
          <w:lang w:val="en-GB" w:eastAsia="en-GB"/>
        </w:rPr>
        <w:drawing>
          <wp:inline distT="0" distB="0" distL="0" distR="0" wp14:anchorId="1FA66946" wp14:editId="29355F3B">
            <wp:extent cx="3156668" cy="2107095"/>
            <wp:effectExtent l="0" t="0" r="5715"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156668" cy="2107095"/>
                    </a:xfrm>
                    <a:prstGeom prst="rect">
                      <a:avLst/>
                    </a:prstGeom>
                  </pic:spPr>
                </pic:pic>
              </a:graphicData>
            </a:graphic>
          </wp:inline>
        </w:drawing>
      </w:r>
    </w:p>
    <w:p w14:paraId="13DB3722" w14:textId="16050CBC" w:rsidR="00AD22D2" w:rsidRPr="00381343" w:rsidRDefault="00BA591D"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 </w:t>
      </w:r>
    </w:p>
    <w:p w14:paraId="3921003A" w14:textId="77777777" w:rsidR="00A67EAE" w:rsidRPr="00381343" w:rsidRDefault="00A67EAE" w:rsidP="001235DF">
      <w:pPr>
        <w:autoSpaceDE w:val="0"/>
        <w:autoSpaceDN w:val="0"/>
        <w:adjustRightInd w:val="0"/>
        <w:spacing w:after="0" w:line="240" w:lineRule="auto"/>
        <w:jc w:val="both"/>
        <w:rPr>
          <w:rFonts w:asciiTheme="minorBidi" w:hAnsiTheme="minorBidi"/>
          <w:sz w:val="20"/>
          <w:szCs w:val="20"/>
          <w:lang w:val="en-GB"/>
        </w:rPr>
      </w:pPr>
    </w:p>
    <w:p w14:paraId="421277A7" w14:textId="77777777" w:rsidR="00A67EAE" w:rsidRPr="00381343" w:rsidRDefault="00A67EAE" w:rsidP="001235DF">
      <w:pPr>
        <w:autoSpaceDE w:val="0"/>
        <w:autoSpaceDN w:val="0"/>
        <w:adjustRightInd w:val="0"/>
        <w:spacing w:after="0" w:line="240" w:lineRule="auto"/>
        <w:jc w:val="both"/>
        <w:rPr>
          <w:rFonts w:asciiTheme="minorBidi" w:hAnsiTheme="minorBidi"/>
          <w:sz w:val="20"/>
          <w:szCs w:val="20"/>
          <w:lang w:val="en-GB"/>
        </w:rPr>
      </w:pPr>
    </w:p>
    <w:p w14:paraId="59851F8D" w14:textId="77777777" w:rsidR="00A67EAE" w:rsidRPr="00381343" w:rsidRDefault="00A67EAE" w:rsidP="001235DF">
      <w:pPr>
        <w:autoSpaceDE w:val="0"/>
        <w:autoSpaceDN w:val="0"/>
        <w:adjustRightInd w:val="0"/>
        <w:spacing w:after="0" w:line="240" w:lineRule="auto"/>
        <w:jc w:val="both"/>
        <w:rPr>
          <w:rFonts w:asciiTheme="minorBidi" w:hAnsiTheme="minorBidi"/>
          <w:sz w:val="20"/>
          <w:szCs w:val="20"/>
          <w:lang w:val="en-GB"/>
        </w:rPr>
      </w:pPr>
    </w:p>
    <w:p w14:paraId="5BDED836" w14:textId="0F161DDB" w:rsidR="00AD22D2" w:rsidRPr="00381343" w:rsidRDefault="00AD22D2" w:rsidP="001235DF">
      <w:pPr>
        <w:autoSpaceDE w:val="0"/>
        <w:autoSpaceDN w:val="0"/>
        <w:adjustRightInd w:val="0"/>
        <w:spacing w:after="0" w:line="240" w:lineRule="auto"/>
        <w:jc w:val="both"/>
        <w:rPr>
          <w:rFonts w:asciiTheme="minorBidi" w:hAnsiTheme="minorBidi"/>
          <w:sz w:val="20"/>
          <w:szCs w:val="20"/>
          <w:lang w:val="en-GB"/>
        </w:rPr>
      </w:pPr>
    </w:p>
    <w:p w14:paraId="456FEC25" w14:textId="2FDA306F" w:rsidR="00BF6910" w:rsidRPr="00381343" w:rsidRDefault="00BF6910" w:rsidP="0081064C">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1AF8952A" wp14:editId="1C35A146">
            <wp:extent cx="2496710" cy="170476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501371" cy="1707944"/>
                    </a:xfrm>
                    <a:prstGeom prst="rect">
                      <a:avLst/>
                    </a:prstGeom>
                  </pic:spPr>
                </pic:pic>
              </a:graphicData>
            </a:graphic>
          </wp:inline>
        </w:drawing>
      </w:r>
      <w:r w:rsidR="0081064C" w:rsidRPr="00381343">
        <w:rPr>
          <w:rFonts w:asciiTheme="minorBidi" w:hAnsiTheme="minorBidi"/>
          <w:noProof/>
          <w:sz w:val="20"/>
          <w:szCs w:val="20"/>
          <w:lang w:val="en-GB" w:eastAsia="en-GB"/>
        </w:rPr>
        <w:drawing>
          <wp:inline distT="0" distB="0" distL="0" distR="0" wp14:anchorId="53A00466" wp14:editId="3CD59C10">
            <wp:extent cx="2751151" cy="171748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753099" cy="1718698"/>
                    </a:xfrm>
                    <a:prstGeom prst="rect">
                      <a:avLst/>
                    </a:prstGeom>
                  </pic:spPr>
                </pic:pic>
              </a:graphicData>
            </a:graphic>
          </wp:inline>
        </w:drawing>
      </w:r>
      <w:r w:rsidR="0081064C" w:rsidRPr="00381343">
        <w:rPr>
          <w:rFonts w:asciiTheme="minorBidi" w:hAnsiTheme="minorBidi"/>
          <w:noProof/>
          <w:sz w:val="20"/>
          <w:szCs w:val="20"/>
          <w:lang w:val="en-GB" w:eastAsia="en-GB"/>
        </w:rPr>
        <w:drawing>
          <wp:inline distT="0" distB="0" distL="0" distR="0" wp14:anchorId="300D6985" wp14:editId="0D95F34E">
            <wp:extent cx="2464904" cy="1804945"/>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466843" cy="1806365"/>
                    </a:xfrm>
                    <a:prstGeom prst="rect">
                      <a:avLst/>
                    </a:prstGeom>
                  </pic:spPr>
                </pic:pic>
              </a:graphicData>
            </a:graphic>
          </wp:inline>
        </w:drawing>
      </w:r>
      <w:r w:rsidR="0081064C" w:rsidRPr="00381343">
        <w:rPr>
          <w:rFonts w:asciiTheme="minorBidi" w:hAnsiTheme="minorBidi"/>
          <w:noProof/>
          <w:sz w:val="20"/>
          <w:szCs w:val="20"/>
          <w:lang w:val="en-GB" w:eastAsia="en-GB"/>
        </w:rPr>
        <w:drawing>
          <wp:inline distT="0" distB="0" distL="0" distR="0" wp14:anchorId="50DD3679" wp14:editId="517FA7F5">
            <wp:extent cx="2878373" cy="1725433"/>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878380" cy="1725437"/>
                    </a:xfrm>
                    <a:prstGeom prst="rect">
                      <a:avLst/>
                    </a:prstGeom>
                  </pic:spPr>
                </pic:pic>
              </a:graphicData>
            </a:graphic>
          </wp:inline>
        </w:drawing>
      </w:r>
    </w:p>
    <w:p w14:paraId="505737F3" w14:textId="7259C88B" w:rsidR="00BF6910" w:rsidRPr="00381343" w:rsidRDefault="00BF6910" w:rsidP="0081064C">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lastRenderedPageBreak/>
        <w:drawing>
          <wp:inline distT="0" distB="0" distL="0" distR="0" wp14:anchorId="140B6ADA" wp14:editId="0AF9640A">
            <wp:extent cx="2464904" cy="202758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464909" cy="2027587"/>
                    </a:xfrm>
                    <a:prstGeom prst="rect">
                      <a:avLst/>
                    </a:prstGeom>
                  </pic:spPr>
                </pic:pic>
              </a:graphicData>
            </a:graphic>
          </wp:inline>
        </w:drawing>
      </w:r>
      <w:r w:rsidRPr="00381343">
        <w:rPr>
          <w:rFonts w:asciiTheme="minorBidi" w:hAnsiTheme="minorBidi"/>
          <w:noProof/>
          <w:sz w:val="20"/>
          <w:szCs w:val="20"/>
          <w:lang w:val="en-GB" w:eastAsia="en-GB"/>
        </w:rPr>
        <w:drawing>
          <wp:inline distT="0" distB="0" distL="0" distR="0" wp14:anchorId="04407EFF" wp14:editId="68C9F2E2">
            <wp:extent cx="2812773" cy="1971923"/>
            <wp:effectExtent l="0" t="0" r="698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814767" cy="1973321"/>
                    </a:xfrm>
                    <a:prstGeom prst="rect">
                      <a:avLst/>
                    </a:prstGeom>
                  </pic:spPr>
                </pic:pic>
              </a:graphicData>
            </a:graphic>
          </wp:inline>
        </w:drawing>
      </w:r>
    </w:p>
    <w:p w14:paraId="3D0A4171" w14:textId="77777777" w:rsidR="00BF6910" w:rsidRPr="00381343" w:rsidRDefault="00BF6910" w:rsidP="001235DF">
      <w:pPr>
        <w:autoSpaceDE w:val="0"/>
        <w:autoSpaceDN w:val="0"/>
        <w:adjustRightInd w:val="0"/>
        <w:spacing w:after="0" w:line="240" w:lineRule="auto"/>
        <w:jc w:val="both"/>
        <w:rPr>
          <w:rFonts w:asciiTheme="minorBidi" w:hAnsiTheme="minorBidi"/>
          <w:sz w:val="20"/>
          <w:szCs w:val="20"/>
          <w:lang w:val="en-GB"/>
        </w:rPr>
      </w:pPr>
    </w:p>
    <w:p w14:paraId="4D7D4F90" w14:textId="77777777" w:rsidR="00BF6910" w:rsidRPr="00381343" w:rsidRDefault="00BF6910" w:rsidP="001235DF">
      <w:pPr>
        <w:autoSpaceDE w:val="0"/>
        <w:autoSpaceDN w:val="0"/>
        <w:adjustRightInd w:val="0"/>
        <w:spacing w:after="0" w:line="240" w:lineRule="auto"/>
        <w:jc w:val="both"/>
        <w:rPr>
          <w:rFonts w:asciiTheme="minorBidi" w:hAnsiTheme="minorBidi"/>
          <w:sz w:val="20"/>
          <w:szCs w:val="20"/>
          <w:lang w:val="en-GB"/>
        </w:rPr>
      </w:pPr>
    </w:p>
    <w:p w14:paraId="5B62140A" w14:textId="0EB1D8DE" w:rsidR="00BF6910" w:rsidRPr="00381343" w:rsidRDefault="00BF6910" w:rsidP="0081064C">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6774C597" wp14:editId="1CFC0D73">
            <wp:extent cx="2496710" cy="185424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496715" cy="1854249"/>
                    </a:xfrm>
                    <a:prstGeom prst="rect">
                      <a:avLst/>
                    </a:prstGeom>
                  </pic:spPr>
                </pic:pic>
              </a:graphicData>
            </a:graphic>
          </wp:inline>
        </w:drawing>
      </w:r>
      <w:r w:rsidRPr="00381343">
        <w:rPr>
          <w:rFonts w:asciiTheme="minorBidi" w:hAnsiTheme="minorBidi"/>
          <w:noProof/>
          <w:sz w:val="20"/>
          <w:szCs w:val="20"/>
          <w:lang w:val="en-GB" w:eastAsia="en-GB"/>
        </w:rPr>
        <w:drawing>
          <wp:inline distT="0" distB="0" distL="0" distR="0" wp14:anchorId="480CB2DE" wp14:editId="70F836E5">
            <wp:extent cx="2882347" cy="185265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889709" cy="1857386"/>
                    </a:xfrm>
                    <a:prstGeom prst="rect">
                      <a:avLst/>
                    </a:prstGeom>
                  </pic:spPr>
                </pic:pic>
              </a:graphicData>
            </a:graphic>
          </wp:inline>
        </w:drawing>
      </w:r>
    </w:p>
    <w:p w14:paraId="5CA79D78" w14:textId="77777777" w:rsidR="00BF6910" w:rsidRPr="00381343" w:rsidRDefault="00BF6910" w:rsidP="001235DF">
      <w:pPr>
        <w:autoSpaceDE w:val="0"/>
        <w:autoSpaceDN w:val="0"/>
        <w:adjustRightInd w:val="0"/>
        <w:spacing w:after="0" w:line="240" w:lineRule="auto"/>
        <w:jc w:val="both"/>
        <w:rPr>
          <w:rFonts w:asciiTheme="minorBidi" w:hAnsiTheme="minorBidi"/>
          <w:sz w:val="20"/>
          <w:szCs w:val="20"/>
          <w:lang w:val="en-GB"/>
        </w:rPr>
      </w:pPr>
    </w:p>
    <w:p w14:paraId="2550FCA1" w14:textId="4DCF5EA0" w:rsidR="00BF6910" w:rsidRPr="00381343" w:rsidRDefault="000554B9" w:rsidP="0081064C">
      <w:pPr>
        <w:autoSpaceDE w:val="0"/>
        <w:autoSpaceDN w:val="0"/>
        <w:adjustRightInd w:val="0"/>
        <w:spacing w:line="240" w:lineRule="auto"/>
        <w:jc w:val="center"/>
        <w:rPr>
          <w:rFonts w:asciiTheme="minorBidi" w:hAnsiTheme="minorBidi"/>
          <w:sz w:val="20"/>
          <w:szCs w:val="20"/>
          <w:lang w:val="en-GB"/>
        </w:rPr>
      </w:pPr>
      <w:r w:rsidRPr="00381343">
        <w:rPr>
          <w:rFonts w:asciiTheme="minorBidi" w:hAnsiTheme="minorBidi"/>
          <w:sz w:val="20"/>
          <w:szCs w:val="20"/>
          <w:lang w:val="en-GB"/>
        </w:rPr>
        <w:t xml:space="preserve">Figure </w:t>
      </w:r>
      <w:r w:rsidR="0081064C">
        <w:rPr>
          <w:rFonts w:asciiTheme="minorBidi" w:hAnsiTheme="minorBidi"/>
          <w:sz w:val="20"/>
          <w:szCs w:val="20"/>
          <w:lang w:val="en-GB"/>
        </w:rPr>
        <w:t>10</w:t>
      </w:r>
      <w:r w:rsidR="0081064C" w:rsidRPr="00381343">
        <w:rPr>
          <w:rFonts w:asciiTheme="minorBidi" w:hAnsiTheme="minorBidi"/>
          <w:sz w:val="20"/>
          <w:szCs w:val="20"/>
          <w:lang w:val="en-GB"/>
        </w:rPr>
        <w:t>:</w:t>
      </w:r>
      <w:r w:rsidRPr="00381343">
        <w:rPr>
          <w:rFonts w:asciiTheme="minorBidi" w:hAnsiTheme="minorBidi"/>
          <w:sz w:val="20"/>
          <w:szCs w:val="20"/>
          <w:lang w:val="en-GB"/>
        </w:rPr>
        <w:t xml:space="preserve"> Region</w:t>
      </w:r>
      <w:r w:rsidR="00145CF2">
        <w:rPr>
          <w:rFonts w:asciiTheme="minorBidi" w:hAnsiTheme="minorBidi"/>
          <w:sz w:val="20"/>
          <w:szCs w:val="20"/>
          <w:lang w:val="en-GB"/>
        </w:rPr>
        <w:t xml:space="preserve">al Climates models- Zinder, Maradi, Dosso and </w:t>
      </w:r>
      <w:r w:rsidRPr="00381343">
        <w:rPr>
          <w:rFonts w:asciiTheme="minorBidi" w:hAnsiTheme="minorBidi"/>
          <w:sz w:val="20"/>
          <w:szCs w:val="20"/>
          <w:lang w:val="en-GB"/>
        </w:rPr>
        <w:t>Tahoua</w:t>
      </w:r>
    </w:p>
    <w:p w14:paraId="2EF885E1" w14:textId="1F863E90" w:rsidR="00BF6910" w:rsidRPr="00381343" w:rsidRDefault="0000047B"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b/>
          <w:bCs/>
          <w:sz w:val="20"/>
          <w:szCs w:val="20"/>
          <w:lang w:val="en-GB"/>
        </w:rPr>
        <w:t>Left figures</w:t>
      </w:r>
      <w:r w:rsidRPr="00381343">
        <w:rPr>
          <w:rFonts w:asciiTheme="minorBidi" w:hAnsiTheme="minorBidi"/>
          <w:sz w:val="20"/>
          <w:szCs w:val="20"/>
          <w:lang w:val="en-GB"/>
        </w:rPr>
        <w:t xml:space="preserve"> for each region: </w:t>
      </w:r>
      <w:hyperlink r:id="rId54" w:anchor="doc_RCM" w:history="1">
        <w:r w:rsidRPr="00381343">
          <w:rPr>
            <w:rFonts w:asciiTheme="minorBidi" w:hAnsiTheme="minorBidi"/>
            <w:sz w:val="20"/>
            <w:szCs w:val="20"/>
            <w:lang w:val="en-GB"/>
          </w:rPr>
          <w:t>Regional climate model</w:t>
        </w:r>
      </w:hyperlink>
      <w:r w:rsidRPr="00381343">
        <w:rPr>
          <w:rFonts w:asciiTheme="minorBidi" w:hAnsiTheme="minorBidi"/>
          <w:sz w:val="20"/>
          <w:szCs w:val="20"/>
          <w:lang w:val="en-GB"/>
        </w:rPr>
        <w:t xml:space="preserve"> projections for temperature displayed as 20 year running mean. The line represents the </w:t>
      </w:r>
      <w:hyperlink r:id="rId55" w:anchor="doc_meth_ens_mean" w:history="1">
        <w:r w:rsidRPr="00381343">
          <w:rPr>
            <w:rFonts w:asciiTheme="minorBidi" w:hAnsiTheme="minorBidi"/>
            <w:sz w:val="20"/>
            <w:szCs w:val="20"/>
            <w:lang w:val="en-GB"/>
          </w:rPr>
          <w:t>ensemble mean</w:t>
        </w:r>
      </w:hyperlink>
      <w:r w:rsidRPr="00381343">
        <w:rPr>
          <w:rFonts w:asciiTheme="minorBidi" w:hAnsiTheme="minorBidi"/>
          <w:sz w:val="20"/>
          <w:szCs w:val="20"/>
          <w:lang w:val="en-GB"/>
        </w:rPr>
        <w:t xml:space="preserve"> while the shaded area represents the model spread. The projections are based on the </w:t>
      </w:r>
      <w:hyperlink r:id="rId56" w:anchor="doc_scenario" w:history="1">
        <w:r w:rsidRPr="00381343">
          <w:rPr>
            <w:rFonts w:asciiTheme="minorBidi" w:hAnsiTheme="minorBidi"/>
            <w:sz w:val="20"/>
            <w:szCs w:val="20"/>
            <w:lang w:val="en-GB"/>
          </w:rPr>
          <w:t>emission scenario RCP4.5</w:t>
        </w:r>
      </w:hyperlink>
      <w:r w:rsidRPr="00381343">
        <w:rPr>
          <w:rFonts w:asciiTheme="minorBidi" w:hAnsiTheme="minorBidi"/>
          <w:sz w:val="20"/>
          <w:szCs w:val="20"/>
          <w:lang w:val="en-GB"/>
        </w:rPr>
        <w:t>.</w:t>
      </w:r>
    </w:p>
    <w:p w14:paraId="4E849A78" w14:textId="77777777" w:rsidR="0000047B" w:rsidRPr="00381343" w:rsidRDefault="0000047B" w:rsidP="001235DF">
      <w:pPr>
        <w:autoSpaceDE w:val="0"/>
        <w:autoSpaceDN w:val="0"/>
        <w:adjustRightInd w:val="0"/>
        <w:spacing w:after="0" w:line="240" w:lineRule="auto"/>
        <w:jc w:val="both"/>
        <w:rPr>
          <w:rFonts w:asciiTheme="minorBidi" w:hAnsiTheme="minorBidi"/>
          <w:sz w:val="20"/>
          <w:szCs w:val="20"/>
          <w:lang w:val="en-GB"/>
        </w:rPr>
      </w:pPr>
    </w:p>
    <w:p w14:paraId="722EB820" w14:textId="5CFB7AA9" w:rsidR="00BF6910" w:rsidRPr="00381343" w:rsidRDefault="0000047B" w:rsidP="0081064C">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b/>
          <w:bCs/>
          <w:sz w:val="20"/>
          <w:szCs w:val="20"/>
          <w:lang w:val="en-GB"/>
        </w:rPr>
        <w:t>Right figures:</w:t>
      </w:r>
      <w:r w:rsidRPr="00381343">
        <w:rPr>
          <w:rFonts w:asciiTheme="minorBidi" w:hAnsiTheme="minorBidi"/>
          <w:sz w:val="20"/>
          <w:szCs w:val="20"/>
          <w:lang w:val="en-GB"/>
        </w:rPr>
        <w:t xml:space="preserve"> Top: Annual cycle of temperature for the period 1986-2005. Bottom: Changes in annual cycle projected for 2031-2050 compared to the reference period 1986-2005. </w:t>
      </w:r>
      <w:hyperlink r:id="rId57" w:anchor="doc_EWEMBI" w:history="1">
        <w:r w:rsidRPr="00381343">
          <w:rPr>
            <w:rStyle w:val="Hyperlink"/>
            <w:rFonts w:asciiTheme="minorBidi" w:hAnsiTheme="minorBidi"/>
            <w:color w:val="auto"/>
            <w:sz w:val="20"/>
            <w:szCs w:val="20"/>
            <w:lang w:val="en-GB"/>
          </w:rPr>
          <w:t>EWEMBI</w:t>
        </w:r>
      </w:hyperlink>
      <w:r w:rsidRPr="00381343">
        <w:rPr>
          <w:rFonts w:asciiTheme="minorBidi" w:hAnsiTheme="minorBidi"/>
          <w:sz w:val="20"/>
          <w:szCs w:val="20"/>
          <w:lang w:val="en-GB"/>
        </w:rPr>
        <w:t xml:space="preserve"> data is shown in black, </w:t>
      </w:r>
      <w:hyperlink r:id="rId58" w:anchor="doc_RCM" w:history="1">
        <w:r w:rsidRPr="00381343">
          <w:rPr>
            <w:rStyle w:val="Hyperlink"/>
            <w:rFonts w:asciiTheme="minorBidi" w:hAnsiTheme="minorBidi"/>
            <w:color w:val="auto"/>
            <w:sz w:val="20"/>
            <w:szCs w:val="20"/>
            <w:lang w:val="en-GB"/>
          </w:rPr>
          <w:t>regional climate model</w:t>
        </w:r>
      </w:hyperlink>
      <w:r w:rsidRPr="00381343">
        <w:rPr>
          <w:rFonts w:asciiTheme="minorBidi" w:hAnsiTheme="minorBidi"/>
          <w:sz w:val="20"/>
          <w:szCs w:val="20"/>
          <w:lang w:val="en-GB"/>
        </w:rPr>
        <w:t xml:space="preserve"> simulations in green. The green line represents the </w:t>
      </w:r>
      <w:hyperlink r:id="rId59" w:anchor="doc_meth_ens_mean" w:history="1">
        <w:r w:rsidRPr="00381343">
          <w:rPr>
            <w:rStyle w:val="Hyperlink"/>
            <w:rFonts w:asciiTheme="minorBidi" w:hAnsiTheme="minorBidi"/>
            <w:color w:val="auto"/>
            <w:sz w:val="20"/>
            <w:szCs w:val="20"/>
            <w:lang w:val="en-GB"/>
          </w:rPr>
          <w:t>ensemble mean</w:t>
        </w:r>
      </w:hyperlink>
      <w:r w:rsidRPr="00381343">
        <w:rPr>
          <w:rFonts w:asciiTheme="minorBidi" w:hAnsiTheme="minorBidi"/>
          <w:sz w:val="20"/>
          <w:szCs w:val="20"/>
          <w:lang w:val="en-GB"/>
        </w:rPr>
        <w:t xml:space="preserve"> while the shaded area represents the model spread. The projections are based on the </w:t>
      </w:r>
      <w:hyperlink r:id="rId60" w:anchor="doc_scenario" w:history="1">
        <w:r w:rsidRPr="00381343">
          <w:rPr>
            <w:rStyle w:val="Hyperlink"/>
            <w:rFonts w:asciiTheme="minorBidi" w:hAnsiTheme="minorBidi"/>
            <w:color w:val="auto"/>
            <w:sz w:val="20"/>
            <w:szCs w:val="20"/>
            <w:lang w:val="en-GB"/>
          </w:rPr>
          <w:t>emission scenario RCP4.5</w:t>
        </w:r>
      </w:hyperlink>
      <w:r w:rsidR="0081064C">
        <w:rPr>
          <w:rFonts w:asciiTheme="minorBidi" w:hAnsiTheme="minorBidi"/>
          <w:sz w:val="20"/>
          <w:szCs w:val="20"/>
          <w:lang w:val="en-GB"/>
        </w:rPr>
        <w:t>.</w:t>
      </w:r>
    </w:p>
    <w:p w14:paraId="318B6124" w14:textId="77777777" w:rsidR="00E00A00" w:rsidRPr="00381343" w:rsidRDefault="00E00A00" w:rsidP="009F5BFF">
      <w:pPr>
        <w:pStyle w:val="Heading4"/>
      </w:pPr>
      <w:r w:rsidRPr="00381343">
        <w:t>Precipitation</w:t>
      </w:r>
    </w:p>
    <w:p w14:paraId="7440E58E" w14:textId="1AA434DC" w:rsidR="004C635A" w:rsidRPr="00381343" w:rsidRDefault="00357D8C" w:rsidP="001235DF">
      <w:pPr>
        <w:pStyle w:val="ListParagraph"/>
        <w:numPr>
          <w:ilvl w:val="0"/>
          <w:numId w:val="27"/>
        </w:numPr>
        <w:autoSpaceDE w:val="0"/>
        <w:autoSpaceDN w:val="0"/>
        <w:adjustRightInd w:val="0"/>
        <w:spacing w:after="0" w:line="240" w:lineRule="auto"/>
        <w:jc w:val="both"/>
        <w:rPr>
          <w:rFonts w:asciiTheme="minorBidi" w:hAnsiTheme="minorBidi"/>
          <w:bCs/>
          <w:sz w:val="20"/>
          <w:szCs w:val="20"/>
          <w:lang w:val="en-GB"/>
        </w:rPr>
      </w:pPr>
      <w:r w:rsidRPr="00381343">
        <w:rPr>
          <w:rFonts w:asciiTheme="minorBidi" w:hAnsiTheme="minorBidi"/>
          <w:bCs/>
          <w:sz w:val="20"/>
          <w:szCs w:val="20"/>
          <w:lang w:val="en-GB"/>
        </w:rPr>
        <w:t xml:space="preserve">Precipitation has experienced in recent decades, chronic disturbances of great magnitude. The analysis of their evolution over the period 1961-2010 shows a significant decrease in rainfall since 1970 and which has continued until beginning of the 1990s, with a long deficit period between 1980 and 1990. The corresponding rainfall deficit is on average around 20%, but may exceed 30% in the west and </w:t>
      </w:r>
      <w:r w:rsidR="00145CF2" w:rsidRPr="00381343">
        <w:rPr>
          <w:rFonts w:asciiTheme="minorBidi" w:hAnsiTheme="minorBidi"/>
          <w:bCs/>
          <w:sz w:val="20"/>
          <w:szCs w:val="20"/>
          <w:lang w:val="en-GB"/>
        </w:rPr>
        <w:t>centre</w:t>
      </w:r>
      <w:r w:rsidRPr="00381343">
        <w:rPr>
          <w:rFonts w:asciiTheme="minorBidi" w:hAnsiTheme="minorBidi"/>
          <w:bCs/>
          <w:sz w:val="20"/>
          <w:szCs w:val="20"/>
          <w:lang w:val="en-GB"/>
        </w:rPr>
        <w:t>;</w:t>
      </w:r>
      <w:r w:rsidR="004C635A" w:rsidRPr="00381343">
        <w:rPr>
          <w:rFonts w:asciiTheme="minorBidi" w:hAnsiTheme="minorBidi"/>
          <w:bCs/>
          <w:sz w:val="20"/>
          <w:szCs w:val="20"/>
          <w:lang w:val="en-GB"/>
        </w:rPr>
        <w:t xml:space="preserve"> </w:t>
      </w:r>
      <w:r w:rsidRPr="00381343">
        <w:rPr>
          <w:rFonts w:asciiTheme="minorBidi" w:hAnsiTheme="minorBidi"/>
          <w:bCs/>
          <w:sz w:val="20"/>
          <w:szCs w:val="20"/>
          <w:lang w:val="en-GB"/>
        </w:rPr>
        <w:t>a clear tendency for isohyets to slide south up to 150 km</w:t>
      </w:r>
      <w:r w:rsidR="004C635A" w:rsidRPr="00381343">
        <w:rPr>
          <w:rFonts w:asciiTheme="minorBidi" w:hAnsiTheme="minorBidi"/>
          <w:bCs/>
          <w:sz w:val="20"/>
          <w:szCs w:val="20"/>
          <w:lang w:val="en-GB"/>
        </w:rPr>
        <w:t xml:space="preserve">. </w:t>
      </w:r>
      <w:r w:rsidR="006B4D14" w:rsidRPr="00381343">
        <w:rPr>
          <w:rFonts w:asciiTheme="minorBidi" w:hAnsiTheme="minorBidi"/>
          <w:bCs/>
          <w:sz w:val="20"/>
          <w:szCs w:val="20"/>
          <w:lang w:val="en-GB"/>
        </w:rPr>
        <w:t>In addition, there is a slight increase of rainfall</w:t>
      </w:r>
      <w:r w:rsidR="009F5BFF" w:rsidRPr="00381343">
        <w:rPr>
          <w:rFonts w:asciiTheme="minorBidi" w:hAnsiTheme="minorBidi"/>
          <w:bCs/>
          <w:sz w:val="20"/>
          <w:szCs w:val="20"/>
          <w:lang w:val="en-GB"/>
        </w:rPr>
        <w:t xml:space="preserve"> </w:t>
      </w:r>
      <w:r w:rsidR="006B4D14" w:rsidRPr="00381343">
        <w:rPr>
          <w:rFonts w:asciiTheme="minorBidi" w:hAnsiTheme="minorBidi"/>
          <w:bCs/>
          <w:sz w:val="20"/>
          <w:szCs w:val="20"/>
          <w:lang w:val="en-GB"/>
        </w:rPr>
        <w:t>trend that began in 1990 in the Saharan and while the Sahel-Sudan zone shows that the</w:t>
      </w:r>
      <w:r w:rsidR="009F5BFF" w:rsidRPr="00381343">
        <w:rPr>
          <w:rFonts w:asciiTheme="minorBidi" w:hAnsiTheme="minorBidi"/>
          <w:bCs/>
          <w:sz w:val="20"/>
          <w:szCs w:val="20"/>
          <w:lang w:val="en-GB"/>
        </w:rPr>
        <w:t xml:space="preserve"> </w:t>
      </w:r>
      <w:r w:rsidR="006B4D14" w:rsidRPr="00381343">
        <w:rPr>
          <w:rFonts w:asciiTheme="minorBidi" w:hAnsiTheme="minorBidi"/>
          <w:bCs/>
          <w:sz w:val="20"/>
          <w:szCs w:val="20"/>
          <w:lang w:val="en-GB"/>
        </w:rPr>
        <w:t>rainfall is relatively constant</w:t>
      </w:r>
      <w:r w:rsidR="009F5BFF" w:rsidRPr="00381343">
        <w:rPr>
          <w:rFonts w:asciiTheme="minorBidi" w:hAnsiTheme="minorBidi"/>
          <w:bCs/>
          <w:sz w:val="20"/>
          <w:szCs w:val="20"/>
          <w:lang w:val="en-GB"/>
        </w:rPr>
        <w:t xml:space="preserve"> </w:t>
      </w:r>
      <w:r w:rsidR="006B4D14" w:rsidRPr="00381343">
        <w:rPr>
          <w:rFonts w:asciiTheme="minorBidi" w:hAnsiTheme="minorBidi"/>
          <w:bCs/>
          <w:sz w:val="20"/>
          <w:szCs w:val="20"/>
          <w:lang w:val="en-GB"/>
        </w:rPr>
        <w:t>over the same</w:t>
      </w:r>
      <w:r w:rsidR="004C635A" w:rsidRPr="00381343">
        <w:rPr>
          <w:rFonts w:asciiTheme="minorBidi" w:hAnsiTheme="minorBidi"/>
          <w:bCs/>
          <w:sz w:val="20"/>
          <w:szCs w:val="20"/>
          <w:lang w:val="en-GB"/>
        </w:rPr>
        <w:t xml:space="preserve">. Furthermore, observations indicate </w:t>
      </w:r>
      <w:r w:rsidRPr="00381343">
        <w:rPr>
          <w:rFonts w:asciiTheme="minorBidi" w:hAnsiTheme="minorBidi"/>
          <w:bCs/>
          <w:sz w:val="20"/>
          <w:szCs w:val="20"/>
          <w:lang w:val="en-GB"/>
        </w:rPr>
        <w:t>a decreasing rainfall variability towards the South</w:t>
      </w:r>
      <w:r w:rsidR="004C635A" w:rsidRPr="00381343">
        <w:rPr>
          <w:rFonts w:asciiTheme="minorBidi" w:hAnsiTheme="minorBidi"/>
          <w:bCs/>
          <w:sz w:val="20"/>
          <w:szCs w:val="20"/>
          <w:lang w:val="en-GB"/>
        </w:rPr>
        <w:t xml:space="preserve"> and</w:t>
      </w:r>
      <w:r w:rsidRPr="00381343">
        <w:rPr>
          <w:rFonts w:asciiTheme="minorBidi" w:hAnsiTheme="minorBidi"/>
          <w:bCs/>
          <w:sz w:val="20"/>
          <w:szCs w:val="20"/>
          <w:lang w:val="en-GB"/>
        </w:rPr>
        <w:t xml:space="preserve"> an upward trend in temperatures at all stations, with</w:t>
      </w:r>
      <w:r w:rsidR="004C635A" w:rsidRPr="00381343">
        <w:rPr>
          <w:rFonts w:asciiTheme="minorBidi" w:hAnsiTheme="minorBidi"/>
          <w:bCs/>
          <w:sz w:val="20"/>
          <w:szCs w:val="20"/>
          <w:lang w:val="en-GB"/>
        </w:rPr>
        <w:t xml:space="preserve"> </w:t>
      </w:r>
      <w:r w:rsidRPr="00381343">
        <w:rPr>
          <w:rFonts w:asciiTheme="minorBidi" w:hAnsiTheme="minorBidi"/>
          <w:bCs/>
          <w:sz w:val="20"/>
          <w:szCs w:val="20"/>
          <w:lang w:val="en-GB"/>
        </w:rPr>
        <w:t>however, a moderate increase on the Niamey and Tahoua stations.</w:t>
      </w:r>
      <w:r w:rsidR="004C635A" w:rsidRPr="00381343">
        <w:rPr>
          <w:rFonts w:asciiTheme="minorBidi" w:hAnsiTheme="minorBidi"/>
          <w:bCs/>
          <w:sz w:val="20"/>
          <w:szCs w:val="20"/>
          <w:lang w:val="en-GB"/>
        </w:rPr>
        <w:t xml:space="preserve"> </w:t>
      </w:r>
      <w:sdt>
        <w:sdtPr>
          <w:rPr>
            <w:lang w:val="en-GB"/>
          </w:rPr>
          <w:id w:val="461083352"/>
          <w:citation/>
        </w:sdtPr>
        <w:sdtContent>
          <w:r w:rsidR="004C635A" w:rsidRPr="00381343">
            <w:rPr>
              <w:rFonts w:asciiTheme="minorBidi" w:hAnsiTheme="minorBidi"/>
              <w:bCs/>
              <w:sz w:val="20"/>
              <w:szCs w:val="20"/>
              <w:lang w:val="en-GB"/>
            </w:rPr>
            <w:fldChar w:fldCharType="begin"/>
          </w:r>
          <w:r w:rsidR="004C635A" w:rsidRPr="00381343">
            <w:rPr>
              <w:rFonts w:asciiTheme="minorBidi" w:hAnsiTheme="minorBidi"/>
              <w:bCs/>
              <w:sz w:val="20"/>
              <w:szCs w:val="20"/>
              <w:lang w:val="en-GB"/>
            </w:rPr>
            <w:instrText xml:space="preserve"> CITATION RdN16 \l 1031 </w:instrText>
          </w:r>
          <w:r w:rsidR="004C635A" w:rsidRPr="00381343">
            <w:rPr>
              <w:rFonts w:asciiTheme="minorBidi" w:hAnsiTheme="minorBidi"/>
              <w:bCs/>
              <w:sz w:val="20"/>
              <w:szCs w:val="20"/>
              <w:lang w:val="en-GB"/>
            </w:rPr>
            <w:fldChar w:fldCharType="separate"/>
          </w:r>
          <w:r w:rsidR="00B6326F" w:rsidRPr="00381343">
            <w:rPr>
              <w:rFonts w:asciiTheme="minorBidi" w:hAnsiTheme="minorBidi"/>
              <w:noProof/>
              <w:sz w:val="20"/>
              <w:szCs w:val="20"/>
              <w:lang w:val="en-GB"/>
            </w:rPr>
            <w:t>(RdN, 2016)</w:t>
          </w:r>
          <w:r w:rsidR="004C635A" w:rsidRPr="00381343">
            <w:rPr>
              <w:rFonts w:asciiTheme="minorBidi" w:hAnsiTheme="minorBidi"/>
              <w:bCs/>
              <w:sz w:val="20"/>
              <w:szCs w:val="20"/>
              <w:lang w:val="en-GB"/>
            </w:rPr>
            <w:fldChar w:fldCharType="end"/>
          </w:r>
        </w:sdtContent>
      </w:sdt>
    </w:p>
    <w:p w14:paraId="3B3A498A" w14:textId="77777777" w:rsidR="00E05066" w:rsidRPr="00381343" w:rsidRDefault="00E05066" w:rsidP="001235DF">
      <w:pPr>
        <w:autoSpaceDE w:val="0"/>
        <w:autoSpaceDN w:val="0"/>
        <w:adjustRightInd w:val="0"/>
        <w:spacing w:after="0" w:line="240" w:lineRule="auto"/>
        <w:jc w:val="both"/>
        <w:rPr>
          <w:rFonts w:asciiTheme="minorBidi" w:hAnsiTheme="minorBidi"/>
          <w:bCs/>
          <w:sz w:val="20"/>
          <w:szCs w:val="20"/>
          <w:lang w:val="en-GB"/>
        </w:rPr>
      </w:pPr>
    </w:p>
    <w:p w14:paraId="4F3978C3" w14:textId="78B3744A" w:rsidR="00E00A00" w:rsidRPr="00381343" w:rsidRDefault="00E00A00" w:rsidP="0081064C">
      <w:pPr>
        <w:autoSpaceDE w:val="0"/>
        <w:autoSpaceDN w:val="0"/>
        <w:adjustRightInd w:val="0"/>
        <w:spacing w:line="240" w:lineRule="auto"/>
        <w:jc w:val="both"/>
        <w:rPr>
          <w:rFonts w:asciiTheme="minorBidi" w:hAnsiTheme="minorBidi"/>
          <w:b/>
          <w:bCs/>
          <w:iCs/>
          <w:sz w:val="20"/>
          <w:szCs w:val="20"/>
          <w:lang w:val="en-GB"/>
        </w:rPr>
      </w:pPr>
      <w:r w:rsidRPr="00381343">
        <w:rPr>
          <w:rFonts w:asciiTheme="minorBidi" w:hAnsiTheme="minorBidi"/>
          <w:b/>
          <w:bCs/>
          <w:iCs/>
          <w:sz w:val="20"/>
          <w:szCs w:val="20"/>
          <w:lang w:val="en-GB"/>
        </w:rPr>
        <w:t>Projections on precipitation</w:t>
      </w:r>
    </w:p>
    <w:p w14:paraId="6ADAB10C" w14:textId="566875AC" w:rsidR="00E00A00" w:rsidRPr="00381343" w:rsidRDefault="00B85F9E" w:rsidP="001235DF">
      <w:pPr>
        <w:pStyle w:val="ListParagraph"/>
        <w:numPr>
          <w:ilvl w:val="0"/>
          <w:numId w:val="27"/>
        </w:numPr>
        <w:autoSpaceDE w:val="0"/>
        <w:autoSpaceDN w:val="0"/>
        <w:adjustRightInd w:val="0"/>
        <w:spacing w:after="0" w:line="240" w:lineRule="auto"/>
        <w:jc w:val="both"/>
        <w:rPr>
          <w:rFonts w:asciiTheme="minorBidi" w:hAnsiTheme="minorBidi"/>
          <w:bCs/>
          <w:sz w:val="20"/>
          <w:szCs w:val="20"/>
          <w:lang w:val="en-GB"/>
        </w:rPr>
      </w:pPr>
      <w:r w:rsidRPr="00381343">
        <w:rPr>
          <w:rFonts w:asciiTheme="minorBidi" w:hAnsiTheme="minorBidi"/>
          <w:bCs/>
          <w:sz w:val="20"/>
          <w:szCs w:val="20"/>
          <w:lang w:val="en-GB"/>
        </w:rPr>
        <w:t xml:space="preserve">At </w:t>
      </w:r>
      <w:r w:rsidR="000B0518" w:rsidRPr="00381343">
        <w:rPr>
          <w:rFonts w:asciiTheme="minorBidi" w:hAnsiTheme="minorBidi"/>
          <w:bCs/>
          <w:sz w:val="20"/>
          <w:szCs w:val="20"/>
          <w:lang w:val="en-GB"/>
        </w:rPr>
        <w:t>sub regional</w:t>
      </w:r>
      <w:r w:rsidRPr="00381343">
        <w:rPr>
          <w:rFonts w:asciiTheme="minorBidi" w:hAnsiTheme="minorBidi"/>
          <w:bCs/>
          <w:sz w:val="20"/>
          <w:szCs w:val="20"/>
          <w:lang w:val="en-GB"/>
        </w:rPr>
        <w:t xml:space="preserve">, national or local scale, the high variability of rainfall and the very sparse observation network makes predictions of future climate changes difficult and uncertain. The projections given by </w:t>
      </w:r>
      <w:r w:rsidRPr="00381343">
        <w:rPr>
          <w:rFonts w:asciiTheme="minorBidi" w:hAnsiTheme="minorBidi"/>
          <w:bCs/>
          <w:sz w:val="20"/>
          <w:szCs w:val="20"/>
          <w:lang w:val="en-GB"/>
        </w:rPr>
        <w:lastRenderedPageBreak/>
        <w:t>the SDSM model for the 2050 horizon indicate, compared to the reference period 1961-1990 (CNEDD, 2007) significant increases in cumulative rainfall by 2050 for</w:t>
      </w:r>
      <w:r w:rsidR="005D2924" w:rsidRPr="00381343">
        <w:rPr>
          <w:rFonts w:asciiTheme="minorBidi" w:hAnsiTheme="minorBidi"/>
          <w:bCs/>
          <w:sz w:val="20"/>
          <w:szCs w:val="20"/>
          <w:lang w:val="en-GB"/>
        </w:rPr>
        <w:t xml:space="preserve"> </w:t>
      </w:r>
      <w:r w:rsidRPr="00381343">
        <w:rPr>
          <w:rFonts w:asciiTheme="minorBidi" w:hAnsiTheme="minorBidi"/>
          <w:bCs/>
          <w:sz w:val="20"/>
          <w:szCs w:val="20"/>
          <w:lang w:val="en-GB"/>
        </w:rPr>
        <w:t>Tahoua, Konni, Zinder, Mainé, Agadez and especially Tillabéri</w:t>
      </w:r>
      <w:r w:rsidR="005D2924" w:rsidRPr="00381343">
        <w:rPr>
          <w:rFonts w:asciiTheme="minorBidi" w:hAnsiTheme="minorBidi"/>
          <w:bCs/>
          <w:sz w:val="20"/>
          <w:szCs w:val="20"/>
          <w:lang w:val="en-GB"/>
        </w:rPr>
        <w:t>. S</w:t>
      </w:r>
      <w:r w:rsidRPr="00381343">
        <w:rPr>
          <w:rFonts w:asciiTheme="minorBidi" w:hAnsiTheme="minorBidi"/>
          <w:bCs/>
          <w:sz w:val="20"/>
          <w:szCs w:val="20"/>
          <w:lang w:val="en-GB"/>
        </w:rPr>
        <w:t>light decrease</w:t>
      </w:r>
      <w:r w:rsidR="005D2924" w:rsidRPr="00381343">
        <w:rPr>
          <w:rFonts w:asciiTheme="minorBidi" w:hAnsiTheme="minorBidi"/>
          <w:bCs/>
          <w:sz w:val="20"/>
          <w:szCs w:val="20"/>
          <w:lang w:val="en-GB"/>
        </w:rPr>
        <w:t>s</w:t>
      </w:r>
      <w:r w:rsidRPr="00381343">
        <w:rPr>
          <w:rFonts w:asciiTheme="minorBidi" w:hAnsiTheme="minorBidi"/>
          <w:bCs/>
          <w:sz w:val="20"/>
          <w:szCs w:val="20"/>
          <w:lang w:val="en-GB"/>
        </w:rPr>
        <w:t xml:space="preserve"> in accumulations on the other hand </w:t>
      </w:r>
      <w:r w:rsidR="005D2924" w:rsidRPr="00381343">
        <w:rPr>
          <w:rFonts w:asciiTheme="minorBidi" w:hAnsiTheme="minorBidi"/>
          <w:bCs/>
          <w:sz w:val="20"/>
          <w:szCs w:val="20"/>
          <w:lang w:val="en-GB"/>
        </w:rPr>
        <w:t xml:space="preserve">are projected </w:t>
      </w:r>
      <w:r w:rsidRPr="00381343">
        <w:rPr>
          <w:rFonts w:asciiTheme="minorBidi" w:hAnsiTheme="minorBidi"/>
          <w:bCs/>
          <w:sz w:val="20"/>
          <w:szCs w:val="20"/>
          <w:lang w:val="en-GB"/>
        </w:rPr>
        <w:t>at the Gaya, Niamey and</w:t>
      </w:r>
      <w:r w:rsidR="005D2924" w:rsidRPr="00381343">
        <w:rPr>
          <w:rFonts w:asciiTheme="minorBidi" w:hAnsiTheme="minorBidi"/>
          <w:bCs/>
          <w:sz w:val="20"/>
          <w:szCs w:val="20"/>
          <w:lang w:val="en-GB"/>
        </w:rPr>
        <w:t xml:space="preserve"> </w:t>
      </w:r>
      <w:r w:rsidRPr="00381343">
        <w:rPr>
          <w:rFonts w:asciiTheme="minorBidi" w:hAnsiTheme="minorBidi"/>
          <w:bCs/>
          <w:sz w:val="20"/>
          <w:szCs w:val="20"/>
          <w:lang w:val="en-GB"/>
        </w:rPr>
        <w:t>Maradi. But the relatively high rate of these declines is to be taken with</w:t>
      </w:r>
      <w:r w:rsidR="005D2924" w:rsidRPr="00381343">
        <w:rPr>
          <w:rFonts w:asciiTheme="minorBidi" w:hAnsiTheme="minorBidi"/>
          <w:bCs/>
          <w:sz w:val="20"/>
          <w:szCs w:val="20"/>
          <w:lang w:val="en-GB"/>
        </w:rPr>
        <w:t xml:space="preserve"> </w:t>
      </w:r>
      <w:r w:rsidRPr="00381343">
        <w:rPr>
          <w:rFonts w:asciiTheme="minorBidi" w:hAnsiTheme="minorBidi"/>
          <w:bCs/>
          <w:sz w:val="20"/>
          <w:szCs w:val="20"/>
          <w:lang w:val="en-GB"/>
        </w:rPr>
        <w:t>precaution because it involves only low rainfall amounts (some</w:t>
      </w:r>
      <w:r w:rsidR="005D2924" w:rsidRPr="00381343">
        <w:rPr>
          <w:rFonts w:asciiTheme="minorBidi" w:hAnsiTheme="minorBidi"/>
          <w:bCs/>
          <w:sz w:val="20"/>
          <w:szCs w:val="20"/>
          <w:lang w:val="en-GB"/>
        </w:rPr>
        <w:t xml:space="preserve"> </w:t>
      </w:r>
      <w:r w:rsidR="00145CF2">
        <w:rPr>
          <w:rFonts w:asciiTheme="minorBidi" w:hAnsiTheme="minorBidi"/>
          <w:bCs/>
          <w:sz w:val="20"/>
          <w:szCs w:val="20"/>
          <w:lang w:val="en-GB"/>
        </w:rPr>
        <w:t>mill</w:t>
      </w:r>
      <w:r w:rsidR="00145CF2" w:rsidRPr="00381343">
        <w:rPr>
          <w:rFonts w:asciiTheme="minorBidi" w:hAnsiTheme="minorBidi"/>
          <w:bCs/>
          <w:sz w:val="20"/>
          <w:szCs w:val="20"/>
          <w:lang w:val="en-GB"/>
        </w:rPr>
        <w:t>imetres</w:t>
      </w:r>
      <w:r w:rsidR="005D2924" w:rsidRPr="00381343">
        <w:rPr>
          <w:rFonts w:asciiTheme="minorBidi" w:hAnsiTheme="minorBidi"/>
          <w:bCs/>
          <w:sz w:val="20"/>
          <w:szCs w:val="20"/>
          <w:lang w:val="en-GB"/>
        </w:rPr>
        <w:t>). A</w:t>
      </w:r>
      <w:r w:rsidRPr="00381343">
        <w:rPr>
          <w:rFonts w:asciiTheme="minorBidi" w:hAnsiTheme="minorBidi"/>
          <w:bCs/>
          <w:sz w:val="20"/>
          <w:szCs w:val="20"/>
          <w:lang w:val="en-GB"/>
        </w:rPr>
        <w:t xml:space="preserve"> later start of the rainy season on all the areas considered</w:t>
      </w:r>
      <w:r w:rsidR="005D2924" w:rsidRPr="00381343">
        <w:rPr>
          <w:rFonts w:asciiTheme="minorBidi" w:hAnsiTheme="minorBidi"/>
          <w:bCs/>
          <w:sz w:val="20"/>
          <w:szCs w:val="20"/>
          <w:lang w:val="en-GB"/>
        </w:rPr>
        <w:t xml:space="preserve"> and</w:t>
      </w:r>
      <w:r w:rsidRPr="00381343">
        <w:rPr>
          <w:rFonts w:asciiTheme="minorBidi" w:hAnsiTheme="minorBidi"/>
          <w:bCs/>
          <w:sz w:val="20"/>
          <w:szCs w:val="20"/>
          <w:lang w:val="en-GB"/>
        </w:rPr>
        <w:t xml:space="preserve"> a small variation in the duration of dry weather throughout the rainy season</w:t>
      </w:r>
      <w:r w:rsidR="005D2924" w:rsidRPr="00381343">
        <w:rPr>
          <w:rFonts w:asciiTheme="minorBidi" w:hAnsiTheme="minorBidi"/>
          <w:bCs/>
          <w:sz w:val="20"/>
          <w:szCs w:val="20"/>
          <w:lang w:val="en-GB"/>
        </w:rPr>
        <w:t xml:space="preserve">. Overall, </w:t>
      </w:r>
      <w:r w:rsidRPr="00381343">
        <w:rPr>
          <w:rFonts w:asciiTheme="minorBidi" w:hAnsiTheme="minorBidi"/>
          <w:bCs/>
          <w:sz w:val="20"/>
          <w:szCs w:val="20"/>
          <w:lang w:val="en-GB"/>
        </w:rPr>
        <w:t>a net increase in evapotranspiration in Niamey, Zinder, Tahoua and Tillabéri</w:t>
      </w:r>
      <w:r w:rsidR="005D2924" w:rsidRPr="00381343">
        <w:rPr>
          <w:rFonts w:asciiTheme="minorBidi" w:hAnsiTheme="minorBidi"/>
          <w:bCs/>
          <w:sz w:val="20"/>
          <w:szCs w:val="20"/>
          <w:lang w:val="en-GB"/>
        </w:rPr>
        <w:t xml:space="preserve"> and </w:t>
      </w:r>
      <w:r w:rsidRPr="00381343">
        <w:rPr>
          <w:rFonts w:asciiTheme="minorBidi" w:hAnsiTheme="minorBidi"/>
          <w:bCs/>
          <w:sz w:val="20"/>
          <w:szCs w:val="20"/>
          <w:lang w:val="en-GB"/>
        </w:rPr>
        <w:t>an increase in number and frequency of extreme events</w:t>
      </w:r>
      <w:r w:rsidR="005D2924" w:rsidRPr="00381343">
        <w:rPr>
          <w:rFonts w:asciiTheme="minorBidi" w:hAnsiTheme="minorBidi"/>
          <w:bCs/>
          <w:sz w:val="20"/>
          <w:szCs w:val="20"/>
          <w:lang w:val="en-GB"/>
        </w:rPr>
        <w:t xml:space="preserve"> </w:t>
      </w:r>
      <w:r w:rsidRPr="00381343">
        <w:rPr>
          <w:rFonts w:asciiTheme="minorBidi" w:hAnsiTheme="minorBidi"/>
          <w:bCs/>
          <w:sz w:val="20"/>
          <w:szCs w:val="20"/>
          <w:lang w:val="en-GB"/>
        </w:rPr>
        <w:t>(temperatures and rains) at all stations. Tillaberi has by far the</w:t>
      </w:r>
      <w:r w:rsidR="005D2924" w:rsidRPr="00381343">
        <w:rPr>
          <w:rFonts w:asciiTheme="minorBidi" w:hAnsiTheme="minorBidi"/>
          <w:bCs/>
          <w:sz w:val="20"/>
          <w:szCs w:val="20"/>
          <w:lang w:val="en-GB"/>
        </w:rPr>
        <w:t xml:space="preserve"> </w:t>
      </w:r>
      <w:r w:rsidRPr="00381343">
        <w:rPr>
          <w:rFonts w:asciiTheme="minorBidi" w:hAnsiTheme="minorBidi"/>
          <w:bCs/>
          <w:sz w:val="20"/>
          <w:szCs w:val="20"/>
          <w:lang w:val="en-GB"/>
        </w:rPr>
        <w:t xml:space="preserve">higher increases, especially in terms of extreme rainfall. </w:t>
      </w:r>
      <w:r w:rsidR="005D2924" w:rsidRPr="00381343">
        <w:rPr>
          <w:rFonts w:asciiTheme="minorBidi" w:hAnsiTheme="minorBidi"/>
          <w:bCs/>
          <w:sz w:val="20"/>
          <w:szCs w:val="20"/>
          <w:lang w:val="en-GB"/>
        </w:rPr>
        <w:t>I</w:t>
      </w:r>
      <w:r w:rsidRPr="00381343">
        <w:rPr>
          <w:rFonts w:asciiTheme="minorBidi" w:hAnsiTheme="minorBidi"/>
          <w:bCs/>
          <w:sz w:val="20"/>
          <w:szCs w:val="20"/>
          <w:lang w:val="en-GB"/>
        </w:rPr>
        <w:t>ncreasing</w:t>
      </w:r>
      <w:r w:rsidR="005D2924" w:rsidRPr="00381343">
        <w:rPr>
          <w:rFonts w:asciiTheme="minorBidi" w:hAnsiTheme="minorBidi"/>
          <w:bCs/>
          <w:sz w:val="20"/>
          <w:szCs w:val="20"/>
          <w:lang w:val="en-GB"/>
        </w:rPr>
        <w:t xml:space="preserve"> </w:t>
      </w:r>
      <w:r w:rsidRPr="00381343">
        <w:rPr>
          <w:rFonts w:asciiTheme="minorBidi" w:hAnsiTheme="minorBidi"/>
          <w:bCs/>
          <w:sz w:val="20"/>
          <w:szCs w:val="20"/>
          <w:lang w:val="en-GB"/>
        </w:rPr>
        <w:t>extreme</w:t>
      </w:r>
      <w:r w:rsidR="005D2924" w:rsidRPr="00381343">
        <w:rPr>
          <w:rFonts w:asciiTheme="minorBidi" w:hAnsiTheme="minorBidi"/>
          <w:bCs/>
          <w:sz w:val="20"/>
          <w:szCs w:val="20"/>
          <w:lang w:val="en-GB"/>
        </w:rPr>
        <w:t xml:space="preserve"> t</w:t>
      </w:r>
      <w:r w:rsidRPr="00381343">
        <w:rPr>
          <w:rFonts w:asciiTheme="minorBidi" w:hAnsiTheme="minorBidi"/>
          <w:bCs/>
          <w:sz w:val="20"/>
          <w:szCs w:val="20"/>
          <w:lang w:val="en-GB"/>
        </w:rPr>
        <w:t>emperatures can reach 3.3 ° C.</w:t>
      </w:r>
      <w:r w:rsidR="005D2924" w:rsidRPr="00381343">
        <w:rPr>
          <w:rFonts w:asciiTheme="minorBidi" w:hAnsiTheme="minorBidi"/>
          <w:bCs/>
          <w:sz w:val="20"/>
          <w:szCs w:val="20"/>
          <w:lang w:val="en-GB"/>
        </w:rPr>
        <w:t xml:space="preserve"> </w:t>
      </w:r>
      <w:sdt>
        <w:sdtPr>
          <w:rPr>
            <w:lang w:val="en-GB"/>
          </w:rPr>
          <w:id w:val="-455864727"/>
          <w:citation/>
        </w:sdtPr>
        <w:sdtContent>
          <w:r w:rsidR="005D2924" w:rsidRPr="00381343">
            <w:rPr>
              <w:rFonts w:asciiTheme="minorBidi" w:hAnsiTheme="minorBidi"/>
              <w:bCs/>
              <w:sz w:val="20"/>
              <w:szCs w:val="20"/>
              <w:lang w:val="en-GB"/>
            </w:rPr>
            <w:fldChar w:fldCharType="begin"/>
          </w:r>
          <w:r w:rsidR="005D2924" w:rsidRPr="00381343">
            <w:rPr>
              <w:rFonts w:asciiTheme="minorBidi" w:hAnsiTheme="minorBidi"/>
              <w:bCs/>
              <w:sz w:val="20"/>
              <w:szCs w:val="20"/>
              <w:lang w:val="en-GB"/>
            </w:rPr>
            <w:instrText xml:space="preserve"> CITATION RdN16 \l 1031 </w:instrText>
          </w:r>
          <w:r w:rsidR="005D2924" w:rsidRPr="00381343">
            <w:rPr>
              <w:rFonts w:asciiTheme="minorBidi" w:hAnsiTheme="minorBidi"/>
              <w:bCs/>
              <w:sz w:val="20"/>
              <w:szCs w:val="20"/>
              <w:lang w:val="en-GB"/>
            </w:rPr>
            <w:fldChar w:fldCharType="separate"/>
          </w:r>
          <w:r w:rsidR="00B6326F" w:rsidRPr="00381343">
            <w:rPr>
              <w:rFonts w:asciiTheme="minorBidi" w:hAnsiTheme="minorBidi"/>
              <w:noProof/>
              <w:sz w:val="20"/>
              <w:szCs w:val="20"/>
              <w:lang w:val="en-GB"/>
            </w:rPr>
            <w:t>(RdN, 2016)</w:t>
          </w:r>
          <w:r w:rsidR="005D2924" w:rsidRPr="00381343">
            <w:rPr>
              <w:rFonts w:asciiTheme="minorBidi" w:hAnsiTheme="minorBidi"/>
              <w:bCs/>
              <w:sz w:val="20"/>
              <w:szCs w:val="20"/>
              <w:lang w:val="en-GB"/>
            </w:rPr>
            <w:fldChar w:fldCharType="end"/>
          </w:r>
        </w:sdtContent>
      </w:sdt>
    </w:p>
    <w:p w14:paraId="56E98E04" w14:textId="77777777" w:rsidR="006808D4" w:rsidRPr="00381343" w:rsidRDefault="006808D4" w:rsidP="001235DF">
      <w:pPr>
        <w:autoSpaceDE w:val="0"/>
        <w:autoSpaceDN w:val="0"/>
        <w:adjustRightInd w:val="0"/>
        <w:spacing w:after="0" w:line="240" w:lineRule="auto"/>
        <w:jc w:val="both"/>
        <w:rPr>
          <w:rFonts w:asciiTheme="minorBidi" w:hAnsiTheme="minorBidi"/>
          <w:bCs/>
          <w:sz w:val="20"/>
          <w:szCs w:val="20"/>
          <w:lang w:val="en-GB"/>
        </w:rPr>
      </w:pPr>
    </w:p>
    <w:p w14:paraId="1447ADBC" w14:textId="33320B88" w:rsidR="007E67B5" w:rsidRPr="00381343" w:rsidRDefault="009D68F3" w:rsidP="001235DF">
      <w:pPr>
        <w:pStyle w:val="NoSpacing"/>
        <w:numPr>
          <w:ilvl w:val="0"/>
          <w:numId w:val="27"/>
        </w:numPr>
        <w:jc w:val="both"/>
        <w:rPr>
          <w:rFonts w:asciiTheme="minorBidi" w:hAnsiTheme="minorBidi"/>
          <w:sz w:val="20"/>
          <w:szCs w:val="20"/>
          <w:lang w:val="en-GB"/>
        </w:rPr>
      </w:pPr>
      <w:r w:rsidRPr="00381343">
        <w:rPr>
          <w:rFonts w:asciiTheme="minorBidi" w:hAnsiTheme="minorBidi"/>
          <w:sz w:val="20"/>
          <w:szCs w:val="20"/>
          <w:lang w:val="en-GB"/>
        </w:rPr>
        <w:t>For the selected regions</w:t>
      </w:r>
      <w:r w:rsidR="00145CF2">
        <w:rPr>
          <w:rFonts w:asciiTheme="minorBidi" w:hAnsiTheme="minorBidi"/>
          <w:sz w:val="20"/>
          <w:szCs w:val="20"/>
          <w:lang w:val="en-GB"/>
        </w:rPr>
        <w:t xml:space="preserve"> </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Maradi, Zinder and Dosso) </w:t>
      </w:r>
      <w:r w:rsidRPr="00381343">
        <w:rPr>
          <w:rFonts w:asciiTheme="minorBidi" w:hAnsiTheme="minorBidi"/>
          <w:bCs/>
          <w:sz w:val="20"/>
          <w:szCs w:val="20"/>
          <w:lang w:val="en-GB"/>
        </w:rPr>
        <w:t>the</w:t>
      </w:r>
      <w:r w:rsidR="009F5BFF" w:rsidRPr="00381343">
        <w:rPr>
          <w:rFonts w:asciiTheme="minorBidi" w:hAnsiTheme="minorBidi"/>
          <w:bCs/>
          <w:sz w:val="20"/>
          <w:szCs w:val="20"/>
          <w:lang w:val="en-GB"/>
        </w:rPr>
        <w:t xml:space="preserve"> </w:t>
      </w:r>
      <w:r w:rsidRPr="00381343">
        <w:rPr>
          <w:rFonts w:asciiTheme="minorBidi" w:hAnsiTheme="minorBidi"/>
          <w:bCs/>
          <w:sz w:val="20"/>
          <w:szCs w:val="20"/>
          <w:lang w:val="en-GB"/>
        </w:rPr>
        <w:t>variability of rainfall and the very sparse observation network</w:t>
      </w:r>
      <w:r w:rsidR="009F5BFF" w:rsidRPr="00381343">
        <w:rPr>
          <w:rFonts w:asciiTheme="minorBidi" w:hAnsiTheme="minorBidi"/>
          <w:bCs/>
          <w:sz w:val="20"/>
          <w:szCs w:val="20"/>
          <w:lang w:val="en-GB"/>
        </w:rPr>
        <w:t xml:space="preserve"> </w:t>
      </w:r>
      <w:r w:rsidRPr="00381343">
        <w:rPr>
          <w:rFonts w:asciiTheme="minorBidi" w:hAnsiTheme="minorBidi"/>
          <w:bCs/>
          <w:sz w:val="20"/>
          <w:szCs w:val="20"/>
          <w:lang w:val="en-GB"/>
        </w:rPr>
        <w:t>predictions of future climate changes is even higher than national</w:t>
      </w:r>
      <w:r w:rsidR="009F5BFF" w:rsidRPr="00381343">
        <w:rPr>
          <w:rFonts w:asciiTheme="minorBidi" w:hAnsiTheme="minorBidi"/>
          <w:bCs/>
          <w:sz w:val="20"/>
          <w:szCs w:val="20"/>
          <w:lang w:val="en-GB"/>
        </w:rPr>
        <w:t xml:space="preserve"> </w:t>
      </w:r>
      <w:r w:rsidRPr="00381343">
        <w:rPr>
          <w:rFonts w:asciiTheme="minorBidi" w:hAnsiTheme="minorBidi"/>
          <w:bCs/>
          <w:sz w:val="20"/>
          <w:szCs w:val="20"/>
          <w:lang w:val="en-GB"/>
        </w:rPr>
        <w:t>and makes the situation difficult and uncertain in areas where rural communities are concentrated.</w:t>
      </w:r>
      <w:r w:rsidRPr="00381343">
        <w:rPr>
          <w:rFonts w:asciiTheme="minorBidi" w:hAnsiTheme="minorBidi"/>
          <w:sz w:val="20"/>
          <w:szCs w:val="20"/>
          <w:lang w:val="en-GB"/>
        </w:rPr>
        <w:t xml:space="preserve"> The projections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based on the </w:t>
      </w:r>
      <w:hyperlink r:id="rId61" w:anchor="doc_scenario" w:history="1">
        <w:r w:rsidRPr="00381343">
          <w:rPr>
            <w:rFonts w:asciiTheme="minorBidi" w:hAnsiTheme="minorBidi"/>
            <w:sz w:val="20"/>
            <w:szCs w:val="20"/>
            <w:lang w:val="en-GB"/>
          </w:rPr>
          <w:t>emission scenario RCP4.5</w:t>
        </w:r>
      </w:hyperlink>
      <w:r w:rsidRPr="00381343">
        <w:rPr>
          <w:rFonts w:asciiTheme="minorBidi" w:hAnsiTheme="minorBidi"/>
          <w:sz w:val="20"/>
          <w:szCs w:val="20"/>
          <w:lang w:val="en-GB"/>
        </w:rPr>
        <w:t xml:space="preserve">. </w:t>
      </w:r>
      <w:r w:rsidR="009F5BFF" w:rsidRPr="00381343">
        <w:rPr>
          <w:rFonts w:asciiTheme="minorBidi" w:hAnsiTheme="minorBidi"/>
          <w:sz w:val="20"/>
          <w:szCs w:val="20"/>
          <w:lang w:val="en-GB"/>
        </w:rPr>
        <w:t>(</w:t>
      </w:r>
      <w:r w:rsidRPr="00381343">
        <w:rPr>
          <w:rFonts w:asciiTheme="minorBidi" w:hAnsiTheme="minorBidi"/>
          <w:sz w:val="20"/>
          <w:szCs w:val="20"/>
          <w:lang w:val="en-GB"/>
        </w:rPr>
        <w:t>source climate analytics, 2019) predicts an annual</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decrease up to for </w:t>
      </w:r>
      <w:r w:rsidR="007E67B5" w:rsidRPr="00381343">
        <w:rPr>
          <w:rFonts w:asciiTheme="minorBidi" w:hAnsiTheme="minorBidi"/>
          <w:sz w:val="20"/>
          <w:szCs w:val="20"/>
          <w:lang w:val="en-GB"/>
        </w:rPr>
        <w:t xml:space="preserve">: </w:t>
      </w:r>
    </w:p>
    <w:p w14:paraId="29EEAA7E" w14:textId="7D6DD8BC" w:rsidR="007E67B5" w:rsidRPr="00381343" w:rsidRDefault="009D68F3" w:rsidP="001235DF">
      <w:pPr>
        <w:pStyle w:val="NoSpacing"/>
        <w:numPr>
          <w:ilvl w:val="0"/>
          <w:numId w:val="19"/>
        </w:numPr>
        <w:jc w:val="both"/>
        <w:rPr>
          <w:rFonts w:asciiTheme="minorBidi" w:hAnsiTheme="minorBidi"/>
          <w:sz w:val="20"/>
          <w:szCs w:val="20"/>
          <w:lang w:val="en-GB"/>
        </w:rPr>
      </w:pPr>
      <w:r w:rsidRPr="00381343">
        <w:rPr>
          <w:rFonts w:asciiTheme="minorBidi" w:hAnsiTheme="minorBidi"/>
          <w:sz w:val="20"/>
          <w:szCs w:val="20"/>
          <w:lang w:val="en-GB"/>
        </w:rPr>
        <w:t>Maradi</w:t>
      </w:r>
      <w:r w:rsidR="007E67B5" w:rsidRPr="00381343">
        <w:rPr>
          <w:rFonts w:asciiTheme="minorBidi" w:hAnsiTheme="minorBidi"/>
          <w:sz w:val="20"/>
          <w:szCs w:val="20"/>
          <w:lang w:val="en-GB"/>
        </w:rPr>
        <w:t>:</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to</w:t>
      </w:r>
      <w:r w:rsidR="007E67B5" w:rsidRPr="00381343">
        <w:rPr>
          <w:rFonts w:asciiTheme="minorBidi" w:hAnsiTheme="minorBidi"/>
          <w:sz w:val="20"/>
          <w:szCs w:val="20"/>
          <w:lang w:val="en-GB"/>
        </w:rPr>
        <w:t xml:space="preserve"> an average of</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20</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mm per year in terms of rainfall</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for 2031-2050 with delayed and shorter rainy seasons compared to an average of 120 mm registered during</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the period 1986-2005; </w:t>
      </w:r>
    </w:p>
    <w:p w14:paraId="715B9589" w14:textId="4D952A63" w:rsidR="007E67B5" w:rsidRPr="00381343" w:rsidRDefault="007E67B5" w:rsidP="001235DF">
      <w:pPr>
        <w:pStyle w:val="NoSpacing"/>
        <w:numPr>
          <w:ilvl w:val="0"/>
          <w:numId w:val="19"/>
        </w:numPr>
        <w:jc w:val="both"/>
        <w:rPr>
          <w:rFonts w:asciiTheme="minorBidi" w:hAnsiTheme="minorBidi"/>
          <w:sz w:val="20"/>
          <w:szCs w:val="20"/>
          <w:lang w:val="en-GB"/>
        </w:rPr>
      </w:pPr>
      <w:r w:rsidRPr="00381343">
        <w:rPr>
          <w:rFonts w:asciiTheme="minorBidi" w:hAnsiTheme="minorBidi"/>
          <w:sz w:val="20"/>
          <w:szCs w:val="20"/>
          <w:lang w:val="en-GB"/>
        </w:rPr>
        <w:t>Dosso: an average of -</w:t>
      </w:r>
      <w:r w:rsidR="009D68F3" w:rsidRPr="00381343">
        <w:rPr>
          <w:rFonts w:asciiTheme="minorBidi" w:hAnsiTheme="minorBidi"/>
          <w:sz w:val="20"/>
          <w:szCs w:val="20"/>
          <w:lang w:val="en-GB"/>
        </w:rPr>
        <w:t>10mm</w:t>
      </w:r>
      <w:r w:rsidRPr="00381343">
        <w:rPr>
          <w:rFonts w:asciiTheme="minorBidi" w:hAnsiTheme="minorBidi"/>
          <w:sz w:val="20"/>
          <w:szCs w:val="20"/>
          <w:lang w:val="en-GB"/>
        </w:rPr>
        <w:t xml:space="preserve"> per year in terms of rainfall</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for</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2031-2050 </w:t>
      </w:r>
      <w:r w:rsidR="009D68F3" w:rsidRPr="00381343">
        <w:rPr>
          <w:rFonts w:asciiTheme="minorBidi" w:hAnsiTheme="minorBidi"/>
          <w:sz w:val="20"/>
          <w:szCs w:val="20"/>
          <w:lang w:val="en-GB"/>
        </w:rPr>
        <w:t>compared to an average of 170 mm</w:t>
      </w:r>
      <w:r w:rsidR="009F5BFF" w:rsidRPr="00381343">
        <w:rPr>
          <w:rFonts w:asciiTheme="minorBidi" w:hAnsiTheme="minorBidi"/>
          <w:sz w:val="20"/>
          <w:szCs w:val="20"/>
          <w:lang w:val="en-GB"/>
        </w:rPr>
        <w:t xml:space="preserve"> </w:t>
      </w:r>
      <w:r w:rsidR="009D68F3" w:rsidRPr="00381343">
        <w:rPr>
          <w:rFonts w:asciiTheme="minorBidi" w:hAnsiTheme="minorBidi"/>
          <w:sz w:val="20"/>
          <w:szCs w:val="20"/>
          <w:lang w:val="en-GB"/>
        </w:rPr>
        <w:t>during</w:t>
      </w:r>
      <w:r w:rsidR="009F5BFF" w:rsidRPr="00381343">
        <w:rPr>
          <w:rFonts w:asciiTheme="minorBidi" w:hAnsiTheme="minorBidi"/>
          <w:sz w:val="20"/>
          <w:szCs w:val="20"/>
          <w:lang w:val="en-GB"/>
        </w:rPr>
        <w:t xml:space="preserve"> </w:t>
      </w:r>
      <w:r w:rsidR="009D68F3" w:rsidRPr="00381343">
        <w:rPr>
          <w:rFonts w:asciiTheme="minorBidi" w:hAnsiTheme="minorBidi"/>
          <w:sz w:val="20"/>
          <w:szCs w:val="20"/>
          <w:lang w:val="en-GB"/>
        </w:rPr>
        <w:t>the period 1986-2005;</w:t>
      </w:r>
    </w:p>
    <w:p w14:paraId="1CE634AA" w14:textId="3B99BA10" w:rsidR="007E67B5" w:rsidRPr="00381343" w:rsidRDefault="009D68F3" w:rsidP="001235DF">
      <w:pPr>
        <w:pStyle w:val="NoSpacing"/>
        <w:numPr>
          <w:ilvl w:val="0"/>
          <w:numId w:val="19"/>
        </w:numPr>
        <w:jc w:val="both"/>
        <w:rPr>
          <w:rFonts w:asciiTheme="minorBidi" w:hAnsiTheme="minorBidi"/>
          <w:sz w:val="20"/>
          <w:szCs w:val="20"/>
          <w:lang w:val="en-GB"/>
        </w:rPr>
      </w:pPr>
      <w:r w:rsidRPr="00381343">
        <w:rPr>
          <w:rFonts w:asciiTheme="minorBidi" w:hAnsiTheme="minorBidi"/>
          <w:sz w:val="20"/>
          <w:szCs w:val="20"/>
          <w:lang w:val="en-GB"/>
        </w:rPr>
        <w:t>Zinder</w:t>
      </w:r>
      <w:r w:rsidR="007E67B5" w:rsidRPr="00381343">
        <w:rPr>
          <w:rFonts w:asciiTheme="minorBidi" w:hAnsiTheme="minorBidi"/>
          <w:sz w:val="20"/>
          <w:szCs w:val="20"/>
          <w:lang w:val="en-GB"/>
        </w:rPr>
        <w:t>: 10 mm</w:t>
      </w:r>
      <w:r w:rsidR="009F5BFF" w:rsidRPr="00381343">
        <w:rPr>
          <w:rFonts w:asciiTheme="minorBidi" w:hAnsiTheme="minorBidi"/>
          <w:sz w:val="20"/>
          <w:szCs w:val="20"/>
          <w:lang w:val="en-GB"/>
        </w:rPr>
        <w:t xml:space="preserve"> </w:t>
      </w:r>
      <w:r w:rsidR="007E67B5" w:rsidRPr="00381343">
        <w:rPr>
          <w:rFonts w:asciiTheme="minorBidi" w:hAnsiTheme="minorBidi"/>
          <w:sz w:val="20"/>
          <w:szCs w:val="20"/>
          <w:lang w:val="en-GB"/>
        </w:rPr>
        <w:t>per year in terms of rainfall</w:t>
      </w:r>
      <w:r w:rsidR="009F5BFF" w:rsidRPr="00381343">
        <w:rPr>
          <w:rFonts w:asciiTheme="minorBidi" w:hAnsiTheme="minorBidi"/>
          <w:sz w:val="20"/>
          <w:szCs w:val="20"/>
          <w:lang w:val="en-GB"/>
        </w:rPr>
        <w:t xml:space="preserve"> </w:t>
      </w:r>
      <w:r w:rsidR="007E67B5" w:rsidRPr="00381343">
        <w:rPr>
          <w:rFonts w:asciiTheme="minorBidi" w:hAnsiTheme="minorBidi"/>
          <w:sz w:val="20"/>
          <w:szCs w:val="20"/>
          <w:lang w:val="en-GB"/>
        </w:rPr>
        <w:t>for</w:t>
      </w:r>
      <w:r w:rsidR="009F5BFF" w:rsidRPr="00381343">
        <w:rPr>
          <w:rFonts w:asciiTheme="minorBidi" w:hAnsiTheme="minorBidi"/>
          <w:sz w:val="20"/>
          <w:szCs w:val="20"/>
          <w:lang w:val="en-GB"/>
        </w:rPr>
        <w:t xml:space="preserve"> </w:t>
      </w:r>
      <w:r w:rsidR="007E67B5" w:rsidRPr="00381343">
        <w:rPr>
          <w:rFonts w:asciiTheme="minorBidi" w:hAnsiTheme="minorBidi"/>
          <w:sz w:val="20"/>
          <w:szCs w:val="20"/>
          <w:lang w:val="en-GB"/>
        </w:rPr>
        <w:t xml:space="preserve">2031-2050 </w:t>
      </w:r>
      <w:r w:rsidRPr="00381343">
        <w:rPr>
          <w:rFonts w:asciiTheme="minorBidi" w:hAnsiTheme="minorBidi"/>
          <w:sz w:val="20"/>
          <w:szCs w:val="20"/>
          <w:lang w:val="en-GB"/>
        </w:rPr>
        <w:t>compared to an average of 140 mm for the period 1986-2005;</w:t>
      </w:r>
    </w:p>
    <w:p w14:paraId="0C22BF2F" w14:textId="5E8FDCCC" w:rsidR="007E67B5" w:rsidRPr="00381343" w:rsidRDefault="007E67B5" w:rsidP="0081064C">
      <w:pPr>
        <w:pStyle w:val="NoSpacing"/>
        <w:numPr>
          <w:ilvl w:val="0"/>
          <w:numId w:val="19"/>
        </w:numPr>
        <w:spacing w:after="240"/>
        <w:jc w:val="both"/>
        <w:rPr>
          <w:rFonts w:asciiTheme="minorBidi" w:hAnsiTheme="minorBidi"/>
          <w:sz w:val="20"/>
          <w:szCs w:val="20"/>
          <w:lang w:val="en-GB"/>
        </w:rPr>
      </w:pPr>
      <w:r w:rsidRPr="00381343">
        <w:rPr>
          <w:rFonts w:asciiTheme="minorBidi" w:hAnsiTheme="minorBidi"/>
          <w:sz w:val="20"/>
          <w:szCs w:val="20"/>
          <w:lang w:val="en-GB"/>
        </w:rPr>
        <w:t>Tahoua:</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10 mm per year in terms of rainfall</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for</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2031-2050</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to an average of 120 mm for the period 1986-2005. </w:t>
      </w:r>
    </w:p>
    <w:p w14:paraId="24233009" w14:textId="45975E9D" w:rsidR="009D68F3" w:rsidRPr="00381343" w:rsidRDefault="009D68F3" w:rsidP="001235DF">
      <w:pPr>
        <w:pStyle w:val="NoSpacing"/>
        <w:numPr>
          <w:ilvl w:val="0"/>
          <w:numId w:val="27"/>
        </w:numPr>
        <w:jc w:val="both"/>
        <w:rPr>
          <w:rFonts w:asciiTheme="minorBidi" w:hAnsiTheme="minorBidi"/>
          <w:sz w:val="20"/>
          <w:szCs w:val="20"/>
          <w:lang w:val="en-GB"/>
        </w:rPr>
      </w:pPr>
      <w:r w:rsidRPr="00381343">
        <w:rPr>
          <w:rFonts w:asciiTheme="minorBidi" w:hAnsiTheme="minorBidi"/>
          <w:sz w:val="20"/>
          <w:szCs w:val="20"/>
          <w:lang w:val="en-GB"/>
        </w:rPr>
        <w:t xml:space="preserve">As more than 70% of rural communities depends directly on rain fed agriculture </w:t>
      </w:r>
      <w:r w:rsidR="009F5BFF" w:rsidRPr="00381343">
        <w:rPr>
          <w:rFonts w:asciiTheme="minorBidi" w:hAnsiTheme="minorBidi"/>
          <w:sz w:val="20"/>
          <w:szCs w:val="20"/>
          <w:lang w:val="en-GB"/>
        </w:rPr>
        <w:t>(</w:t>
      </w:r>
      <w:r w:rsidRPr="00381343">
        <w:rPr>
          <w:rFonts w:asciiTheme="minorBidi" w:hAnsiTheme="minorBidi"/>
          <w:sz w:val="20"/>
          <w:szCs w:val="20"/>
          <w:lang w:val="en-GB"/>
        </w:rPr>
        <w:t>farming, livestock, fishery, forestry), they are more vulnerable to climate risk such as drought, delayed rainy season and short rainfall especially when they have low adaptive capacity and limited financial resources to withstand to climate change impacts.</w:t>
      </w:r>
    </w:p>
    <w:p w14:paraId="28877A47" w14:textId="53AFC06C" w:rsidR="009D68F3" w:rsidRPr="00381343" w:rsidRDefault="009D68F3" w:rsidP="001235DF">
      <w:pPr>
        <w:autoSpaceDE w:val="0"/>
        <w:autoSpaceDN w:val="0"/>
        <w:adjustRightInd w:val="0"/>
        <w:spacing w:after="0" w:line="240" w:lineRule="auto"/>
        <w:jc w:val="both"/>
        <w:rPr>
          <w:rFonts w:asciiTheme="minorBidi" w:hAnsiTheme="minorBidi"/>
          <w:bCs/>
          <w:sz w:val="20"/>
          <w:szCs w:val="20"/>
          <w:lang w:val="en-GB"/>
        </w:rPr>
      </w:pPr>
    </w:p>
    <w:p w14:paraId="790EB6D0" w14:textId="77777777" w:rsidR="009D68F3" w:rsidRPr="00381343" w:rsidRDefault="009D68F3" w:rsidP="001235DF">
      <w:pPr>
        <w:autoSpaceDE w:val="0"/>
        <w:autoSpaceDN w:val="0"/>
        <w:adjustRightInd w:val="0"/>
        <w:spacing w:after="0" w:line="240" w:lineRule="auto"/>
        <w:jc w:val="both"/>
        <w:rPr>
          <w:rFonts w:asciiTheme="minorBidi" w:hAnsiTheme="minorBidi"/>
          <w:bCs/>
          <w:sz w:val="20"/>
          <w:szCs w:val="20"/>
          <w:lang w:val="en-GB"/>
        </w:rPr>
      </w:pPr>
    </w:p>
    <w:p w14:paraId="448849EA" w14:textId="06980165" w:rsidR="009D68F3" w:rsidRPr="00381343" w:rsidRDefault="009D68F3" w:rsidP="0081064C">
      <w:pPr>
        <w:autoSpaceDE w:val="0"/>
        <w:autoSpaceDN w:val="0"/>
        <w:adjustRightInd w:val="0"/>
        <w:spacing w:after="0" w:line="240" w:lineRule="auto"/>
        <w:jc w:val="center"/>
        <w:rPr>
          <w:rFonts w:asciiTheme="minorBidi" w:hAnsiTheme="minorBidi"/>
          <w:bCs/>
          <w:sz w:val="20"/>
          <w:szCs w:val="20"/>
          <w:lang w:val="en-GB"/>
        </w:rPr>
      </w:pPr>
      <w:r w:rsidRPr="00381343">
        <w:rPr>
          <w:rFonts w:asciiTheme="minorBidi" w:hAnsiTheme="minorBidi"/>
          <w:noProof/>
          <w:sz w:val="20"/>
          <w:szCs w:val="20"/>
          <w:lang w:val="en-GB" w:eastAsia="en-GB"/>
        </w:rPr>
        <w:drawing>
          <wp:inline distT="0" distB="0" distL="0" distR="0" wp14:anchorId="698CD893" wp14:editId="03AE0726">
            <wp:extent cx="2592125" cy="2067338"/>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2592125" cy="2067338"/>
                    </a:xfrm>
                    <a:prstGeom prst="rect">
                      <a:avLst/>
                    </a:prstGeom>
                  </pic:spPr>
                </pic:pic>
              </a:graphicData>
            </a:graphic>
          </wp:inline>
        </w:drawing>
      </w:r>
      <w:r w:rsidRPr="00381343">
        <w:rPr>
          <w:rFonts w:asciiTheme="minorBidi" w:hAnsiTheme="minorBidi"/>
          <w:noProof/>
          <w:sz w:val="20"/>
          <w:szCs w:val="20"/>
          <w:lang w:val="en-GB" w:eastAsia="en-GB"/>
        </w:rPr>
        <w:drawing>
          <wp:inline distT="0" distB="0" distL="0" distR="0" wp14:anchorId="1C68654E" wp14:editId="447FCD00">
            <wp:extent cx="3156668" cy="201963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156674" cy="2019634"/>
                    </a:xfrm>
                    <a:prstGeom prst="rect">
                      <a:avLst/>
                    </a:prstGeom>
                  </pic:spPr>
                </pic:pic>
              </a:graphicData>
            </a:graphic>
          </wp:inline>
        </w:drawing>
      </w:r>
    </w:p>
    <w:p w14:paraId="3B8875B1" w14:textId="507518CB" w:rsidR="009D68F3" w:rsidRPr="0081064C" w:rsidRDefault="006564EF" w:rsidP="0081064C">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bCs/>
          <w:sz w:val="20"/>
          <w:szCs w:val="20"/>
          <w:lang w:val="en-GB"/>
        </w:rPr>
        <w:t xml:space="preserve">Figure </w:t>
      </w:r>
      <w:r w:rsidR="0081064C">
        <w:rPr>
          <w:rFonts w:asciiTheme="minorBidi" w:hAnsiTheme="minorBidi"/>
          <w:bCs/>
          <w:sz w:val="20"/>
          <w:szCs w:val="20"/>
          <w:lang w:val="en-GB"/>
        </w:rPr>
        <w:t>11</w:t>
      </w:r>
      <w:r w:rsidRPr="00381343">
        <w:rPr>
          <w:rFonts w:asciiTheme="minorBidi" w:hAnsiTheme="minorBidi"/>
          <w:bCs/>
          <w:sz w:val="20"/>
          <w:szCs w:val="20"/>
          <w:lang w:val="en-GB"/>
        </w:rPr>
        <w:t>:</w:t>
      </w:r>
      <w:r w:rsidRPr="00381343">
        <w:rPr>
          <w:rFonts w:asciiTheme="minorBidi" w:hAnsiTheme="minorBidi"/>
          <w:sz w:val="20"/>
          <w:szCs w:val="20"/>
          <w:lang w:val="en-GB"/>
        </w:rPr>
        <w:t xml:space="preserve"> Regionally Averaged Annual Cycle </w:t>
      </w:r>
      <w:r w:rsidR="0081064C">
        <w:rPr>
          <w:rFonts w:asciiTheme="minorBidi" w:hAnsiTheme="minorBidi"/>
          <w:sz w:val="20"/>
          <w:szCs w:val="20"/>
          <w:lang w:val="en-GB"/>
        </w:rPr>
        <w:t xml:space="preserve">in </w:t>
      </w:r>
      <w:r w:rsidRPr="00381343">
        <w:rPr>
          <w:rFonts w:asciiTheme="minorBidi" w:hAnsiTheme="minorBidi"/>
          <w:sz w:val="20"/>
          <w:szCs w:val="20"/>
          <w:lang w:val="en-GB"/>
        </w:rPr>
        <w:t>Maradi</w:t>
      </w:r>
      <w:r w:rsidR="0081064C">
        <w:rPr>
          <w:rFonts w:asciiTheme="minorBidi" w:hAnsiTheme="minorBidi"/>
          <w:sz w:val="20"/>
          <w:szCs w:val="20"/>
          <w:lang w:val="en-GB"/>
        </w:rPr>
        <w:t xml:space="preserve"> and</w:t>
      </w:r>
      <w:r w:rsidRPr="00381343">
        <w:rPr>
          <w:rFonts w:asciiTheme="minorBidi" w:hAnsiTheme="minorBidi"/>
          <w:sz w:val="20"/>
          <w:szCs w:val="20"/>
          <w:lang w:val="en-GB"/>
        </w:rPr>
        <w:t xml:space="preserve"> Dosso</w:t>
      </w:r>
    </w:p>
    <w:p w14:paraId="7D17DF6A" w14:textId="1FDD68D8" w:rsidR="009D68F3" w:rsidRPr="00381343" w:rsidRDefault="009D68F3" w:rsidP="0081064C">
      <w:pPr>
        <w:autoSpaceDE w:val="0"/>
        <w:autoSpaceDN w:val="0"/>
        <w:adjustRightInd w:val="0"/>
        <w:spacing w:after="0" w:line="240" w:lineRule="auto"/>
        <w:jc w:val="center"/>
        <w:rPr>
          <w:rFonts w:asciiTheme="minorBidi" w:hAnsiTheme="minorBidi"/>
          <w:bCs/>
          <w:sz w:val="20"/>
          <w:szCs w:val="20"/>
          <w:lang w:val="en-GB"/>
        </w:rPr>
      </w:pPr>
      <w:r w:rsidRPr="00381343">
        <w:rPr>
          <w:rFonts w:asciiTheme="minorBidi" w:hAnsiTheme="minorBidi"/>
          <w:noProof/>
          <w:sz w:val="20"/>
          <w:szCs w:val="20"/>
          <w:lang w:val="en-GB" w:eastAsia="en-GB"/>
        </w:rPr>
        <w:lastRenderedPageBreak/>
        <w:drawing>
          <wp:inline distT="0" distB="0" distL="0" distR="0" wp14:anchorId="1BBECCB0" wp14:editId="7FB6682F">
            <wp:extent cx="2560320" cy="244582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564300" cy="2449623"/>
                    </a:xfrm>
                    <a:prstGeom prst="rect">
                      <a:avLst/>
                    </a:prstGeom>
                  </pic:spPr>
                </pic:pic>
              </a:graphicData>
            </a:graphic>
          </wp:inline>
        </w:drawing>
      </w:r>
      <w:r w:rsidRPr="00381343">
        <w:rPr>
          <w:rFonts w:asciiTheme="minorBidi" w:hAnsiTheme="minorBidi"/>
          <w:noProof/>
          <w:sz w:val="20"/>
          <w:szCs w:val="20"/>
          <w:lang w:val="en-GB" w:eastAsia="en-GB"/>
        </w:rPr>
        <w:drawing>
          <wp:inline distT="0" distB="0" distL="0" distR="0" wp14:anchorId="1B115DB6" wp14:editId="1A43D3AA">
            <wp:extent cx="3260034" cy="2608028"/>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260041" cy="2608034"/>
                    </a:xfrm>
                    <a:prstGeom prst="rect">
                      <a:avLst/>
                    </a:prstGeom>
                  </pic:spPr>
                </pic:pic>
              </a:graphicData>
            </a:graphic>
          </wp:inline>
        </w:drawing>
      </w:r>
    </w:p>
    <w:p w14:paraId="0581D1F7" w14:textId="482DDAE0" w:rsidR="006564EF" w:rsidRPr="00381343" w:rsidRDefault="006564EF" w:rsidP="0081064C">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sz w:val="20"/>
          <w:szCs w:val="20"/>
          <w:lang w:val="en-GB"/>
        </w:rPr>
        <w:t xml:space="preserve">Figure </w:t>
      </w:r>
      <w:r w:rsidR="009C2DE3" w:rsidRPr="00381343">
        <w:rPr>
          <w:rFonts w:asciiTheme="minorBidi" w:hAnsiTheme="minorBidi"/>
          <w:sz w:val="20"/>
          <w:szCs w:val="20"/>
          <w:lang w:val="en-GB"/>
        </w:rPr>
        <w:t>1</w:t>
      </w:r>
      <w:r w:rsidR="0081064C">
        <w:rPr>
          <w:rFonts w:asciiTheme="minorBidi" w:hAnsiTheme="minorBidi"/>
          <w:sz w:val="20"/>
          <w:szCs w:val="20"/>
          <w:lang w:val="en-GB"/>
        </w:rPr>
        <w:t>2</w:t>
      </w:r>
      <w:r w:rsidRPr="00381343">
        <w:rPr>
          <w:rFonts w:asciiTheme="minorBidi" w:hAnsiTheme="minorBidi"/>
          <w:sz w:val="20"/>
          <w:szCs w:val="20"/>
          <w:lang w:val="en-GB"/>
        </w:rPr>
        <w:t xml:space="preserve">: Regionally Averaged Annual Cycle </w:t>
      </w:r>
      <w:r w:rsidR="0081064C">
        <w:rPr>
          <w:rFonts w:asciiTheme="minorBidi" w:hAnsiTheme="minorBidi"/>
          <w:sz w:val="20"/>
          <w:szCs w:val="20"/>
          <w:lang w:val="en-GB"/>
        </w:rPr>
        <w:t xml:space="preserve">in </w:t>
      </w:r>
      <w:r w:rsidRPr="00381343">
        <w:rPr>
          <w:rFonts w:asciiTheme="minorBidi" w:hAnsiTheme="minorBidi"/>
          <w:sz w:val="20"/>
          <w:szCs w:val="20"/>
          <w:lang w:val="en-GB"/>
        </w:rPr>
        <w:t>Zinder</w:t>
      </w:r>
      <w:r w:rsidR="009F5BFF" w:rsidRPr="00381343">
        <w:rPr>
          <w:rFonts w:asciiTheme="minorBidi" w:hAnsiTheme="minorBidi"/>
          <w:sz w:val="20"/>
          <w:szCs w:val="20"/>
          <w:lang w:val="en-GB"/>
        </w:rPr>
        <w:t xml:space="preserve"> </w:t>
      </w:r>
      <w:r w:rsidR="0081064C">
        <w:rPr>
          <w:rFonts w:asciiTheme="minorBidi" w:hAnsiTheme="minorBidi"/>
          <w:sz w:val="20"/>
          <w:szCs w:val="20"/>
          <w:lang w:val="en-GB"/>
        </w:rPr>
        <w:t>and Tahoua</w:t>
      </w:r>
    </w:p>
    <w:p w14:paraId="6C4E267F" w14:textId="77777777" w:rsidR="006564EF" w:rsidRPr="00381343" w:rsidRDefault="006564EF" w:rsidP="001235DF">
      <w:pPr>
        <w:autoSpaceDE w:val="0"/>
        <w:autoSpaceDN w:val="0"/>
        <w:adjustRightInd w:val="0"/>
        <w:spacing w:after="0" w:line="240" w:lineRule="auto"/>
        <w:jc w:val="both"/>
        <w:rPr>
          <w:rFonts w:asciiTheme="minorBidi" w:hAnsiTheme="minorBidi"/>
          <w:sz w:val="20"/>
          <w:szCs w:val="20"/>
          <w:lang w:val="en-GB"/>
        </w:rPr>
      </w:pPr>
    </w:p>
    <w:p w14:paraId="22D4C6E5" w14:textId="77777777" w:rsidR="006564EF" w:rsidRPr="00381343" w:rsidRDefault="007E67B5"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Top: Annual cycle of precipitation for the period 1986-2005. </w:t>
      </w:r>
    </w:p>
    <w:p w14:paraId="20A8114A" w14:textId="57DF0EEA" w:rsidR="006808D4" w:rsidRPr="00381343" w:rsidRDefault="007E67B5" w:rsidP="001235DF">
      <w:pPr>
        <w:autoSpaceDE w:val="0"/>
        <w:autoSpaceDN w:val="0"/>
        <w:adjustRightInd w:val="0"/>
        <w:spacing w:after="0" w:line="240" w:lineRule="auto"/>
        <w:jc w:val="both"/>
        <w:rPr>
          <w:rFonts w:asciiTheme="minorBidi" w:hAnsiTheme="minorBidi"/>
          <w:bCs/>
          <w:sz w:val="20"/>
          <w:szCs w:val="20"/>
          <w:lang w:val="en-GB"/>
        </w:rPr>
      </w:pPr>
      <w:r w:rsidRPr="00381343">
        <w:rPr>
          <w:rFonts w:asciiTheme="minorBidi" w:hAnsiTheme="minorBidi"/>
          <w:sz w:val="20"/>
          <w:szCs w:val="20"/>
          <w:lang w:val="en-GB"/>
        </w:rPr>
        <w:t xml:space="preserve">Bottom: Changes in annual cycle projected for 2031-2050 compared to the reference period 1986-2005. </w:t>
      </w:r>
      <w:hyperlink r:id="rId66" w:anchor="doc_EWEMBI" w:history="1">
        <w:r w:rsidRPr="00381343">
          <w:rPr>
            <w:rFonts w:asciiTheme="minorBidi" w:hAnsiTheme="minorBidi"/>
            <w:sz w:val="20"/>
            <w:szCs w:val="20"/>
            <w:lang w:val="en-GB"/>
          </w:rPr>
          <w:t>EWEMBI</w:t>
        </w:r>
      </w:hyperlink>
      <w:r w:rsidRPr="00381343">
        <w:rPr>
          <w:rFonts w:asciiTheme="minorBidi" w:hAnsiTheme="minorBidi"/>
          <w:sz w:val="20"/>
          <w:szCs w:val="20"/>
          <w:lang w:val="en-GB"/>
        </w:rPr>
        <w:t xml:space="preserve"> data is shown in black, </w:t>
      </w:r>
      <w:hyperlink r:id="rId67" w:anchor="doc_RCM" w:history="1">
        <w:r w:rsidRPr="00381343">
          <w:rPr>
            <w:rFonts w:asciiTheme="minorBidi" w:hAnsiTheme="minorBidi"/>
            <w:sz w:val="20"/>
            <w:szCs w:val="20"/>
            <w:lang w:val="en-GB"/>
          </w:rPr>
          <w:t>regional climate model</w:t>
        </w:r>
      </w:hyperlink>
      <w:r w:rsidRPr="00381343">
        <w:rPr>
          <w:rFonts w:asciiTheme="minorBidi" w:hAnsiTheme="minorBidi"/>
          <w:sz w:val="20"/>
          <w:szCs w:val="20"/>
          <w:lang w:val="en-GB"/>
        </w:rPr>
        <w:t xml:space="preserve"> simulations in green. The green line represents the </w:t>
      </w:r>
      <w:hyperlink r:id="rId68" w:anchor="doc_meth_ens_mean" w:history="1">
        <w:r w:rsidRPr="00381343">
          <w:rPr>
            <w:rFonts w:asciiTheme="minorBidi" w:hAnsiTheme="minorBidi"/>
            <w:sz w:val="20"/>
            <w:szCs w:val="20"/>
            <w:lang w:val="en-GB"/>
          </w:rPr>
          <w:t>ensemble mean</w:t>
        </w:r>
      </w:hyperlink>
      <w:r w:rsidRPr="00381343">
        <w:rPr>
          <w:rFonts w:asciiTheme="minorBidi" w:hAnsiTheme="minorBidi"/>
          <w:sz w:val="20"/>
          <w:szCs w:val="20"/>
          <w:lang w:val="en-GB"/>
        </w:rPr>
        <w:t xml:space="preserve"> while the shaded area represents the model spread. The projections are based on the </w:t>
      </w:r>
      <w:hyperlink r:id="rId69" w:anchor="doc_scenario" w:history="1">
        <w:r w:rsidRPr="00381343">
          <w:rPr>
            <w:rFonts w:asciiTheme="minorBidi" w:hAnsiTheme="minorBidi"/>
            <w:sz w:val="20"/>
            <w:szCs w:val="20"/>
            <w:lang w:val="en-GB"/>
          </w:rPr>
          <w:t>emission scenario RCP4.5</w:t>
        </w:r>
      </w:hyperlink>
      <w:r w:rsidRPr="00381343">
        <w:rPr>
          <w:rFonts w:asciiTheme="minorBidi" w:hAnsiTheme="minorBidi"/>
          <w:sz w:val="20"/>
          <w:szCs w:val="20"/>
          <w:lang w:val="en-GB"/>
        </w:rPr>
        <w:t>.</w:t>
      </w:r>
    </w:p>
    <w:p w14:paraId="62C6FBE3" w14:textId="77777777" w:rsidR="00E00A00" w:rsidRPr="00381343" w:rsidRDefault="00E00A00" w:rsidP="009F5BFF">
      <w:pPr>
        <w:pStyle w:val="Heading4"/>
      </w:pPr>
      <w:r w:rsidRPr="00381343">
        <w:t>Climate change impacts, climatic hazards and extreme events</w:t>
      </w:r>
    </w:p>
    <w:p w14:paraId="4191BC02" w14:textId="4A564086" w:rsidR="000B0518" w:rsidRPr="00381343" w:rsidRDefault="000B0518" w:rsidP="001235DF">
      <w:pPr>
        <w:pStyle w:val="ListParagraph"/>
        <w:numPr>
          <w:ilvl w:val="0"/>
          <w:numId w:val="27"/>
        </w:numPr>
        <w:shd w:val="clear" w:color="auto" w:fill="FFFFFF"/>
        <w:spacing w:before="150" w:after="270" w:line="240" w:lineRule="auto"/>
        <w:ind w:right="105"/>
        <w:jc w:val="both"/>
        <w:rPr>
          <w:rFonts w:asciiTheme="minorBidi" w:hAnsiTheme="minorBidi"/>
          <w:sz w:val="20"/>
          <w:szCs w:val="20"/>
          <w:lang w:val="en-GB"/>
        </w:rPr>
      </w:pPr>
      <w:r w:rsidRPr="00381343">
        <w:rPr>
          <w:rFonts w:asciiTheme="minorBidi" w:hAnsiTheme="minorBidi"/>
          <w:sz w:val="20"/>
          <w:szCs w:val="20"/>
          <w:lang w:val="en-GB"/>
        </w:rPr>
        <w:t>Available evidence shows that the isohyets that delimit the agro-climatic zones shifted southward by 100–200 kilometers from 1950–90, following a decline in rainfall, with a prolonged period of below average rainfall from 1970–90. Recent analysis of long-term rainfall trends showed that this trend had reversed, with average rainfall increasing again since the 1990s</w:t>
      </w:r>
      <w:r w:rsidR="006B5310" w:rsidRPr="00381343">
        <w:rPr>
          <w:rFonts w:asciiTheme="minorBidi" w:hAnsiTheme="minorBidi"/>
          <w:sz w:val="20"/>
          <w:szCs w:val="20"/>
          <w:lang w:val="en-GB"/>
        </w:rPr>
        <w:t xml:space="preserve"> particularly in the southern part</w:t>
      </w:r>
      <w:r w:rsidRPr="00381343">
        <w:rPr>
          <w:rFonts w:asciiTheme="minorBidi" w:hAnsiTheme="minorBidi"/>
          <w:sz w:val="20"/>
          <w:szCs w:val="20"/>
          <w:lang w:val="en-GB"/>
        </w:rPr>
        <w:t>. This suggests that the rainfall isohyets of 350–400 millimeters, which delimit the zones where crop production is viable, are shifting north again. As a result, the area suitable for crop production may</w:t>
      </w:r>
      <w:r w:rsidR="00145CF2">
        <w:rPr>
          <w:rFonts w:asciiTheme="minorBidi" w:hAnsiTheme="minorBidi"/>
          <w:sz w:val="20"/>
          <w:szCs w:val="20"/>
          <w:lang w:val="en-GB"/>
        </w:rPr>
        <w:t xml:space="preserve"> have increased since the 1990s</w:t>
      </w:r>
      <w:r w:rsidRPr="00381343">
        <w:rPr>
          <w:rFonts w:asciiTheme="minorBidi" w:hAnsiTheme="minorBidi"/>
          <w:sz w:val="20"/>
          <w:szCs w:val="20"/>
          <w:lang w:val="en-GB"/>
        </w:rPr>
        <w:t xml:space="preserve"> </w:t>
      </w:r>
      <w:sdt>
        <w:sdtPr>
          <w:rPr>
            <w:lang w:val="en-GB"/>
          </w:rPr>
          <w:id w:val="-1249267160"/>
          <w:citation/>
        </w:sdtPr>
        <w:sdtContent>
          <w:r w:rsidRPr="00381343">
            <w:rPr>
              <w:rFonts w:asciiTheme="minorBidi" w:hAnsiTheme="minorBidi"/>
              <w:sz w:val="20"/>
              <w:szCs w:val="20"/>
              <w:lang w:val="en-GB"/>
            </w:rPr>
            <w:fldChar w:fldCharType="begin"/>
          </w:r>
          <w:r w:rsidRPr="00381343">
            <w:rPr>
              <w:rFonts w:asciiTheme="minorBidi" w:hAnsiTheme="minorBidi"/>
              <w:sz w:val="20"/>
              <w:szCs w:val="20"/>
              <w:lang w:val="en-GB"/>
            </w:rPr>
            <w:instrText xml:space="preserve"> CITATION Glo17 \l 1031 </w:instrText>
          </w:r>
          <w:r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(GlobalSecurity, 2017)</w:t>
          </w:r>
          <w:r w:rsidRPr="00381343">
            <w:rPr>
              <w:rFonts w:asciiTheme="minorBidi" w:hAnsiTheme="minorBidi"/>
              <w:sz w:val="20"/>
              <w:szCs w:val="20"/>
              <w:lang w:val="en-GB"/>
            </w:rPr>
            <w:fldChar w:fldCharType="end"/>
          </w:r>
        </w:sdtContent>
      </w:sdt>
      <w:r w:rsidR="009E7455" w:rsidRPr="00381343">
        <w:rPr>
          <w:rFonts w:asciiTheme="minorBidi" w:hAnsiTheme="minorBidi"/>
          <w:sz w:val="20"/>
          <w:szCs w:val="20"/>
          <w:lang w:val="en-GB"/>
        </w:rPr>
        <w:t xml:space="preserve"> particularly in the Southern part of the region but land availability still reduced</w:t>
      </w:r>
      <w:r w:rsidR="009F5BFF" w:rsidRPr="00381343">
        <w:rPr>
          <w:rFonts w:asciiTheme="minorBidi" w:hAnsiTheme="minorBidi"/>
          <w:sz w:val="20"/>
          <w:szCs w:val="20"/>
          <w:lang w:val="en-GB"/>
        </w:rPr>
        <w:t>.</w:t>
      </w:r>
      <w:r w:rsidR="009E7455" w:rsidRPr="00381343">
        <w:rPr>
          <w:rFonts w:asciiTheme="minorBidi" w:hAnsiTheme="minorBidi"/>
          <w:sz w:val="20"/>
          <w:szCs w:val="20"/>
          <w:lang w:val="en-GB"/>
        </w:rPr>
        <w:t xml:space="preserve"> A dramatic increase in the frequency and intensity of floods due to the Niger River in the city of Niamey (Niger) and surrounded areas has been observed in the last decade</w:t>
      </w:r>
      <w:r w:rsidR="009F5BFF" w:rsidRPr="00381343">
        <w:rPr>
          <w:rFonts w:asciiTheme="minorBidi" w:hAnsiTheme="minorBidi"/>
          <w:sz w:val="20"/>
          <w:szCs w:val="20"/>
          <w:lang w:val="en-GB"/>
        </w:rPr>
        <w:t>.</w:t>
      </w:r>
      <w:r w:rsidR="009E7455" w:rsidRPr="00381343">
        <w:rPr>
          <w:rFonts w:asciiTheme="minorBidi" w:hAnsiTheme="minorBidi"/>
          <w:sz w:val="20"/>
          <w:szCs w:val="20"/>
          <w:lang w:val="en-GB"/>
        </w:rPr>
        <w:t xml:space="preserve"> (Changes in Flood Risk and Perception in Catchments and Cities (HS01 – IUGG2015)). In the last decade, hydrological changes caused by the increase of rainfall in the southern part have become more dramatic with the occurrence of extreme floods. In 2010, 2012 and 2013 the discharge levels were the highest ever recorded since 1920s</w:t>
      </w:r>
      <w:r w:rsidR="009F5BFF" w:rsidRPr="00381343">
        <w:rPr>
          <w:rFonts w:asciiTheme="minorBidi" w:hAnsiTheme="minorBidi"/>
          <w:sz w:val="20"/>
          <w:szCs w:val="20"/>
          <w:lang w:val="en-GB"/>
        </w:rPr>
        <w:t xml:space="preserve"> </w:t>
      </w:r>
      <w:r w:rsidR="003256B9" w:rsidRPr="00381343">
        <w:rPr>
          <w:rFonts w:asciiTheme="minorBidi" w:hAnsiTheme="minorBidi"/>
          <w:sz w:val="20"/>
          <w:szCs w:val="20"/>
          <w:lang w:val="en-GB"/>
        </w:rPr>
        <w:t xml:space="preserve">along the </w:t>
      </w:r>
      <w:r w:rsidR="00145CF2" w:rsidRPr="00381343">
        <w:rPr>
          <w:rFonts w:asciiTheme="minorBidi" w:hAnsiTheme="minorBidi"/>
          <w:sz w:val="20"/>
          <w:szCs w:val="20"/>
          <w:lang w:val="en-GB"/>
        </w:rPr>
        <w:t>Niger</w:t>
      </w:r>
      <w:r w:rsidR="003256B9" w:rsidRPr="00381343">
        <w:rPr>
          <w:rFonts w:asciiTheme="minorBidi" w:hAnsiTheme="minorBidi"/>
          <w:sz w:val="20"/>
          <w:szCs w:val="20"/>
          <w:lang w:val="en-GB"/>
        </w:rPr>
        <w:t xml:space="preserve"> River</w:t>
      </w:r>
      <w:r w:rsidR="009E7455" w:rsidRPr="00381343">
        <w:rPr>
          <w:rFonts w:asciiTheme="minorBidi" w:hAnsiTheme="minorBidi"/>
          <w:sz w:val="20"/>
          <w:szCs w:val="20"/>
          <w:lang w:val="en-GB"/>
        </w:rPr>
        <w:t>. In addition to land-use changes (Panthou et al., 2014)</w:t>
      </w:r>
      <w:r w:rsidR="00A30800" w:rsidRPr="00381343">
        <w:rPr>
          <w:rFonts w:asciiTheme="minorBidi" w:hAnsiTheme="minorBidi"/>
          <w:sz w:val="20"/>
          <w:szCs w:val="20"/>
          <w:lang w:val="en-GB"/>
        </w:rPr>
        <w:t>.</w:t>
      </w:r>
    </w:p>
    <w:p w14:paraId="080A5842" w14:textId="77777777" w:rsidR="00A67EAE" w:rsidRPr="00381343" w:rsidRDefault="00A67EAE" w:rsidP="001235DF">
      <w:pPr>
        <w:pStyle w:val="ListParagraph"/>
        <w:shd w:val="clear" w:color="auto" w:fill="FFFFFF"/>
        <w:spacing w:before="150" w:after="270" w:line="240" w:lineRule="auto"/>
        <w:ind w:left="360" w:right="105"/>
        <w:jc w:val="both"/>
        <w:rPr>
          <w:rFonts w:asciiTheme="minorBidi" w:hAnsiTheme="minorBidi"/>
          <w:sz w:val="20"/>
          <w:szCs w:val="20"/>
          <w:lang w:val="en-GB"/>
        </w:rPr>
      </w:pPr>
    </w:p>
    <w:p w14:paraId="4591E610" w14:textId="1EEE031A" w:rsidR="006D4C11" w:rsidRPr="00145CF2" w:rsidRDefault="006B5310" w:rsidP="00145CF2">
      <w:pPr>
        <w:pStyle w:val="ListParagraph"/>
        <w:numPr>
          <w:ilvl w:val="0"/>
          <w:numId w:val="27"/>
        </w:numPr>
        <w:shd w:val="clear" w:color="auto" w:fill="FFFFFF"/>
        <w:spacing w:before="150" w:after="270" w:line="240" w:lineRule="auto"/>
        <w:ind w:right="105"/>
        <w:jc w:val="both"/>
        <w:rPr>
          <w:rFonts w:asciiTheme="minorBidi" w:hAnsiTheme="minorBidi"/>
          <w:sz w:val="20"/>
          <w:szCs w:val="20"/>
          <w:lang w:val="en-GB"/>
        </w:rPr>
      </w:pPr>
      <w:r w:rsidRPr="00381343">
        <w:rPr>
          <w:rFonts w:asciiTheme="minorBidi" w:hAnsiTheme="minorBidi"/>
          <w:sz w:val="20"/>
          <w:szCs w:val="20"/>
          <w:lang w:val="en-GB"/>
        </w:rPr>
        <w:t>The impact of drought in your country in the past 10 years in terms of number of individuals/households requiring assistance is provided below</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Source, Africa Risk Capacity, 2017</w:t>
      </w:r>
      <w:r w:rsidR="00F575A1" w:rsidRPr="00381343">
        <w:rPr>
          <w:rFonts w:asciiTheme="minorBidi" w:hAnsiTheme="minorBidi"/>
          <w:sz w:val="20"/>
          <w:szCs w:val="20"/>
          <w:lang w:val="en-GB"/>
        </w:rPr>
        <w:t>)</w:t>
      </w:r>
      <w:r w:rsidR="009F5BFF" w:rsidRPr="00381343">
        <w:rPr>
          <w:rFonts w:asciiTheme="minorBidi" w:hAnsiTheme="minorBidi"/>
          <w:sz w:val="20"/>
          <w:szCs w:val="20"/>
          <w:lang w:val="en-GB"/>
        </w:rPr>
        <w:t>.</w:t>
      </w:r>
      <w:r w:rsidR="000554B9" w:rsidRPr="00381343">
        <w:rPr>
          <w:rFonts w:asciiTheme="minorBidi" w:hAnsiTheme="minorBidi"/>
          <w:sz w:val="20"/>
          <w:szCs w:val="20"/>
          <w:lang w:val="en-GB"/>
        </w:rPr>
        <w:t xml:space="preserve"> </w:t>
      </w:r>
    </w:p>
    <w:p w14:paraId="623260B6" w14:textId="6CD8D99D" w:rsidR="006B5310" w:rsidRPr="006D4C11" w:rsidRDefault="000554B9" w:rsidP="006D4C11">
      <w:pPr>
        <w:shd w:val="clear" w:color="auto" w:fill="FFFFFF"/>
        <w:spacing w:before="150" w:after="0" w:line="240" w:lineRule="auto"/>
        <w:ind w:right="105" w:firstLine="360"/>
        <w:jc w:val="both"/>
        <w:rPr>
          <w:rFonts w:asciiTheme="minorBidi" w:hAnsiTheme="minorBidi"/>
          <w:sz w:val="20"/>
          <w:szCs w:val="20"/>
          <w:lang w:val="en-GB"/>
        </w:rPr>
      </w:pPr>
      <w:r w:rsidRPr="006D4C11">
        <w:rPr>
          <w:rFonts w:asciiTheme="minorBidi" w:hAnsiTheme="minorBidi"/>
          <w:sz w:val="20"/>
          <w:szCs w:val="20"/>
          <w:lang w:val="en-GB"/>
        </w:rPr>
        <w:t xml:space="preserve">Table </w:t>
      </w:r>
      <w:r w:rsidR="009C2DE3" w:rsidRPr="006D4C11">
        <w:rPr>
          <w:rFonts w:asciiTheme="minorBidi" w:hAnsiTheme="minorBidi"/>
          <w:sz w:val="20"/>
          <w:szCs w:val="20"/>
          <w:lang w:val="en-GB"/>
        </w:rPr>
        <w:t>2</w:t>
      </w:r>
    </w:p>
    <w:p w14:paraId="0C1106AD" w14:textId="37DB6981" w:rsidR="00A67EAE" w:rsidRPr="00381343" w:rsidRDefault="00A30800" w:rsidP="001235DF">
      <w:pPr>
        <w:shd w:val="clear" w:color="auto" w:fill="FFFFFF"/>
        <w:spacing w:before="150" w:after="270" w:line="240" w:lineRule="auto"/>
        <w:ind w:right="105"/>
        <w:jc w:val="both"/>
        <w:rPr>
          <w:rFonts w:asciiTheme="minorBidi" w:hAnsiTheme="minorBidi"/>
          <w:sz w:val="20"/>
          <w:szCs w:val="20"/>
          <w:lang w:val="en-GB"/>
        </w:rPr>
      </w:pPr>
      <w:r w:rsidRPr="00381343">
        <w:rPr>
          <w:rFonts w:asciiTheme="minorBidi" w:hAnsiTheme="minorBidi"/>
          <w:sz w:val="20"/>
          <w:szCs w:val="20"/>
          <w:lang w:val="en-GB"/>
        </w:rPr>
        <w:t>,</w:t>
      </w:r>
      <w:r w:rsidR="00A67EAE" w:rsidRPr="00381343">
        <w:rPr>
          <w:rFonts w:asciiTheme="minorBidi" w:hAnsiTheme="minorBidi"/>
          <w:noProof/>
          <w:sz w:val="20"/>
          <w:szCs w:val="20"/>
          <w:lang w:val="en-GB" w:eastAsia="en-GB"/>
        </w:rPr>
        <w:drawing>
          <wp:inline distT="0" distB="0" distL="0" distR="0" wp14:anchorId="38C19C5F" wp14:editId="264D8C41">
            <wp:extent cx="5637475" cy="985962"/>
            <wp:effectExtent l="0" t="0" r="1905" b="5080"/>
            <wp:docPr id="54" name="Picture 54" descr="C:\Users\a.pathesene\Desktop\GI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pathesene\Desktop\GIF.gif"/>
                    <pic:cNvPicPr>
                      <a:picLocks noChangeAspect="1" noChangeArrowheads="1"/>
                    </pic:cNvPicPr>
                  </pic:nvPicPr>
                  <pic:blipFill rotWithShape="1">
                    <a:blip r:embed="rId70">
                      <a:extLst>
                        <a:ext uri="{BEBA8EAE-BF5A-486C-A8C5-ECC9F3942E4B}">
                          <a14:imgProps xmlns:a14="http://schemas.microsoft.com/office/drawing/2010/main">
                            <a14:imgLayer r:embed="rId71">
                              <a14:imgEffect>
                                <a14:sharpenSoften amount="50000"/>
                              </a14:imgEffect>
                            </a14:imgLayer>
                          </a14:imgProps>
                        </a:ext>
                        <a:ext uri="{28A0092B-C50C-407E-A947-70E740481C1C}">
                          <a14:useLocalDpi xmlns:a14="http://schemas.microsoft.com/office/drawing/2010/main" val="0"/>
                        </a:ext>
                      </a:extLst>
                    </a:blip>
                    <a:srcRect l="6823" t="26560" r="8104" b="55130"/>
                    <a:stretch/>
                  </pic:blipFill>
                  <pic:spPr bwMode="auto">
                    <a:xfrm>
                      <a:off x="0" y="0"/>
                      <a:ext cx="5636835" cy="985850"/>
                    </a:xfrm>
                    <a:prstGeom prst="rect">
                      <a:avLst/>
                    </a:prstGeom>
                    <a:noFill/>
                    <a:ln>
                      <a:noFill/>
                    </a:ln>
                    <a:extLst>
                      <a:ext uri="{53640926-AAD7-44D8-BBD7-CCE9431645EC}">
                        <a14:shadowObscured xmlns:a14="http://schemas.microsoft.com/office/drawing/2010/main"/>
                      </a:ext>
                    </a:extLst>
                  </pic:spPr>
                </pic:pic>
              </a:graphicData>
            </a:graphic>
          </wp:inline>
        </w:drawing>
      </w:r>
    </w:p>
    <w:p w14:paraId="0439E51B" w14:textId="033E5F7B" w:rsidR="00A67EAE" w:rsidRPr="00381343" w:rsidRDefault="00A67EAE"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noProof/>
          <w:sz w:val="20"/>
          <w:szCs w:val="20"/>
          <w:lang w:val="en-GB" w:eastAsia="en-GB"/>
        </w:rPr>
        <w:lastRenderedPageBreak/>
        <w:drawing>
          <wp:inline distT="0" distB="0" distL="0" distR="0" wp14:anchorId="0AE1AD41" wp14:editId="58906E11">
            <wp:extent cx="5597708" cy="715617"/>
            <wp:effectExtent l="0" t="0" r="3175" b="8890"/>
            <wp:docPr id="84" name="Picture 84" descr="C:\Users\a.pathesene\Desktop\GI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pathesene\Desktop\GIF.gif"/>
                    <pic:cNvPicPr>
                      <a:picLocks noChangeAspect="1" noChangeArrowheads="1"/>
                    </pic:cNvPicPr>
                  </pic:nvPicPr>
                  <pic:blipFill rotWithShape="1">
                    <a:blip r:embed="rId70">
                      <a:extLst>
                        <a:ext uri="{BEBA8EAE-BF5A-486C-A8C5-ECC9F3942E4B}">
                          <a14:imgProps xmlns:a14="http://schemas.microsoft.com/office/drawing/2010/main">
                            <a14:imgLayer r:embed="rId71">
                              <a14:imgEffect>
                                <a14:sharpenSoften amount="50000"/>
                              </a14:imgEffect>
                            </a14:imgLayer>
                          </a14:imgProps>
                        </a:ext>
                        <a:ext uri="{28A0092B-C50C-407E-A947-70E740481C1C}">
                          <a14:useLocalDpi xmlns:a14="http://schemas.microsoft.com/office/drawing/2010/main" val="0"/>
                        </a:ext>
                      </a:extLst>
                    </a:blip>
                    <a:srcRect l="6823" t="58012" r="8104" b="28699"/>
                    <a:stretch/>
                  </pic:blipFill>
                  <pic:spPr bwMode="auto">
                    <a:xfrm>
                      <a:off x="0" y="0"/>
                      <a:ext cx="5597082" cy="715537"/>
                    </a:xfrm>
                    <a:prstGeom prst="rect">
                      <a:avLst/>
                    </a:prstGeom>
                    <a:noFill/>
                    <a:ln>
                      <a:noFill/>
                    </a:ln>
                    <a:extLst>
                      <a:ext uri="{53640926-AAD7-44D8-BBD7-CCE9431645EC}">
                        <a14:shadowObscured xmlns:a14="http://schemas.microsoft.com/office/drawing/2010/main"/>
                      </a:ext>
                    </a:extLst>
                  </pic:spPr>
                </pic:pic>
              </a:graphicData>
            </a:graphic>
          </wp:inline>
        </w:drawing>
      </w:r>
    </w:p>
    <w:p w14:paraId="3C16F082" w14:textId="77777777" w:rsidR="00A67EAE" w:rsidRPr="00381343" w:rsidRDefault="00A67EAE" w:rsidP="001235DF">
      <w:pPr>
        <w:autoSpaceDE w:val="0"/>
        <w:autoSpaceDN w:val="0"/>
        <w:adjustRightInd w:val="0"/>
        <w:spacing w:after="0" w:line="240" w:lineRule="auto"/>
        <w:jc w:val="both"/>
        <w:rPr>
          <w:rFonts w:asciiTheme="minorBidi" w:hAnsiTheme="minorBidi"/>
          <w:sz w:val="20"/>
          <w:szCs w:val="20"/>
          <w:lang w:val="en-GB"/>
        </w:rPr>
      </w:pPr>
    </w:p>
    <w:p w14:paraId="7AF2F6B9" w14:textId="07BED976" w:rsidR="004C635A" w:rsidRPr="00381343" w:rsidRDefault="000B0518"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While the country has received an increase in total rainfall since the 1990s, the 21st century has seen the return of a series of droughts and severe food insecurity in 2005, 2010, and 2012. Researchers also have noted what they characterize as changes in seasonal patterns (late arrival and early cessation of rains) and intense rain events. There is not a strong consensus about future rainfall in the Sahel, but scientists have recently suggested the likelihood of a somewhat wetter Sahel, with more variable precipitation on all time scales, from intra-seasonal to multi-decadal, and projected increases in daily rainfall intensity rather than frequency. </w:t>
      </w:r>
      <w:sdt>
        <w:sdtPr>
          <w:rPr>
            <w:lang w:val="en-GB"/>
          </w:rPr>
          <w:id w:val="244857609"/>
          <w:citation/>
        </w:sdtPr>
        <w:sdtContent>
          <w:r w:rsidRPr="00381343">
            <w:rPr>
              <w:rFonts w:asciiTheme="minorBidi" w:hAnsiTheme="minorBidi"/>
              <w:sz w:val="20"/>
              <w:szCs w:val="20"/>
              <w:lang w:val="en-GB"/>
            </w:rPr>
            <w:fldChar w:fldCharType="begin"/>
          </w:r>
          <w:r w:rsidRPr="00381343">
            <w:rPr>
              <w:rFonts w:asciiTheme="minorBidi" w:hAnsiTheme="minorBidi"/>
              <w:sz w:val="20"/>
              <w:szCs w:val="20"/>
              <w:lang w:val="en-GB"/>
            </w:rPr>
            <w:instrText xml:space="preserve"> CITATION Glo17 \l 1031 </w:instrText>
          </w:r>
          <w:r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(GlobalSecurity, 2017)</w:t>
          </w:r>
          <w:r w:rsidRPr="00381343">
            <w:rPr>
              <w:rFonts w:asciiTheme="minorBidi" w:hAnsiTheme="minorBidi"/>
              <w:sz w:val="20"/>
              <w:szCs w:val="20"/>
              <w:lang w:val="en-GB"/>
            </w:rPr>
            <w:fldChar w:fldCharType="end"/>
          </w:r>
        </w:sdtContent>
      </w:sdt>
      <w:r w:rsidR="008769C8" w:rsidRPr="00381343">
        <w:rPr>
          <w:rFonts w:asciiTheme="minorBidi" w:hAnsiTheme="minorBidi"/>
          <w:sz w:val="20"/>
          <w:szCs w:val="20"/>
          <w:lang w:val="en-GB"/>
        </w:rPr>
        <w:t>. In this context, changes in the land use and promote crops and value chains with high return on investments both for local and regional markets</w:t>
      </w:r>
      <w:r w:rsidR="00535C45" w:rsidRPr="00381343">
        <w:rPr>
          <w:rFonts w:asciiTheme="minorBidi" w:hAnsiTheme="minorBidi"/>
          <w:sz w:val="20"/>
          <w:szCs w:val="20"/>
          <w:lang w:val="en-GB"/>
        </w:rPr>
        <w:t>.</w:t>
      </w:r>
    </w:p>
    <w:p w14:paraId="0E05F2AC" w14:textId="77777777" w:rsidR="00535C45" w:rsidRPr="00381343" w:rsidRDefault="00535C45" w:rsidP="001235DF">
      <w:pPr>
        <w:autoSpaceDE w:val="0"/>
        <w:autoSpaceDN w:val="0"/>
        <w:adjustRightInd w:val="0"/>
        <w:spacing w:after="0" w:line="240" w:lineRule="auto"/>
        <w:jc w:val="both"/>
        <w:rPr>
          <w:rFonts w:asciiTheme="minorBidi" w:hAnsiTheme="minorBidi"/>
          <w:sz w:val="20"/>
          <w:szCs w:val="20"/>
          <w:lang w:val="en-GB"/>
        </w:rPr>
      </w:pPr>
    </w:p>
    <w:p w14:paraId="0DB8906B" w14:textId="0387CFB8" w:rsidR="000B0518" w:rsidRPr="00381343" w:rsidRDefault="00535C45"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The multiple and devastating effects of climate change - drought, increasing scarcity of water resources, desertification, flood, storm, and more - bring one more pressure to bear on a food production system that is already fragile in Niger</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which has already faces major challenges associated with food insecurity. This fuels also migration and conflicts and youth more prone to join existing terrorist groups like boko haram</w:t>
      </w:r>
    </w:p>
    <w:p w14:paraId="743C7613" w14:textId="77777777" w:rsidR="00A30800" w:rsidRPr="00381343" w:rsidRDefault="00A30800" w:rsidP="001235DF">
      <w:pPr>
        <w:autoSpaceDE w:val="0"/>
        <w:autoSpaceDN w:val="0"/>
        <w:adjustRightInd w:val="0"/>
        <w:spacing w:after="0" w:line="240" w:lineRule="auto"/>
        <w:jc w:val="both"/>
        <w:rPr>
          <w:rFonts w:asciiTheme="minorBidi" w:hAnsiTheme="minorBidi"/>
          <w:sz w:val="20"/>
          <w:szCs w:val="20"/>
          <w:lang w:val="en-GB"/>
        </w:rPr>
      </w:pPr>
    </w:p>
    <w:p w14:paraId="17B92E28" w14:textId="634F2C0A" w:rsidR="00E505D5" w:rsidRPr="00381343" w:rsidRDefault="00E505D5" w:rsidP="001235DF">
      <w:pPr>
        <w:pStyle w:val="ListParagraph"/>
        <w:numPr>
          <w:ilvl w:val="0"/>
          <w:numId w:val="27"/>
        </w:numPr>
        <w:autoSpaceDE w:val="0"/>
        <w:autoSpaceDN w:val="0"/>
        <w:adjustRightInd w:val="0"/>
        <w:spacing w:after="0" w:line="240" w:lineRule="auto"/>
        <w:jc w:val="both"/>
        <w:rPr>
          <w:rFonts w:asciiTheme="minorBidi" w:hAnsiTheme="minorBidi"/>
          <w:noProof/>
          <w:sz w:val="20"/>
          <w:szCs w:val="20"/>
          <w:lang w:val="en-GB" w:eastAsia="en-GB"/>
        </w:rPr>
      </w:pPr>
      <w:r w:rsidRPr="00381343">
        <w:rPr>
          <w:rFonts w:asciiTheme="minorBidi" w:hAnsiTheme="minorBidi"/>
          <w:b/>
          <w:bCs/>
          <w:noProof/>
          <w:sz w:val="20"/>
          <w:szCs w:val="20"/>
          <w:lang w:val="en-GB" w:eastAsia="en-GB"/>
        </w:rPr>
        <w:t xml:space="preserve">Evolution of Land use Land use </w:t>
      </w:r>
      <w:r w:rsidR="003E1301" w:rsidRPr="00381343">
        <w:rPr>
          <w:rFonts w:asciiTheme="minorBidi" w:hAnsiTheme="minorBidi"/>
          <w:b/>
          <w:bCs/>
          <w:noProof/>
          <w:sz w:val="20"/>
          <w:szCs w:val="20"/>
          <w:lang w:val="en-GB" w:eastAsia="en-GB"/>
        </w:rPr>
        <w:t>:</w:t>
      </w:r>
      <w:r w:rsidR="003E1301" w:rsidRPr="00381343">
        <w:rPr>
          <w:rFonts w:asciiTheme="minorBidi" w:hAnsiTheme="minorBidi"/>
          <w:noProof/>
          <w:sz w:val="20"/>
          <w:szCs w:val="20"/>
          <w:lang w:val="en-GB" w:eastAsia="en-GB"/>
        </w:rPr>
        <w:t xml:space="preserve"> </w:t>
      </w:r>
      <w:r w:rsidR="003E1301" w:rsidRPr="00381343">
        <w:rPr>
          <w:rFonts w:asciiTheme="minorBidi" w:eastAsia="MyriadPro-Regular" w:hAnsiTheme="minorBidi"/>
          <w:sz w:val="20"/>
          <w:szCs w:val="20"/>
          <w:lang w:val="en-GB"/>
        </w:rPr>
        <w:t xml:space="preserve">Over the period 1975–2013, cultivated areas have increased from 12.6 percent in 1975 to 18.1 percent in 2000 and 24.5 percent in 2013. This represents a total increase of 94.2 percent. Agriculture expansion mostly occurred on the productive sandy soils of the valleys in the Tillaberi region, where cropland is now encroaching on traditional pastoral lands. On the surrounding plateaus and terraces of western Niger, a mosaic of steppe and short grass </w:t>
      </w:r>
      <w:r w:rsidR="00145CF2" w:rsidRPr="00381343">
        <w:rPr>
          <w:rFonts w:asciiTheme="minorBidi" w:eastAsia="MyriadPro-Regular" w:hAnsiTheme="minorBidi"/>
          <w:sz w:val="20"/>
          <w:szCs w:val="20"/>
          <w:lang w:val="en-GB"/>
        </w:rPr>
        <w:t>savannah</w:t>
      </w:r>
      <w:r w:rsidR="003E1301" w:rsidRPr="00381343">
        <w:rPr>
          <w:rFonts w:asciiTheme="minorBidi" w:eastAsia="MyriadPro-Regular" w:hAnsiTheme="minorBidi"/>
          <w:sz w:val="20"/>
          <w:szCs w:val="20"/>
          <w:lang w:val="en-GB"/>
        </w:rPr>
        <w:t xml:space="preserve"> dominates. The Zinder-Maradi region, already heavily cultivated in 1975, is now a wall-to-wall homogeneous agricultural landscape. However, agriculture is still expanding eastward on the remaining short grass Sahelian </w:t>
      </w:r>
      <w:r w:rsidR="00145CF2" w:rsidRPr="00381343">
        <w:rPr>
          <w:rFonts w:asciiTheme="minorBidi" w:eastAsia="MyriadPro-Regular" w:hAnsiTheme="minorBidi"/>
          <w:sz w:val="20"/>
          <w:szCs w:val="20"/>
          <w:lang w:val="en-GB"/>
        </w:rPr>
        <w:t>savannahs</w:t>
      </w:r>
      <w:r w:rsidR="003E1301" w:rsidRPr="00381343">
        <w:rPr>
          <w:rFonts w:asciiTheme="minorBidi" w:eastAsia="MyriadPro-Regular" w:hAnsiTheme="minorBidi"/>
          <w:sz w:val="20"/>
          <w:szCs w:val="20"/>
          <w:lang w:val="en-GB"/>
        </w:rPr>
        <w:t xml:space="preserve"> of the Manga regions. In addition, an increase of 50 percent in irrigated agriculture was observed along the Niger River. Across the whole country, steppes remain the dominant land cover class and have remained more or less stable (about 45 percent of the mapped area). The more productive natural vegetation, however, suffered a sharp decline. The Sahelian short grass </w:t>
      </w:r>
      <w:r w:rsidR="00145CF2" w:rsidRPr="00381343">
        <w:rPr>
          <w:rFonts w:asciiTheme="minorBidi" w:eastAsia="MyriadPro-Regular" w:hAnsiTheme="minorBidi"/>
          <w:sz w:val="20"/>
          <w:szCs w:val="20"/>
          <w:lang w:val="en-GB"/>
        </w:rPr>
        <w:t>savannah</w:t>
      </w:r>
      <w:r w:rsidR="003E1301" w:rsidRPr="00381343">
        <w:rPr>
          <w:rFonts w:asciiTheme="minorBidi" w:eastAsia="MyriadPro-Regular" w:hAnsiTheme="minorBidi"/>
          <w:sz w:val="20"/>
          <w:szCs w:val="20"/>
          <w:lang w:val="en-GB"/>
        </w:rPr>
        <w:t xml:space="preserve"> (usually present on sandy soils) contracted in area by 26.7 percent from 1975 to 2013. Gallery forests, representing the most dense and biologically diverse vegetation in Niger, have also significantly declined. Their total area has always been low (about 470 sq</w:t>
      </w:r>
      <w:r w:rsidR="006D4C11">
        <w:rPr>
          <w:rFonts w:asciiTheme="minorBidi" w:eastAsia="MyriadPro-Regular" w:hAnsiTheme="minorBidi"/>
          <w:sz w:val="20"/>
          <w:szCs w:val="20"/>
          <w:lang w:val="en-GB"/>
        </w:rPr>
        <w:t>uare</w:t>
      </w:r>
      <w:r w:rsidR="003E1301" w:rsidRPr="00381343">
        <w:rPr>
          <w:rFonts w:asciiTheme="minorBidi" w:eastAsia="MyriadPro-Regular" w:hAnsiTheme="minorBidi"/>
          <w:sz w:val="20"/>
          <w:szCs w:val="20"/>
          <w:lang w:val="en-GB"/>
        </w:rPr>
        <w:t xml:space="preserve"> km in 1975) but significantly decreased (66 percent) in the 38-year period. Indeed, these forests mainly occupy the narrow valleys which are now heavily cultivated.</w:t>
      </w:r>
      <w:r w:rsidR="003E1301" w:rsidRPr="00381343">
        <w:rPr>
          <w:rFonts w:asciiTheme="minorBidi" w:hAnsiTheme="minorBidi"/>
          <w:sz w:val="20"/>
          <w:szCs w:val="20"/>
          <w:lang w:val="en-GB"/>
        </w:rPr>
        <w:t xml:space="preserve"> West (Africa Landscape,2016)</w:t>
      </w:r>
    </w:p>
    <w:p w14:paraId="362C8049" w14:textId="6735AF69" w:rsidR="00E505D5" w:rsidRPr="00381343" w:rsidRDefault="00E505D5" w:rsidP="0081064C">
      <w:pPr>
        <w:autoSpaceDE w:val="0"/>
        <w:autoSpaceDN w:val="0"/>
        <w:adjustRightInd w:val="0"/>
        <w:spacing w:after="0" w:line="240" w:lineRule="auto"/>
        <w:jc w:val="center"/>
        <w:rPr>
          <w:rFonts w:asciiTheme="minorBidi" w:hAnsiTheme="minorBidi"/>
          <w:b/>
          <w:bCs/>
          <w:noProof/>
          <w:sz w:val="20"/>
          <w:szCs w:val="20"/>
          <w:lang w:val="en-GB" w:eastAsia="en-GB"/>
        </w:rPr>
      </w:pPr>
      <w:r w:rsidRPr="00381343">
        <w:rPr>
          <w:rFonts w:asciiTheme="minorBidi" w:hAnsiTheme="minorBidi"/>
          <w:b/>
          <w:bCs/>
          <w:noProof/>
          <w:sz w:val="20"/>
          <w:szCs w:val="20"/>
          <w:lang w:val="en-GB" w:eastAsia="en-GB"/>
        </w:rPr>
        <w:lastRenderedPageBreak/>
        <w:drawing>
          <wp:inline distT="0" distB="0" distL="0" distR="0" wp14:anchorId="05777AE2" wp14:editId="3B4FBD9F">
            <wp:extent cx="5072933" cy="2734710"/>
            <wp:effectExtent l="0" t="0" r="0"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69542" cy="2732882"/>
                    </a:xfrm>
                    <a:prstGeom prst="rect">
                      <a:avLst/>
                    </a:prstGeom>
                    <a:noFill/>
                    <a:ln>
                      <a:noFill/>
                    </a:ln>
                  </pic:spPr>
                </pic:pic>
              </a:graphicData>
            </a:graphic>
          </wp:inline>
        </w:drawing>
      </w:r>
    </w:p>
    <w:p w14:paraId="4C6E98A1" w14:textId="68B9E92D" w:rsidR="008C2A44" w:rsidRPr="00381343" w:rsidRDefault="0081064C" w:rsidP="0081064C">
      <w:pPr>
        <w:autoSpaceDE w:val="0"/>
        <w:autoSpaceDN w:val="0"/>
        <w:adjustRightInd w:val="0"/>
        <w:spacing w:after="0" w:line="240" w:lineRule="auto"/>
        <w:jc w:val="center"/>
        <w:rPr>
          <w:rFonts w:asciiTheme="minorBidi" w:hAnsiTheme="minorBidi"/>
          <w:sz w:val="20"/>
          <w:szCs w:val="20"/>
          <w:lang w:val="en-GB"/>
        </w:rPr>
      </w:pPr>
      <w:r>
        <w:rPr>
          <w:rFonts w:asciiTheme="minorBidi" w:hAnsiTheme="minorBidi"/>
          <w:sz w:val="20"/>
          <w:szCs w:val="20"/>
          <w:lang w:val="en-GB"/>
        </w:rPr>
        <w:t>Figure 13</w:t>
      </w:r>
      <w:r w:rsidR="008C2A44" w:rsidRPr="00381343">
        <w:rPr>
          <w:rFonts w:asciiTheme="minorBidi" w:hAnsiTheme="minorBidi"/>
          <w:sz w:val="20"/>
          <w:szCs w:val="20"/>
          <w:lang w:val="en-GB"/>
        </w:rPr>
        <w:t>: Land use in Niger, West Africa Landscape</w:t>
      </w:r>
      <w:r w:rsidR="003E1301" w:rsidRPr="00381343">
        <w:rPr>
          <w:rFonts w:asciiTheme="minorBidi" w:hAnsiTheme="minorBidi"/>
          <w:sz w:val="20"/>
          <w:szCs w:val="20"/>
          <w:lang w:val="en-GB"/>
        </w:rPr>
        <w:t>,</w:t>
      </w:r>
      <w:r w:rsidR="006D4C11">
        <w:rPr>
          <w:rFonts w:asciiTheme="minorBidi" w:hAnsiTheme="minorBidi"/>
          <w:sz w:val="20"/>
          <w:szCs w:val="20"/>
          <w:lang w:val="en-GB"/>
        </w:rPr>
        <w:t xml:space="preserve"> </w:t>
      </w:r>
      <w:r w:rsidR="003E1301" w:rsidRPr="00381343">
        <w:rPr>
          <w:rFonts w:asciiTheme="minorBidi" w:hAnsiTheme="minorBidi"/>
          <w:sz w:val="20"/>
          <w:szCs w:val="20"/>
          <w:lang w:val="en-GB"/>
        </w:rPr>
        <w:t>2016</w:t>
      </w:r>
    </w:p>
    <w:p w14:paraId="5B77B2BF" w14:textId="77777777" w:rsidR="006D4C11" w:rsidRDefault="006D4C11" w:rsidP="006D4C11">
      <w:pPr>
        <w:autoSpaceDE w:val="0"/>
        <w:autoSpaceDN w:val="0"/>
        <w:adjustRightInd w:val="0"/>
        <w:spacing w:after="0" w:line="240" w:lineRule="auto"/>
        <w:jc w:val="both"/>
        <w:rPr>
          <w:rFonts w:asciiTheme="minorBidi" w:hAnsiTheme="minorBidi"/>
          <w:sz w:val="20"/>
          <w:szCs w:val="20"/>
          <w:lang w:val="en-GB"/>
        </w:rPr>
      </w:pPr>
    </w:p>
    <w:p w14:paraId="64423C7F" w14:textId="1236CD89" w:rsidR="00E505D5" w:rsidRPr="00381343" w:rsidRDefault="00E505D5" w:rsidP="006D4C11">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Because most of the northern part of Niger is covered by</w:t>
      </w:r>
      <w:r w:rsidR="006D4C11">
        <w:rPr>
          <w:rFonts w:asciiTheme="minorBidi" w:hAnsiTheme="minorBidi"/>
          <w:sz w:val="20"/>
          <w:szCs w:val="20"/>
          <w:lang w:val="en-GB"/>
        </w:rPr>
        <w:t xml:space="preserve"> desert, only the southern half </w:t>
      </w:r>
      <w:r w:rsidRPr="00381343">
        <w:rPr>
          <w:rFonts w:asciiTheme="minorBidi" w:hAnsiTheme="minorBidi"/>
          <w:sz w:val="20"/>
          <w:szCs w:val="20"/>
          <w:lang w:val="en-GB"/>
        </w:rPr>
        <w:t xml:space="preserve">of the country was mapped in this atlas to </w:t>
      </w:r>
      <w:r w:rsidR="003E1301" w:rsidRPr="00381343">
        <w:rPr>
          <w:rFonts w:asciiTheme="minorBidi" w:hAnsiTheme="minorBidi"/>
          <w:sz w:val="20"/>
          <w:szCs w:val="20"/>
          <w:lang w:val="en-GB"/>
        </w:rPr>
        <w:t>analyse</w:t>
      </w:r>
      <w:r w:rsidRPr="00381343">
        <w:rPr>
          <w:rFonts w:asciiTheme="minorBidi" w:hAnsiTheme="minorBidi"/>
          <w:sz w:val="20"/>
          <w:szCs w:val="20"/>
          <w:lang w:val="en-GB"/>
        </w:rPr>
        <w:t xml:space="preserve"> land cover and vegetation change</w:t>
      </w:r>
    </w:p>
    <w:p w14:paraId="5C17B505" w14:textId="77777777" w:rsidR="00E505D5" w:rsidRPr="00381343" w:rsidRDefault="00E505D5" w:rsidP="001235DF">
      <w:pPr>
        <w:autoSpaceDE w:val="0"/>
        <w:autoSpaceDN w:val="0"/>
        <w:adjustRightInd w:val="0"/>
        <w:spacing w:after="0" w:line="240" w:lineRule="auto"/>
        <w:jc w:val="both"/>
        <w:rPr>
          <w:rFonts w:asciiTheme="minorBidi" w:hAnsiTheme="minorBidi"/>
          <w:b/>
          <w:bCs/>
          <w:sz w:val="20"/>
          <w:szCs w:val="20"/>
          <w:lang w:val="en-GB"/>
        </w:rPr>
      </w:pPr>
    </w:p>
    <w:p w14:paraId="3893365C" w14:textId="01820129" w:rsidR="00F575A1" w:rsidRPr="00381343" w:rsidRDefault="00E505D5"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1A5822A7" wp14:editId="7748122B">
            <wp:extent cx="5943600" cy="1085422"/>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1085422"/>
                    </a:xfrm>
                    <a:prstGeom prst="rect">
                      <a:avLst/>
                    </a:prstGeom>
                    <a:noFill/>
                    <a:ln>
                      <a:noFill/>
                    </a:ln>
                  </pic:spPr>
                </pic:pic>
              </a:graphicData>
            </a:graphic>
          </wp:inline>
        </w:drawing>
      </w:r>
    </w:p>
    <w:p w14:paraId="7D2A4032" w14:textId="77777777" w:rsidR="00A67EAE" w:rsidRPr="00381343" w:rsidRDefault="00A67EAE" w:rsidP="001235DF">
      <w:pPr>
        <w:autoSpaceDE w:val="0"/>
        <w:autoSpaceDN w:val="0"/>
        <w:adjustRightInd w:val="0"/>
        <w:spacing w:after="0" w:line="240" w:lineRule="auto"/>
        <w:jc w:val="both"/>
        <w:rPr>
          <w:rFonts w:asciiTheme="minorBidi" w:eastAsia="MyriadPro-Regular" w:hAnsiTheme="minorBidi"/>
          <w:sz w:val="20"/>
          <w:szCs w:val="20"/>
          <w:lang w:val="en-GB"/>
        </w:rPr>
      </w:pPr>
    </w:p>
    <w:p w14:paraId="0A888C78" w14:textId="0AD6598D" w:rsidR="00E505D5" w:rsidRPr="00381343" w:rsidRDefault="00E505D5" w:rsidP="001235DF">
      <w:pPr>
        <w:pStyle w:val="ListParagraph"/>
        <w:numPr>
          <w:ilvl w:val="0"/>
          <w:numId w:val="27"/>
        </w:numPr>
        <w:autoSpaceDE w:val="0"/>
        <w:autoSpaceDN w:val="0"/>
        <w:adjustRightInd w:val="0"/>
        <w:spacing w:after="0" w:line="240" w:lineRule="auto"/>
        <w:jc w:val="both"/>
        <w:rPr>
          <w:rFonts w:asciiTheme="minorBidi" w:eastAsia="MyriadPro-Regular" w:hAnsiTheme="minorBidi"/>
          <w:sz w:val="20"/>
          <w:szCs w:val="20"/>
          <w:lang w:val="en-GB"/>
        </w:rPr>
      </w:pPr>
      <w:r w:rsidRPr="00381343">
        <w:rPr>
          <w:rFonts w:asciiTheme="minorBidi" w:eastAsia="MyriadPro-Regular" w:hAnsiTheme="minorBidi"/>
          <w:sz w:val="20"/>
          <w:szCs w:val="20"/>
          <w:lang w:val="en-GB"/>
        </w:rPr>
        <w:t xml:space="preserve">There are major examples of land cover modification in Niger. In the short grass </w:t>
      </w:r>
      <w:r w:rsidR="00145CF2" w:rsidRPr="00381343">
        <w:rPr>
          <w:rFonts w:asciiTheme="minorBidi" w:eastAsia="MyriadPro-Regular" w:hAnsiTheme="minorBidi"/>
          <w:sz w:val="20"/>
          <w:szCs w:val="20"/>
          <w:lang w:val="en-GB"/>
        </w:rPr>
        <w:t>savannah</w:t>
      </w:r>
      <w:r w:rsidRPr="00381343">
        <w:rPr>
          <w:rFonts w:asciiTheme="minorBidi" w:eastAsia="MyriadPro-Regular" w:hAnsiTheme="minorBidi"/>
          <w:sz w:val="20"/>
          <w:szCs w:val="20"/>
          <w:lang w:val="en-GB"/>
        </w:rPr>
        <w:t>, there has been much loss of shrub and tree cover following drought periods and from cutting trees for firewood. On the positive side, Niger is the home of one of West Africa’s most significant success stories — the re-greening of its agricultural lands by hundreds of thousands of farmers who have adopted an agroforestry practice that increases and maintains on-farm tree cover. This is a major development in land cover modification.</w:t>
      </w:r>
    </w:p>
    <w:p w14:paraId="436650AC" w14:textId="7812A294"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r w:rsidRPr="00381343">
        <w:rPr>
          <w:rFonts w:asciiTheme="minorBidi" w:eastAsia="MyriadPro-Regular" w:hAnsiTheme="minorBidi"/>
          <w:noProof/>
          <w:sz w:val="20"/>
          <w:szCs w:val="20"/>
          <w:lang w:val="en-GB" w:eastAsia="en-GB"/>
        </w:rPr>
        <mc:AlternateContent>
          <mc:Choice Requires="wps">
            <w:drawing>
              <wp:anchor distT="0" distB="0" distL="114300" distR="114300" simplePos="0" relativeHeight="251691520" behindDoc="0" locked="0" layoutInCell="1" allowOverlap="1" wp14:anchorId="7DF403C5" wp14:editId="443FFA69">
                <wp:simplePos x="0" y="0"/>
                <wp:positionH relativeFrom="column">
                  <wp:posOffset>3204376</wp:posOffset>
                </wp:positionH>
                <wp:positionV relativeFrom="paragraph">
                  <wp:posOffset>141439</wp:posOffset>
                </wp:positionV>
                <wp:extent cx="2790907" cy="1995446"/>
                <wp:effectExtent l="0" t="0" r="28575" b="24130"/>
                <wp:wrapNone/>
                <wp:docPr id="72" name="Text Box 72"/>
                <wp:cNvGraphicFramePr/>
                <a:graphic xmlns:a="http://schemas.openxmlformats.org/drawingml/2006/main">
                  <a:graphicData uri="http://schemas.microsoft.com/office/word/2010/wordprocessingShape">
                    <wps:wsp>
                      <wps:cNvSpPr txBox="1"/>
                      <wps:spPr>
                        <a:xfrm>
                          <a:off x="0" y="0"/>
                          <a:ext cx="2790907" cy="199544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92AE1D9" w14:textId="65766117" w:rsidR="00385CEE" w:rsidRDefault="00385CEE" w:rsidP="006D4C11">
                            <w:pPr>
                              <w:jc w:val="center"/>
                            </w:pPr>
                            <w:r>
                              <w:rPr>
                                <w:noProof/>
                                <w:lang w:val="en-GB" w:eastAsia="en-GB"/>
                              </w:rPr>
                              <w:drawing>
                                <wp:inline distT="0" distB="0" distL="0" distR="0" wp14:anchorId="09778C1F" wp14:editId="4ADCEB5A">
                                  <wp:extent cx="2743200" cy="2019024"/>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24368" t="24912" r="9835" b="9574"/>
                                          <a:stretch/>
                                        </pic:blipFill>
                                        <pic:spPr bwMode="auto">
                                          <a:xfrm>
                                            <a:off x="0" y="0"/>
                                            <a:ext cx="2744802" cy="202020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DF403C5" id="Text Box 72" o:spid="_x0000_s1030" type="#_x0000_t202" style="position:absolute;left:0;text-align:left;margin-left:252.3pt;margin-top:11.15pt;width:219.75pt;height:157.1pt;z-index:251691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" fillcolor="white [3201]" strokeweight=".5pt">
                <v:textbox>
                  <w:txbxContent>
                    <w:p w14:paraId="592AE1D9" w14:textId="65766117" w:rsidR="00385CEE" w:rsidRDefault="00385CEE" w:rsidP="006D4C11">
                      <w:pPr>
                        <w:jc w:val="center"/>
                      </w:pPr>
                      <w:r>
                        <w:rPr>
                          <w:noProof/>
                          <w:lang w:val="en-GB" w:eastAsia="en-GB"/>
                        </w:rPr>
                        <w:drawing>
                          <wp:inline distT="0" distB="0" distL="0" distR="0" wp14:anchorId="09778C1F" wp14:editId="4ADCEB5A">
                            <wp:extent cx="2743200" cy="2019024"/>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24368" t="24912" r="9835" b="9574"/>
                                    <a:stretch/>
                                  </pic:blipFill>
                                  <pic:spPr bwMode="auto">
                                    <a:xfrm>
                                      <a:off x="0" y="0"/>
                                      <a:ext cx="2744802" cy="2020203"/>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Pr="00381343">
        <w:rPr>
          <w:rFonts w:asciiTheme="minorBidi" w:eastAsia="MyriadPro-Regular" w:hAnsiTheme="minorBidi"/>
          <w:noProof/>
          <w:sz w:val="20"/>
          <w:szCs w:val="20"/>
          <w:lang w:val="en-GB" w:eastAsia="en-GB"/>
        </w:rPr>
        <mc:AlternateContent>
          <mc:Choice Requires="wps">
            <w:drawing>
              <wp:anchor distT="0" distB="0" distL="114300" distR="114300" simplePos="0" relativeHeight="251681280" behindDoc="0" locked="0" layoutInCell="1" allowOverlap="1" wp14:anchorId="709453A8" wp14:editId="413CD346">
                <wp:simplePos x="0" y="0"/>
                <wp:positionH relativeFrom="column">
                  <wp:posOffset>63500</wp:posOffset>
                </wp:positionH>
                <wp:positionV relativeFrom="paragraph">
                  <wp:posOffset>117475</wp:posOffset>
                </wp:positionV>
                <wp:extent cx="3005455" cy="2019300"/>
                <wp:effectExtent l="0" t="0" r="23495" b="19050"/>
                <wp:wrapNone/>
                <wp:docPr id="70" name="Text Box 70"/>
                <wp:cNvGraphicFramePr/>
                <a:graphic xmlns:a="http://schemas.openxmlformats.org/drawingml/2006/main">
                  <a:graphicData uri="http://schemas.microsoft.com/office/word/2010/wordprocessingShape">
                    <wps:wsp>
                      <wps:cNvSpPr txBox="1"/>
                      <wps:spPr>
                        <a:xfrm>
                          <a:off x="0" y="0"/>
                          <a:ext cx="3005455" cy="2019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8F207F7" w14:textId="79274364" w:rsidR="00385CEE" w:rsidRDefault="00385CEE" w:rsidP="006D4C11">
                            <w:pPr>
                              <w:jc w:val="center"/>
                            </w:pPr>
                            <w:r>
                              <w:rPr>
                                <w:noProof/>
                                <w:lang w:val="en-GB" w:eastAsia="en-GB"/>
                              </w:rPr>
                              <w:drawing>
                                <wp:inline distT="0" distB="0" distL="0" distR="0" wp14:anchorId="72515660" wp14:editId="03893FEE">
                                  <wp:extent cx="2816225" cy="1736663"/>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24770" t="27638" r="22474" b="11307"/>
                                          <a:stretch/>
                                        </pic:blipFill>
                                        <pic:spPr bwMode="auto">
                                          <a:xfrm>
                                            <a:off x="0" y="0"/>
                                            <a:ext cx="2816225" cy="173666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9453A8" id="Text Box 70" o:spid="_x0000_s1031" type="#_x0000_t202" style="position:absolute;left:0;text-align:left;margin-left:5pt;margin-top:9.25pt;width:236.65pt;height:159pt;z-index:251681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" fillcolor="white [3201]" strokeweight=".5pt">
                <v:textbox>
                  <w:txbxContent>
                    <w:p w14:paraId="48F207F7" w14:textId="79274364" w:rsidR="00385CEE" w:rsidRDefault="00385CEE" w:rsidP="006D4C11">
                      <w:pPr>
                        <w:jc w:val="center"/>
                      </w:pPr>
                      <w:r>
                        <w:rPr>
                          <w:noProof/>
                          <w:lang w:val="en-GB" w:eastAsia="en-GB"/>
                        </w:rPr>
                        <w:drawing>
                          <wp:inline distT="0" distB="0" distL="0" distR="0" wp14:anchorId="72515660" wp14:editId="03893FEE">
                            <wp:extent cx="2816225" cy="1736663"/>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24770" t="27638" r="22474" b="11307"/>
                                    <a:stretch/>
                                  </pic:blipFill>
                                  <pic:spPr bwMode="auto">
                                    <a:xfrm>
                                      <a:off x="0" y="0"/>
                                      <a:ext cx="2816225" cy="1736663"/>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14:paraId="4731ADB3"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57E19659"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0451CADF"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50E08E20"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64A63AAA"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58256A3E"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2E69A83D"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2667EC3A"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7BDE2C28"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1550F87D"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5E5993EC"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2D8CADA3"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08EE0515"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2E45B951" w14:textId="77777777" w:rsidR="003E1301" w:rsidRPr="00381343" w:rsidRDefault="003E1301" w:rsidP="001235DF">
      <w:pPr>
        <w:autoSpaceDE w:val="0"/>
        <w:autoSpaceDN w:val="0"/>
        <w:adjustRightInd w:val="0"/>
        <w:spacing w:after="0" w:line="240" w:lineRule="auto"/>
        <w:jc w:val="both"/>
        <w:rPr>
          <w:rFonts w:asciiTheme="minorBidi" w:eastAsia="MyriadPro-Regular" w:hAnsiTheme="minorBidi"/>
          <w:sz w:val="20"/>
          <w:szCs w:val="20"/>
          <w:lang w:val="en-GB"/>
        </w:rPr>
      </w:pPr>
    </w:p>
    <w:p w14:paraId="7C1802E0" w14:textId="3B718612" w:rsidR="003E1301" w:rsidRPr="00381343" w:rsidRDefault="006D4C11" w:rsidP="006D4C11">
      <w:pPr>
        <w:autoSpaceDE w:val="0"/>
        <w:autoSpaceDN w:val="0"/>
        <w:adjustRightInd w:val="0"/>
        <w:spacing w:after="0" w:line="240" w:lineRule="auto"/>
        <w:jc w:val="center"/>
        <w:rPr>
          <w:rFonts w:asciiTheme="minorBidi" w:eastAsia="MyriadPro-Regular" w:hAnsiTheme="minorBidi"/>
          <w:sz w:val="20"/>
          <w:szCs w:val="20"/>
          <w:lang w:val="en-GB"/>
        </w:rPr>
      </w:pPr>
      <w:r>
        <w:rPr>
          <w:rFonts w:asciiTheme="minorBidi" w:eastAsia="MyriadPro-Regular" w:hAnsiTheme="minorBidi"/>
          <w:sz w:val="20"/>
          <w:szCs w:val="20"/>
          <w:lang w:val="en-GB"/>
        </w:rPr>
        <w:t>Figure 14</w:t>
      </w:r>
      <w:r w:rsidR="003E1301" w:rsidRPr="00381343">
        <w:rPr>
          <w:rFonts w:asciiTheme="minorBidi" w:eastAsia="MyriadPro-Regular" w:hAnsiTheme="minorBidi"/>
          <w:sz w:val="20"/>
          <w:szCs w:val="20"/>
          <w:lang w:val="en-GB"/>
        </w:rPr>
        <w:t>: Evolution of ecosystems since 1975 to 2013, West Africa Landscape, 2016</w:t>
      </w:r>
    </w:p>
    <w:p w14:paraId="51B9358B" w14:textId="77777777" w:rsidR="003E1301" w:rsidRPr="00381343" w:rsidRDefault="003E1301" w:rsidP="001235DF">
      <w:pPr>
        <w:autoSpaceDE w:val="0"/>
        <w:autoSpaceDN w:val="0"/>
        <w:adjustRightInd w:val="0"/>
        <w:spacing w:after="0" w:line="240" w:lineRule="auto"/>
        <w:jc w:val="both"/>
        <w:rPr>
          <w:rFonts w:asciiTheme="minorBidi" w:hAnsiTheme="minorBidi"/>
          <w:sz w:val="20"/>
          <w:szCs w:val="20"/>
          <w:lang w:val="en-GB"/>
        </w:rPr>
      </w:pPr>
    </w:p>
    <w:p w14:paraId="40EE6A29" w14:textId="5800BE17" w:rsidR="006B4D14" w:rsidRPr="00381343" w:rsidRDefault="00D82504"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lastRenderedPageBreak/>
        <w:t>At the agricultural level, Niger has considerable untapped resources: (i) a potential of 15 million ha of arable land; (ii) a known irrigable potential of about 10.9 million ha (including groundwater); (iii) 62 million hectares of pastoral areas; (iv) a herd estimated at 42.8 million head in 2015; (v) fishery resources covering an area of ​​about 410 000 ha (PDES 2017-2021); (vi) forest resources (16 million ha and 1,600 plant species); (vii) easily accessible water resources (400 000 ha of water bodies). The basins of the Niger River to the west and Lake Chad to the east in the region of Diffa drain annually between 24 to 30 billion m3 of water of which only 1% is exploited. This low level of exploitation of available resources means that the rural sector remains dependent weather</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The result is a poor performance in terms of production and productivity, and a situation of almost permanent food insecurity. The increase on production over the last past decade is mainly due to the increase in terms of land production </w:t>
      </w:r>
      <w:r w:rsidR="009F5BFF" w:rsidRPr="00381343">
        <w:rPr>
          <w:rFonts w:asciiTheme="minorBidi" w:hAnsiTheme="minorBidi"/>
          <w:sz w:val="20"/>
          <w:szCs w:val="20"/>
          <w:lang w:val="en-GB"/>
        </w:rPr>
        <w:t>(</w:t>
      </w:r>
      <w:r w:rsidRPr="00381343">
        <w:rPr>
          <w:rFonts w:asciiTheme="minorBidi" w:hAnsiTheme="minorBidi"/>
          <w:sz w:val="20"/>
          <w:szCs w:val="20"/>
          <w:lang w:val="en-GB"/>
        </w:rPr>
        <w:t>FAO, 2016)</w:t>
      </w:r>
    </w:p>
    <w:p w14:paraId="09DDF7D5" w14:textId="77777777" w:rsidR="006B4D14" w:rsidRPr="00381343" w:rsidRDefault="006B4D14" w:rsidP="001235DF">
      <w:pPr>
        <w:autoSpaceDE w:val="0"/>
        <w:autoSpaceDN w:val="0"/>
        <w:adjustRightInd w:val="0"/>
        <w:spacing w:after="0" w:line="240" w:lineRule="auto"/>
        <w:jc w:val="both"/>
        <w:rPr>
          <w:rFonts w:asciiTheme="minorBidi" w:hAnsiTheme="minorBidi"/>
          <w:sz w:val="20"/>
          <w:szCs w:val="20"/>
          <w:lang w:val="en-GB"/>
        </w:rPr>
      </w:pPr>
    </w:p>
    <w:p w14:paraId="4272FF30" w14:textId="33F68721" w:rsidR="001235DF" w:rsidRPr="00381343" w:rsidRDefault="006D4C11" w:rsidP="006D4C11">
      <w:pPr>
        <w:autoSpaceDE w:val="0"/>
        <w:autoSpaceDN w:val="0"/>
        <w:adjustRightInd w:val="0"/>
        <w:spacing w:line="240" w:lineRule="auto"/>
        <w:ind w:left="1440" w:firstLine="720"/>
        <w:rPr>
          <w:rFonts w:asciiTheme="minorBidi" w:hAnsiTheme="minorBidi"/>
          <w:sz w:val="20"/>
          <w:szCs w:val="20"/>
          <w:lang w:val="en-GB"/>
        </w:rPr>
      </w:pPr>
      <w:r w:rsidRPr="00381343">
        <w:rPr>
          <w:rFonts w:asciiTheme="minorBidi" w:hAnsiTheme="minorBidi"/>
          <w:sz w:val="20"/>
          <w:szCs w:val="20"/>
          <w:lang w:val="en-GB"/>
        </w:rPr>
        <w:t>Table 3: Cereal Production</w:t>
      </w:r>
    </w:p>
    <w:p w14:paraId="2379579C" w14:textId="15AA884C" w:rsidR="006B4D14" w:rsidRPr="00381343" w:rsidRDefault="006B4D14" w:rsidP="006D4C11">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06485DBF" wp14:editId="575DBEF1">
            <wp:extent cx="3188473" cy="2512194"/>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88280" cy="2512042"/>
                    </a:xfrm>
                    <a:prstGeom prst="rect">
                      <a:avLst/>
                    </a:prstGeom>
                    <a:noFill/>
                    <a:ln>
                      <a:noFill/>
                    </a:ln>
                  </pic:spPr>
                </pic:pic>
              </a:graphicData>
            </a:graphic>
          </wp:inline>
        </w:drawing>
      </w:r>
    </w:p>
    <w:p w14:paraId="2C97601B" w14:textId="77777777" w:rsidR="006B4D14" w:rsidRPr="00381343" w:rsidRDefault="006B4D14" w:rsidP="001235DF">
      <w:pPr>
        <w:autoSpaceDE w:val="0"/>
        <w:autoSpaceDN w:val="0"/>
        <w:adjustRightInd w:val="0"/>
        <w:spacing w:after="0" w:line="240" w:lineRule="auto"/>
        <w:jc w:val="both"/>
        <w:rPr>
          <w:rFonts w:asciiTheme="minorBidi" w:hAnsiTheme="minorBidi"/>
          <w:sz w:val="20"/>
          <w:szCs w:val="20"/>
          <w:lang w:val="en-GB"/>
        </w:rPr>
      </w:pPr>
    </w:p>
    <w:p w14:paraId="2F8E021B" w14:textId="642EBA4E" w:rsidR="00E00A00" w:rsidRPr="00381343" w:rsidRDefault="00E00A00" w:rsidP="006D4C11">
      <w:pPr>
        <w:autoSpaceDE w:val="0"/>
        <w:autoSpaceDN w:val="0"/>
        <w:adjustRightInd w:val="0"/>
        <w:spacing w:line="240" w:lineRule="auto"/>
        <w:jc w:val="both"/>
        <w:rPr>
          <w:rFonts w:asciiTheme="minorBidi" w:hAnsiTheme="minorBidi"/>
          <w:b/>
          <w:bCs/>
          <w:iCs/>
          <w:sz w:val="20"/>
          <w:szCs w:val="20"/>
          <w:lang w:val="en-GB"/>
        </w:rPr>
      </w:pPr>
      <w:r w:rsidRPr="00381343">
        <w:rPr>
          <w:rFonts w:asciiTheme="minorBidi" w:hAnsiTheme="minorBidi"/>
          <w:b/>
          <w:bCs/>
          <w:iCs/>
          <w:sz w:val="20"/>
          <w:szCs w:val="20"/>
          <w:lang w:val="en-GB"/>
        </w:rPr>
        <w:t>Projections on climate impacts</w:t>
      </w:r>
    </w:p>
    <w:p w14:paraId="6FAE2850" w14:textId="493F9427" w:rsidR="004C635A" w:rsidRPr="00381343" w:rsidRDefault="005841D5"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Floods are a recurrent natural hazard in Niger and are projected to increase in frequency in the future, especially in the southern part of the country. They have negative impacts on agriculture, food security, GDP, endemic diseases (malaria), and contribute to rural poverty. Sandstorms are a frequent extreme event that hits Niger and adversely affects agriculture, livestock, water resources public health, and human life. Droughts are projected to increase in frequency in the coming century. Development of an early warning system, better water management, and dissemination of meteorological data will help decrease the population’s vulnerability to this extreme event.</w:t>
      </w:r>
      <w:r w:rsidR="005C27BF" w:rsidRPr="00381343">
        <w:rPr>
          <w:rFonts w:asciiTheme="minorBidi" w:hAnsiTheme="minorBidi"/>
          <w:sz w:val="20"/>
          <w:szCs w:val="20"/>
          <w:lang w:val="en-GB"/>
        </w:rPr>
        <w:t xml:space="preserve"> </w:t>
      </w:r>
      <w:sdt>
        <w:sdtPr>
          <w:rPr>
            <w:lang w:val="en-GB"/>
          </w:rPr>
          <w:id w:val="-435446076"/>
          <w:citation/>
        </w:sdtPr>
        <w:sdtContent>
          <w:r w:rsidR="005C27BF" w:rsidRPr="00381343">
            <w:rPr>
              <w:rFonts w:asciiTheme="minorBidi" w:hAnsiTheme="minorBidi"/>
              <w:sz w:val="20"/>
              <w:szCs w:val="20"/>
              <w:lang w:val="en-GB"/>
            </w:rPr>
            <w:fldChar w:fldCharType="begin"/>
          </w:r>
          <w:r w:rsidR="005C27BF" w:rsidRPr="00381343">
            <w:rPr>
              <w:rFonts w:asciiTheme="minorBidi" w:hAnsiTheme="minorBidi"/>
              <w:sz w:val="20"/>
              <w:szCs w:val="20"/>
              <w:lang w:val="en-GB"/>
            </w:rPr>
            <w:instrText xml:space="preserve"> CITATION Wor8d \l 1031 </w:instrText>
          </w:r>
          <w:r w:rsidR="005C27BF"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(World Bank , 2018d)</w:t>
          </w:r>
          <w:r w:rsidR="005C27BF" w:rsidRPr="00381343">
            <w:rPr>
              <w:rFonts w:asciiTheme="minorBidi" w:hAnsiTheme="minorBidi"/>
              <w:sz w:val="20"/>
              <w:szCs w:val="20"/>
              <w:lang w:val="en-GB"/>
            </w:rPr>
            <w:fldChar w:fldCharType="end"/>
          </w:r>
        </w:sdtContent>
      </w:sdt>
      <w:r w:rsidR="00DB298D" w:rsidRPr="00381343">
        <w:rPr>
          <w:rFonts w:asciiTheme="minorBidi" w:hAnsiTheme="minorBidi"/>
          <w:sz w:val="20"/>
          <w:szCs w:val="20"/>
          <w:lang w:val="en-GB"/>
        </w:rPr>
        <w:t>.</w:t>
      </w:r>
    </w:p>
    <w:p w14:paraId="04BC6BA7" w14:textId="77777777" w:rsidR="00DB298D" w:rsidRPr="00381343" w:rsidRDefault="00DB298D" w:rsidP="001235DF">
      <w:pPr>
        <w:autoSpaceDE w:val="0"/>
        <w:autoSpaceDN w:val="0"/>
        <w:adjustRightInd w:val="0"/>
        <w:spacing w:after="0" w:line="240" w:lineRule="auto"/>
        <w:jc w:val="both"/>
        <w:rPr>
          <w:rFonts w:asciiTheme="minorBidi" w:hAnsiTheme="minorBidi"/>
          <w:sz w:val="20"/>
          <w:szCs w:val="20"/>
          <w:lang w:val="en-GB"/>
        </w:rPr>
      </w:pPr>
    </w:p>
    <w:p w14:paraId="367AB2D5" w14:textId="0945E21D" w:rsidR="00DB298D" w:rsidRPr="006D4C11" w:rsidRDefault="00DB298D" w:rsidP="001235DF">
      <w:pPr>
        <w:autoSpaceDE w:val="0"/>
        <w:autoSpaceDN w:val="0"/>
        <w:adjustRightInd w:val="0"/>
        <w:spacing w:after="0" w:line="240" w:lineRule="auto"/>
        <w:jc w:val="both"/>
        <w:rPr>
          <w:rFonts w:asciiTheme="minorBidi" w:hAnsiTheme="minorBidi"/>
          <w:b/>
          <w:bCs/>
          <w:sz w:val="20"/>
          <w:szCs w:val="20"/>
          <w:lang w:val="en-GB"/>
        </w:rPr>
      </w:pPr>
      <w:r w:rsidRPr="006D4C11">
        <w:rPr>
          <w:rFonts w:asciiTheme="minorBidi" w:hAnsiTheme="minorBidi"/>
          <w:b/>
          <w:bCs/>
          <w:sz w:val="20"/>
          <w:szCs w:val="20"/>
          <w:lang w:val="en-GB"/>
        </w:rPr>
        <w:t>Key crops and</w:t>
      </w:r>
      <w:r w:rsidR="009F5BFF" w:rsidRPr="006D4C11">
        <w:rPr>
          <w:rFonts w:asciiTheme="minorBidi" w:hAnsiTheme="minorBidi"/>
          <w:b/>
          <w:bCs/>
          <w:sz w:val="20"/>
          <w:szCs w:val="20"/>
          <w:lang w:val="en-GB"/>
        </w:rPr>
        <w:t xml:space="preserve"> </w:t>
      </w:r>
      <w:r w:rsidRPr="006D4C11">
        <w:rPr>
          <w:rFonts w:asciiTheme="minorBidi" w:hAnsiTheme="minorBidi"/>
          <w:b/>
          <w:bCs/>
          <w:sz w:val="20"/>
          <w:szCs w:val="20"/>
          <w:lang w:val="en-GB"/>
        </w:rPr>
        <w:t xml:space="preserve">Climate impacts </w:t>
      </w:r>
    </w:p>
    <w:p w14:paraId="1C2B7597" w14:textId="77777777" w:rsidR="00DB298D" w:rsidRPr="00381343" w:rsidRDefault="00DB298D" w:rsidP="001235DF">
      <w:pPr>
        <w:autoSpaceDE w:val="0"/>
        <w:autoSpaceDN w:val="0"/>
        <w:adjustRightInd w:val="0"/>
        <w:spacing w:after="0" w:line="240" w:lineRule="auto"/>
        <w:jc w:val="both"/>
        <w:rPr>
          <w:rFonts w:asciiTheme="minorBidi" w:hAnsiTheme="minorBidi"/>
          <w:sz w:val="20"/>
          <w:szCs w:val="20"/>
          <w:lang w:val="en-GB"/>
        </w:rPr>
      </w:pPr>
    </w:p>
    <w:p w14:paraId="4A4ADE06" w14:textId="0265C723" w:rsidR="00DB298D" w:rsidRPr="00381343" w:rsidRDefault="00DB298D" w:rsidP="001235DF">
      <w:pPr>
        <w:autoSpaceDE w:val="0"/>
        <w:autoSpaceDN w:val="0"/>
        <w:adjustRightInd w:val="0"/>
        <w:spacing w:after="0" w:line="240" w:lineRule="auto"/>
        <w:jc w:val="both"/>
        <w:rPr>
          <w:rFonts w:asciiTheme="minorBidi" w:hAnsiTheme="minorBidi"/>
          <w:sz w:val="20"/>
          <w:szCs w:val="20"/>
          <w:lang w:val="en-GB"/>
        </w:rPr>
      </w:pPr>
      <w:r w:rsidRPr="00381343">
        <w:rPr>
          <w:rStyle w:val="Strong"/>
          <w:rFonts w:asciiTheme="minorBidi" w:hAnsiTheme="minorBidi"/>
          <w:sz w:val="20"/>
          <w:szCs w:val="20"/>
          <w:lang w:val="en-GB"/>
        </w:rPr>
        <w:t>Description of cropping systems, climate, and soils in Niger</w:t>
      </w:r>
      <w:r w:rsidR="009F5BFF" w:rsidRPr="00381343">
        <w:rPr>
          <w:rStyle w:val="Strong"/>
          <w:rFonts w:asciiTheme="minorBidi" w:hAnsiTheme="minorBidi"/>
          <w:sz w:val="20"/>
          <w:szCs w:val="20"/>
          <w:lang w:val="en-GB"/>
        </w:rPr>
        <w:t xml:space="preserve">  </w:t>
      </w:r>
    </w:p>
    <w:p w14:paraId="3534608D" w14:textId="77777777" w:rsidR="00DB298D" w:rsidRPr="00381343" w:rsidRDefault="00DB298D" w:rsidP="001235DF">
      <w:pPr>
        <w:autoSpaceDE w:val="0"/>
        <w:autoSpaceDN w:val="0"/>
        <w:adjustRightInd w:val="0"/>
        <w:spacing w:after="0" w:line="240" w:lineRule="auto"/>
        <w:jc w:val="both"/>
        <w:rPr>
          <w:rFonts w:asciiTheme="minorBidi" w:hAnsiTheme="minorBidi"/>
          <w:sz w:val="20"/>
          <w:szCs w:val="20"/>
          <w:lang w:val="en-GB"/>
        </w:rPr>
      </w:pPr>
    </w:p>
    <w:p w14:paraId="15D44D8D" w14:textId="5571B6BB" w:rsidR="00DB298D" w:rsidRPr="00381343" w:rsidRDefault="00DB298D"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w:t>
      </w:r>
      <w:r w:rsidR="003E1301" w:rsidRPr="00381343">
        <w:rPr>
          <w:rFonts w:asciiTheme="minorBidi" w:hAnsiTheme="minorBidi"/>
          <w:sz w:val="20"/>
          <w:szCs w:val="20"/>
          <w:lang w:val="en-GB"/>
        </w:rPr>
        <w:t xml:space="preserve">Table 4: </w:t>
      </w:r>
      <w:r w:rsidRPr="00381343">
        <w:rPr>
          <w:rFonts w:asciiTheme="minorBidi" w:hAnsiTheme="minorBidi"/>
          <w:sz w:val="20"/>
          <w:szCs w:val="20"/>
          <w:lang w:val="en-GB"/>
        </w:rPr>
        <w:t>Averages (over 1999-2004 and 2010-2012) for productions, harvested areas and yields of the major food crops in Niger (source: Stratégie de Développement Accéléré et de Réduction de la Pauvreté (2008-2012); SRP, cabinet du Premier Ministre)</w:t>
      </w:r>
      <w:r w:rsidR="000554B9" w:rsidRPr="00381343">
        <w:rPr>
          <w:rFonts w:asciiTheme="minorBidi" w:hAnsiTheme="minorBidi"/>
          <w:sz w:val="20"/>
          <w:szCs w:val="20"/>
          <w:lang w:val="en-GB"/>
        </w:rPr>
        <w:t xml:space="preserve">. </w:t>
      </w:r>
    </w:p>
    <w:p w14:paraId="116EBC1F" w14:textId="77777777" w:rsidR="000554B9" w:rsidRPr="00381343" w:rsidRDefault="000554B9" w:rsidP="001235DF">
      <w:pPr>
        <w:autoSpaceDE w:val="0"/>
        <w:autoSpaceDN w:val="0"/>
        <w:adjustRightInd w:val="0"/>
        <w:spacing w:after="0" w:line="240" w:lineRule="auto"/>
        <w:jc w:val="both"/>
        <w:rPr>
          <w:rFonts w:asciiTheme="minorBidi" w:hAnsiTheme="minorBidi"/>
          <w:sz w:val="20"/>
          <w:szCs w:val="20"/>
          <w:lang w:val="en-GB"/>
        </w:rPr>
      </w:pPr>
    </w:p>
    <w:tbl>
      <w:tblPr>
        <w:tblStyle w:val="TableGrid"/>
        <w:tblW w:w="9747" w:type="dxa"/>
        <w:tblLook w:val="04A0" w:firstRow="1" w:lastRow="0" w:firstColumn="1" w:lastColumn="0" w:noHBand="0" w:noVBand="1"/>
      </w:tblPr>
      <w:tblGrid>
        <w:gridCol w:w="1526"/>
        <w:gridCol w:w="1134"/>
        <w:gridCol w:w="2977"/>
        <w:gridCol w:w="4110"/>
      </w:tblGrid>
      <w:tr w:rsidR="009F5BFF" w:rsidRPr="00381343" w14:paraId="0AA09913" w14:textId="5542F048" w:rsidTr="00267348">
        <w:tc>
          <w:tcPr>
            <w:tcW w:w="1526" w:type="dxa"/>
          </w:tcPr>
          <w:p w14:paraId="0FD0C22A" w14:textId="5C175436" w:rsidR="00267348" w:rsidRPr="00381343" w:rsidRDefault="00267348" w:rsidP="001235DF">
            <w:pPr>
              <w:autoSpaceDE w:val="0"/>
              <w:autoSpaceDN w:val="0"/>
              <w:adjustRightInd w:val="0"/>
              <w:jc w:val="both"/>
              <w:rPr>
                <w:rFonts w:asciiTheme="minorBidi" w:hAnsiTheme="minorBidi"/>
                <w:sz w:val="20"/>
                <w:szCs w:val="20"/>
                <w:lang w:val="en-GB"/>
              </w:rPr>
            </w:pPr>
            <w:r w:rsidRPr="00381343">
              <w:rPr>
                <w:rStyle w:val="Strong"/>
                <w:rFonts w:asciiTheme="minorBidi" w:hAnsiTheme="minorBidi"/>
                <w:sz w:val="20"/>
                <w:szCs w:val="20"/>
                <w:lang w:val="en-GB"/>
              </w:rPr>
              <w:t>Crop</w:t>
            </w:r>
          </w:p>
        </w:tc>
        <w:tc>
          <w:tcPr>
            <w:tcW w:w="1134" w:type="dxa"/>
          </w:tcPr>
          <w:p w14:paraId="70271A31" w14:textId="77777777" w:rsidR="00267348" w:rsidRPr="00381343" w:rsidRDefault="00267348" w:rsidP="001235DF">
            <w:pPr>
              <w:spacing w:before="100" w:beforeAutospacing="1" w:after="100" w:afterAutospacing="1"/>
              <w:jc w:val="both"/>
              <w:rPr>
                <w:rFonts w:asciiTheme="minorBidi" w:eastAsia="Times New Roman" w:hAnsiTheme="minorBidi"/>
                <w:sz w:val="20"/>
                <w:szCs w:val="20"/>
                <w:lang w:val="en-GB" w:eastAsia="en-GB"/>
              </w:rPr>
            </w:pPr>
            <w:r w:rsidRPr="00381343">
              <w:rPr>
                <w:rFonts w:asciiTheme="minorBidi" w:eastAsia="Times New Roman" w:hAnsiTheme="minorBidi"/>
                <w:b/>
                <w:bCs/>
                <w:sz w:val="20"/>
                <w:szCs w:val="20"/>
                <w:lang w:val="en-GB" w:eastAsia="en-GB"/>
              </w:rPr>
              <w:t xml:space="preserve">Yield </w:t>
            </w:r>
          </w:p>
          <w:p w14:paraId="2724B9F8" w14:textId="77777777" w:rsidR="00267348" w:rsidRPr="00381343" w:rsidRDefault="00267348" w:rsidP="001235DF">
            <w:pPr>
              <w:spacing w:before="100" w:beforeAutospacing="1" w:after="100" w:afterAutospacing="1"/>
              <w:jc w:val="both"/>
              <w:rPr>
                <w:rFonts w:asciiTheme="minorBidi" w:eastAsia="Times New Roman" w:hAnsiTheme="minorBidi"/>
                <w:sz w:val="20"/>
                <w:szCs w:val="20"/>
                <w:lang w:val="en-GB" w:eastAsia="en-GB"/>
              </w:rPr>
            </w:pPr>
            <w:r w:rsidRPr="00381343">
              <w:rPr>
                <w:rFonts w:asciiTheme="minorBidi" w:eastAsia="Times New Roman" w:hAnsiTheme="minorBidi"/>
                <w:b/>
                <w:bCs/>
                <w:sz w:val="20"/>
                <w:szCs w:val="20"/>
                <w:lang w:val="en-GB" w:eastAsia="en-GB"/>
              </w:rPr>
              <w:t>(T/ha</w:t>
            </w:r>
          </w:p>
          <w:p w14:paraId="56B576EF" w14:textId="77777777" w:rsidR="00267348" w:rsidRPr="00381343" w:rsidRDefault="00267348" w:rsidP="001235DF">
            <w:pPr>
              <w:autoSpaceDE w:val="0"/>
              <w:autoSpaceDN w:val="0"/>
              <w:adjustRightInd w:val="0"/>
              <w:jc w:val="both"/>
              <w:rPr>
                <w:rFonts w:asciiTheme="minorBidi" w:hAnsiTheme="minorBidi"/>
                <w:sz w:val="20"/>
                <w:szCs w:val="20"/>
                <w:lang w:val="en-GB"/>
              </w:rPr>
            </w:pPr>
          </w:p>
        </w:tc>
        <w:tc>
          <w:tcPr>
            <w:tcW w:w="2977" w:type="dxa"/>
          </w:tcPr>
          <w:p w14:paraId="75449353" w14:textId="77777777" w:rsidR="00267348" w:rsidRPr="00381343" w:rsidRDefault="00267348" w:rsidP="001235DF">
            <w:pPr>
              <w:spacing w:before="100" w:beforeAutospacing="1" w:after="100" w:afterAutospacing="1"/>
              <w:jc w:val="both"/>
              <w:rPr>
                <w:rFonts w:asciiTheme="minorBidi" w:eastAsia="Times New Roman" w:hAnsiTheme="minorBidi"/>
                <w:sz w:val="20"/>
                <w:szCs w:val="20"/>
                <w:lang w:val="en-GB" w:eastAsia="en-GB"/>
              </w:rPr>
            </w:pPr>
            <w:r w:rsidRPr="00381343">
              <w:rPr>
                <w:rFonts w:asciiTheme="minorBidi" w:eastAsia="Times New Roman" w:hAnsiTheme="minorBidi"/>
                <w:b/>
                <w:bCs/>
                <w:sz w:val="20"/>
                <w:szCs w:val="20"/>
                <w:lang w:val="en-GB" w:eastAsia="en-GB"/>
              </w:rPr>
              <w:t>Harvested Area</w:t>
            </w:r>
          </w:p>
          <w:p w14:paraId="62D4C61F" w14:textId="77777777" w:rsidR="00267348" w:rsidRPr="00381343" w:rsidRDefault="00267348" w:rsidP="001235DF">
            <w:pPr>
              <w:spacing w:before="100" w:beforeAutospacing="1" w:after="100" w:afterAutospacing="1"/>
              <w:jc w:val="both"/>
              <w:rPr>
                <w:rFonts w:asciiTheme="minorBidi" w:eastAsia="Times New Roman" w:hAnsiTheme="minorBidi"/>
                <w:sz w:val="20"/>
                <w:szCs w:val="20"/>
                <w:lang w:val="en-GB" w:eastAsia="en-GB"/>
              </w:rPr>
            </w:pPr>
            <w:r w:rsidRPr="00381343">
              <w:rPr>
                <w:rFonts w:asciiTheme="minorBidi" w:eastAsia="Times New Roman" w:hAnsiTheme="minorBidi"/>
                <w:b/>
                <w:bCs/>
                <w:sz w:val="20"/>
                <w:szCs w:val="20"/>
                <w:lang w:val="en-GB" w:eastAsia="en-GB"/>
              </w:rPr>
              <w:t>(Million ha)</w:t>
            </w:r>
          </w:p>
          <w:p w14:paraId="3CF5A427" w14:textId="77777777" w:rsidR="00267348" w:rsidRPr="00381343" w:rsidRDefault="00267348" w:rsidP="001235DF">
            <w:pPr>
              <w:autoSpaceDE w:val="0"/>
              <w:autoSpaceDN w:val="0"/>
              <w:adjustRightInd w:val="0"/>
              <w:jc w:val="both"/>
              <w:rPr>
                <w:rFonts w:asciiTheme="minorBidi" w:hAnsiTheme="minorBidi"/>
                <w:sz w:val="20"/>
                <w:szCs w:val="20"/>
                <w:lang w:val="en-GB"/>
              </w:rPr>
            </w:pPr>
          </w:p>
        </w:tc>
        <w:tc>
          <w:tcPr>
            <w:tcW w:w="4110" w:type="dxa"/>
          </w:tcPr>
          <w:p w14:paraId="10A1141C" w14:textId="77777777" w:rsidR="00267348" w:rsidRPr="00381343" w:rsidRDefault="00267348" w:rsidP="001235DF">
            <w:pPr>
              <w:spacing w:before="100" w:beforeAutospacing="1" w:after="100" w:afterAutospacing="1"/>
              <w:jc w:val="both"/>
              <w:rPr>
                <w:rFonts w:asciiTheme="minorBidi" w:eastAsia="Times New Roman" w:hAnsiTheme="minorBidi"/>
                <w:sz w:val="20"/>
                <w:szCs w:val="20"/>
                <w:lang w:val="en-GB" w:eastAsia="en-GB"/>
              </w:rPr>
            </w:pPr>
            <w:r w:rsidRPr="00381343">
              <w:rPr>
                <w:rFonts w:asciiTheme="minorBidi" w:eastAsia="Times New Roman" w:hAnsiTheme="minorBidi"/>
                <w:b/>
                <w:bCs/>
                <w:sz w:val="20"/>
                <w:szCs w:val="20"/>
                <w:lang w:val="en-GB" w:eastAsia="en-GB"/>
              </w:rPr>
              <w:t>Total Production</w:t>
            </w:r>
          </w:p>
          <w:p w14:paraId="0E8D3DA8" w14:textId="77777777" w:rsidR="00267348" w:rsidRPr="00381343" w:rsidRDefault="00267348" w:rsidP="001235DF">
            <w:pPr>
              <w:spacing w:before="100" w:beforeAutospacing="1" w:after="100" w:afterAutospacing="1"/>
              <w:jc w:val="both"/>
              <w:rPr>
                <w:rFonts w:asciiTheme="minorBidi" w:eastAsia="Times New Roman" w:hAnsiTheme="minorBidi"/>
                <w:sz w:val="20"/>
                <w:szCs w:val="20"/>
                <w:lang w:val="en-GB" w:eastAsia="en-GB"/>
              </w:rPr>
            </w:pPr>
            <w:r w:rsidRPr="00381343">
              <w:rPr>
                <w:rFonts w:asciiTheme="minorBidi" w:eastAsia="Times New Roman" w:hAnsiTheme="minorBidi"/>
                <w:b/>
                <w:bCs/>
                <w:sz w:val="20"/>
                <w:szCs w:val="20"/>
                <w:lang w:val="en-GB" w:eastAsia="en-GB"/>
              </w:rPr>
              <w:t>(Million metric tonnes</w:t>
            </w:r>
          </w:p>
          <w:p w14:paraId="61B21852" w14:textId="77777777" w:rsidR="00267348" w:rsidRPr="00381343" w:rsidRDefault="00267348" w:rsidP="001235DF">
            <w:pPr>
              <w:autoSpaceDE w:val="0"/>
              <w:autoSpaceDN w:val="0"/>
              <w:adjustRightInd w:val="0"/>
              <w:jc w:val="both"/>
              <w:rPr>
                <w:rFonts w:asciiTheme="minorBidi" w:hAnsiTheme="minorBidi"/>
                <w:sz w:val="20"/>
                <w:szCs w:val="20"/>
                <w:lang w:val="en-GB"/>
              </w:rPr>
            </w:pPr>
          </w:p>
        </w:tc>
      </w:tr>
      <w:tr w:rsidR="009F5BFF" w:rsidRPr="00381343" w14:paraId="647B5353" w14:textId="63409DB8" w:rsidTr="00267348">
        <w:tc>
          <w:tcPr>
            <w:tcW w:w="1526" w:type="dxa"/>
          </w:tcPr>
          <w:p w14:paraId="4E1D371B" w14:textId="5B831472"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lastRenderedPageBreak/>
              <w:t xml:space="preserve">Millet </w:t>
            </w:r>
          </w:p>
        </w:tc>
        <w:tc>
          <w:tcPr>
            <w:tcW w:w="1134" w:type="dxa"/>
          </w:tcPr>
          <w:p w14:paraId="51D7F268" w14:textId="41C90FDA"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0.4492</w:t>
            </w:r>
          </w:p>
        </w:tc>
        <w:tc>
          <w:tcPr>
            <w:tcW w:w="2977" w:type="dxa"/>
          </w:tcPr>
          <w:p w14:paraId="47446E48" w14:textId="0FB24EEE"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6.0206</w:t>
            </w:r>
          </w:p>
        </w:tc>
        <w:tc>
          <w:tcPr>
            <w:tcW w:w="4110" w:type="dxa"/>
          </w:tcPr>
          <w:p w14:paraId="48F10B0C" w14:textId="29270A75"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2.736</w:t>
            </w:r>
          </w:p>
        </w:tc>
      </w:tr>
      <w:tr w:rsidR="009F5BFF" w:rsidRPr="00381343" w14:paraId="679CE2AC" w14:textId="3FB03328" w:rsidTr="00267348">
        <w:tc>
          <w:tcPr>
            <w:tcW w:w="1526" w:type="dxa"/>
          </w:tcPr>
          <w:p w14:paraId="6A38854B" w14:textId="4EB43F04"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Sorghum </w:t>
            </w:r>
          </w:p>
        </w:tc>
        <w:tc>
          <w:tcPr>
            <w:tcW w:w="1134" w:type="dxa"/>
          </w:tcPr>
          <w:p w14:paraId="155E8EE7" w14:textId="54D33135"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0.3047</w:t>
            </w:r>
          </w:p>
        </w:tc>
        <w:tc>
          <w:tcPr>
            <w:tcW w:w="2977" w:type="dxa"/>
          </w:tcPr>
          <w:p w14:paraId="01AF1485" w14:textId="37AB352A"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2.5618</w:t>
            </w:r>
          </w:p>
        </w:tc>
        <w:tc>
          <w:tcPr>
            <w:tcW w:w="4110" w:type="dxa"/>
          </w:tcPr>
          <w:p w14:paraId="093AE06C" w14:textId="190FA504"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0.810</w:t>
            </w:r>
          </w:p>
        </w:tc>
      </w:tr>
      <w:tr w:rsidR="009F5BFF" w:rsidRPr="00381343" w14:paraId="157BEBCD" w14:textId="61DD075A" w:rsidTr="00267348">
        <w:tc>
          <w:tcPr>
            <w:tcW w:w="1526" w:type="dxa"/>
          </w:tcPr>
          <w:p w14:paraId="08B0C784" w14:textId="3A4DE849" w:rsidR="00267348" w:rsidRPr="00381343" w:rsidRDefault="008A0470"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C</w:t>
            </w:r>
            <w:r w:rsidR="00267348" w:rsidRPr="00381343">
              <w:rPr>
                <w:rFonts w:asciiTheme="minorBidi" w:hAnsiTheme="minorBidi"/>
                <w:sz w:val="20"/>
                <w:szCs w:val="20"/>
                <w:lang w:val="en-GB"/>
              </w:rPr>
              <w:t>owpea</w:t>
            </w:r>
          </w:p>
        </w:tc>
        <w:tc>
          <w:tcPr>
            <w:tcW w:w="1134" w:type="dxa"/>
          </w:tcPr>
          <w:p w14:paraId="00E2BD11" w14:textId="21D74EF3"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0.1857</w:t>
            </w:r>
          </w:p>
        </w:tc>
        <w:tc>
          <w:tcPr>
            <w:tcW w:w="2977" w:type="dxa"/>
          </w:tcPr>
          <w:p w14:paraId="4C54C35F" w14:textId="4068EDF6"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4.1001</w:t>
            </w:r>
          </w:p>
        </w:tc>
        <w:tc>
          <w:tcPr>
            <w:tcW w:w="4110" w:type="dxa"/>
          </w:tcPr>
          <w:p w14:paraId="146D360F" w14:textId="12DEB902"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0.818</w:t>
            </w:r>
          </w:p>
        </w:tc>
      </w:tr>
      <w:tr w:rsidR="009F5BFF" w:rsidRPr="00381343" w14:paraId="313EA391" w14:textId="1EE91FDE" w:rsidTr="00267348">
        <w:tc>
          <w:tcPr>
            <w:tcW w:w="1526" w:type="dxa"/>
          </w:tcPr>
          <w:p w14:paraId="4E11DAE9" w14:textId="4ED5B8BE"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Maize </w:t>
            </w:r>
          </w:p>
        </w:tc>
        <w:tc>
          <w:tcPr>
            <w:tcW w:w="1134" w:type="dxa"/>
          </w:tcPr>
          <w:p w14:paraId="1E07EDE8" w14:textId="21C26C07"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1.0049</w:t>
            </w:r>
          </w:p>
        </w:tc>
        <w:tc>
          <w:tcPr>
            <w:tcW w:w="2977" w:type="dxa"/>
          </w:tcPr>
          <w:p w14:paraId="78AB0803" w14:textId="22B5B5A6"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0.0082</w:t>
            </w:r>
          </w:p>
        </w:tc>
        <w:tc>
          <w:tcPr>
            <w:tcW w:w="4110" w:type="dxa"/>
          </w:tcPr>
          <w:p w14:paraId="1F386277" w14:textId="6BA87737"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0.008</w:t>
            </w:r>
          </w:p>
        </w:tc>
      </w:tr>
      <w:tr w:rsidR="009F5BFF" w:rsidRPr="00381343" w14:paraId="08B60A20" w14:textId="5346E0D8" w:rsidTr="00267348">
        <w:tc>
          <w:tcPr>
            <w:tcW w:w="1526" w:type="dxa"/>
          </w:tcPr>
          <w:p w14:paraId="51364248" w14:textId="781D33B3"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Rice </w:t>
            </w:r>
          </w:p>
        </w:tc>
        <w:tc>
          <w:tcPr>
            <w:tcW w:w="1134" w:type="dxa"/>
          </w:tcPr>
          <w:p w14:paraId="2999B4B3" w14:textId="510BE7E3"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2.5489</w:t>
            </w:r>
          </w:p>
        </w:tc>
        <w:tc>
          <w:tcPr>
            <w:tcW w:w="2977" w:type="dxa"/>
          </w:tcPr>
          <w:p w14:paraId="66867D4A" w14:textId="4B210666"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0.0158</w:t>
            </w:r>
          </w:p>
        </w:tc>
        <w:tc>
          <w:tcPr>
            <w:tcW w:w="4110" w:type="dxa"/>
          </w:tcPr>
          <w:p w14:paraId="42DCBF96" w14:textId="754F4508"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0.044</w:t>
            </w:r>
          </w:p>
        </w:tc>
      </w:tr>
      <w:tr w:rsidR="009F5BFF" w:rsidRPr="00381343" w14:paraId="5CFD97BA" w14:textId="77777777" w:rsidTr="00267348">
        <w:tc>
          <w:tcPr>
            <w:tcW w:w="1526" w:type="dxa"/>
          </w:tcPr>
          <w:p w14:paraId="35E15A0E" w14:textId="07B2B3BC"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Peanut</w:t>
            </w:r>
          </w:p>
        </w:tc>
        <w:tc>
          <w:tcPr>
            <w:tcW w:w="1134" w:type="dxa"/>
          </w:tcPr>
          <w:p w14:paraId="21489977" w14:textId="11A797D9"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0.4143</w:t>
            </w:r>
          </w:p>
        </w:tc>
        <w:tc>
          <w:tcPr>
            <w:tcW w:w="2977" w:type="dxa"/>
          </w:tcPr>
          <w:p w14:paraId="79341D8E" w14:textId="147549E4"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0.4640</w:t>
            </w:r>
          </w:p>
        </w:tc>
        <w:tc>
          <w:tcPr>
            <w:tcW w:w="4110" w:type="dxa"/>
          </w:tcPr>
          <w:p w14:paraId="5F5EBAAF" w14:textId="4C2F00F2" w:rsidR="00267348" w:rsidRPr="00381343" w:rsidRDefault="00267348"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0.192</w:t>
            </w:r>
          </w:p>
        </w:tc>
      </w:tr>
    </w:tbl>
    <w:p w14:paraId="3568C8EE" w14:textId="6A5AB4C5" w:rsidR="00DB298D" w:rsidRPr="00381343" w:rsidRDefault="00681446"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Source: Cap Global Yield Atlas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Niger</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2019</w:t>
      </w:r>
    </w:p>
    <w:p w14:paraId="3F6F025C" w14:textId="77777777" w:rsidR="00F32B5E" w:rsidRPr="00381343" w:rsidRDefault="00F32B5E" w:rsidP="001235DF">
      <w:pPr>
        <w:autoSpaceDE w:val="0"/>
        <w:autoSpaceDN w:val="0"/>
        <w:adjustRightInd w:val="0"/>
        <w:spacing w:after="0" w:line="240" w:lineRule="auto"/>
        <w:jc w:val="both"/>
        <w:rPr>
          <w:rFonts w:asciiTheme="minorBidi" w:hAnsiTheme="minorBidi"/>
          <w:sz w:val="20"/>
          <w:szCs w:val="20"/>
          <w:lang w:val="en-GB"/>
        </w:rPr>
      </w:pPr>
    </w:p>
    <w:p w14:paraId="0F9AC472" w14:textId="43EC5AE2" w:rsidR="00F32B5E" w:rsidRPr="00381343" w:rsidRDefault="00E505D5"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Forest: </w:t>
      </w:r>
      <w:r w:rsidRPr="00381343">
        <w:rPr>
          <w:rFonts w:asciiTheme="minorBidi" w:eastAsia="MyriadPro-Regular" w:hAnsiTheme="minorBidi"/>
          <w:sz w:val="20"/>
          <w:szCs w:val="20"/>
          <w:lang w:val="en-GB"/>
        </w:rPr>
        <w:t>By 2005, satellite images confirmed that a vast transformation was taking place. There were more villages, more people, but also many more trees (Reij and Winterbottom, 2015). This renewed resource generates a range of benefits for the population. Trees reduce wind speed and evaporation, produce at least a six-month</w:t>
      </w:r>
      <w:r w:rsidR="00D2623E" w:rsidRPr="00381343">
        <w:rPr>
          <w:rFonts w:asciiTheme="minorBidi" w:eastAsia="MyriadPro-Regular" w:hAnsiTheme="minorBidi"/>
          <w:sz w:val="20"/>
          <w:szCs w:val="20"/>
          <w:lang w:val="en-GB"/>
        </w:rPr>
        <w:t xml:space="preserve"> </w:t>
      </w:r>
      <w:r w:rsidRPr="00381343">
        <w:rPr>
          <w:rFonts w:asciiTheme="minorBidi" w:eastAsia="MyriadPro-Regular" w:hAnsiTheme="minorBidi"/>
          <w:sz w:val="20"/>
          <w:szCs w:val="20"/>
          <w:lang w:val="en-GB"/>
        </w:rPr>
        <w:t>supply of fodder for livestock, and provide firewood, fruit, and medicinal</w:t>
      </w:r>
      <w:r w:rsidR="00D2623E" w:rsidRPr="00381343">
        <w:rPr>
          <w:rFonts w:asciiTheme="minorBidi" w:eastAsia="MyriadPro-Regular" w:hAnsiTheme="minorBidi"/>
          <w:sz w:val="20"/>
          <w:szCs w:val="20"/>
          <w:lang w:val="en-GB"/>
        </w:rPr>
        <w:t xml:space="preserve"> </w:t>
      </w:r>
      <w:r w:rsidRPr="00381343">
        <w:rPr>
          <w:rFonts w:asciiTheme="minorBidi" w:eastAsia="MyriadPro-Regular" w:hAnsiTheme="minorBidi"/>
          <w:sz w:val="20"/>
          <w:szCs w:val="20"/>
          <w:lang w:val="en-GB"/>
        </w:rPr>
        <w:t>products that farm households can consume or sell. Moreover, certain</w:t>
      </w:r>
      <w:r w:rsidR="00D2623E" w:rsidRPr="00381343">
        <w:rPr>
          <w:rFonts w:asciiTheme="minorBidi" w:eastAsia="MyriadPro-Regular" w:hAnsiTheme="minorBidi"/>
          <w:sz w:val="20"/>
          <w:szCs w:val="20"/>
          <w:lang w:val="en-GB"/>
        </w:rPr>
        <w:t xml:space="preserve"> </w:t>
      </w:r>
      <w:r w:rsidRPr="00381343">
        <w:rPr>
          <w:rFonts w:asciiTheme="minorBidi" w:eastAsia="MyriadPro-Regular" w:hAnsiTheme="minorBidi"/>
          <w:sz w:val="20"/>
          <w:szCs w:val="20"/>
          <w:lang w:val="en-GB"/>
        </w:rPr>
        <w:t>tree species, such as the winterthorn acacia (</w:t>
      </w:r>
      <w:r w:rsidRPr="00381343">
        <w:rPr>
          <w:rFonts w:asciiTheme="minorBidi" w:eastAsia="MyriadPro-Regular" w:hAnsiTheme="minorBidi"/>
          <w:i/>
          <w:iCs/>
          <w:sz w:val="20"/>
          <w:szCs w:val="20"/>
          <w:lang w:val="en-GB"/>
        </w:rPr>
        <w:t>Faidherbia albida</w:t>
      </w:r>
      <w:r w:rsidRPr="00381343">
        <w:rPr>
          <w:rFonts w:asciiTheme="minorBidi" w:eastAsia="MyriadPro-Regular" w:hAnsiTheme="minorBidi"/>
          <w:sz w:val="20"/>
          <w:szCs w:val="20"/>
          <w:lang w:val="en-GB"/>
        </w:rPr>
        <w:t>), enhance</w:t>
      </w:r>
      <w:r w:rsidR="00D2623E" w:rsidRPr="00381343">
        <w:rPr>
          <w:rFonts w:asciiTheme="minorBidi" w:eastAsia="MyriadPro-Regular" w:hAnsiTheme="minorBidi"/>
          <w:sz w:val="20"/>
          <w:szCs w:val="20"/>
          <w:lang w:val="en-GB"/>
        </w:rPr>
        <w:t xml:space="preserve"> </w:t>
      </w:r>
      <w:r w:rsidRPr="00381343">
        <w:rPr>
          <w:rFonts w:asciiTheme="minorBidi" w:eastAsia="MyriadPro-Regular" w:hAnsiTheme="minorBidi"/>
          <w:sz w:val="20"/>
          <w:szCs w:val="20"/>
          <w:lang w:val="en-GB"/>
        </w:rPr>
        <w:t>fertility by adding nitrogen to the soil (Reij and others, 2009). In the 1970s, it seemed as if Niger would be blown from the map. Drought and strong Harmattan winds from the desert created a general feeling of despair among the rural development community. No one could have imagined that farmers in densely populated parts of Niger would significantly increase on-farm tree densities with minimal external support. Today, the agricultural landscapes of southern Niger have considerably</w:t>
      </w:r>
      <w:r w:rsidR="00D2623E" w:rsidRPr="00381343">
        <w:rPr>
          <w:rFonts w:asciiTheme="minorBidi" w:eastAsia="MyriadPro-Regular" w:hAnsiTheme="minorBidi"/>
          <w:sz w:val="20"/>
          <w:szCs w:val="20"/>
          <w:lang w:val="en-GB"/>
        </w:rPr>
        <w:t xml:space="preserve"> </w:t>
      </w:r>
      <w:r w:rsidRPr="00381343">
        <w:rPr>
          <w:rFonts w:asciiTheme="minorBidi" w:eastAsia="MyriadPro-Regular" w:hAnsiTheme="minorBidi"/>
          <w:sz w:val="20"/>
          <w:szCs w:val="20"/>
          <w:lang w:val="en-GB"/>
        </w:rPr>
        <w:t>more tree cover than they did 30 years ago. These findings suggest a</w:t>
      </w:r>
      <w:r w:rsidR="00D2623E" w:rsidRPr="00381343">
        <w:rPr>
          <w:rFonts w:asciiTheme="minorBidi" w:eastAsia="MyriadPro-Regular" w:hAnsiTheme="minorBidi"/>
          <w:sz w:val="20"/>
          <w:szCs w:val="20"/>
          <w:lang w:val="en-GB"/>
        </w:rPr>
        <w:t xml:space="preserve"> </w:t>
      </w:r>
      <w:r w:rsidRPr="00381343">
        <w:rPr>
          <w:rFonts w:asciiTheme="minorBidi" w:eastAsia="MyriadPro-Regular" w:hAnsiTheme="minorBidi"/>
          <w:sz w:val="20"/>
          <w:szCs w:val="20"/>
          <w:lang w:val="en-GB"/>
        </w:rPr>
        <w:t xml:space="preserve">human and environmental success story at a scale not seen </w:t>
      </w:r>
      <w:r w:rsidR="00297FEE" w:rsidRPr="00381343">
        <w:rPr>
          <w:rFonts w:asciiTheme="minorBidi" w:eastAsia="MyriadPro-Regular" w:hAnsiTheme="minorBidi"/>
          <w:sz w:val="20"/>
          <w:szCs w:val="20"/>
          <w:lang w:val="en-GB"/>
        </w:rPr>
        <w:t>anywhere else</w:t>
      </w:r>
      <w:r w:rsidR="00145CF2">
        <w:rPr>
          <w:rFonts w:asciiTheme="minorBidi" w:eastAsia="MyriadPro-Regular" w:hAnsiTheme="minorBidi"/>
          <w:sz w:val="20"/>
          <w:szCs w:val="20"/>
          <w:lang w:val="en-GB"/>
        </w:rPr>
        <w:t xml:space="preserve"> in Africa.</w:t>
      </w:r>
    </w:p>
    <w:p w14:paraId="595A6A74" w14:textId="35F9343E" w:rsidR="00F32B5E" w:rsidRPr="00381343" w:rsidRDefault="00E505D5" w:rsidP="001235DF">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1212C3CB" wp14:editId="01BC9A33">
            <wp:extent cx="3967701" cy="265048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970339" cy="2652248"/>
                    </a:xfrm>
                    <a:prstGeom prst="rect">
                      <a:avLst/>
                    </a:prstGeom>
                    <a:noFill/>
                    <a:ln>
                      <a:noFill/>
                    </a:ln>
                  </pic:spPr>
                </pic:pic>
              </a:graphicData>
            </a:graphic>
          </wp:inline>
        </w:drawing>
      </w:r>
    </w:p>
    <w:p w14:paraId="48154B25" w14:textId="4E33D946" w:rsidR="00E505D5" w:rsidRPr="00381343" w:rsidRDefault="006D4C11" w:rsidP="006D4C11">
      <w:pPr>
        <w:autoSpaceDE w:val="0"/>
        <w:autoSpaceDN w:val="0"/>
        <w:adjustRightInd w:val="0"/>
        <w:spacing w:after="0" w:line="240" w:lineRule="auto"/>
        <w:jc w:val="center"/>
        <w:rPr>
          <w:rFonts w:asciiTheme="minorBidi" w:hAnsiTheme="minorBidi"/>
          <w:sz w:val="20"/>
          <w:szCs w:val="20"/>
          <w:lang w:val="en-GB"/>
        </w:rPr>
      </w:pPr>
      <w:r>
        <w:rPr>
          <w:rFonts w:asciiTheme="minorBidi" w:hAnsiTheme="minorBidi"/>
          <w:sz w:val="20"/>
          <w:szCs w:val="20"/>
          <w:lang w:val="en-GB"/>
        </w:rPr>
        <w:t>Figure 15</w:t>
      </w:r>
      <w:r w:rsidR="003E1301" w:rsidRPr="00381343">
        <w:rPr>
          <w:rFonts w:asciiTheme="minorBidi" w:hAnsiTheme="minorBidi"/>
          <w:sz w:val="20"/>
          <w:szCs w:val="20"/>
          <w:lang w:val="en-GB"/>
        </w:rPr>
        <w:t>:</w:t>
      </w:r>
      <w:r w:rsidR="009F5BFF" w:rsidRPr="00381343">
        <w:rPr>
          <w:rFonts w:asciiTheme="minorBidi" w:hAnsiTheme="minorBidi"/>
          <w:sz w:val="20"/>
          <w:szCs w:val="20"/>
          <w:lang w:val="en-GB"/>
        </w:rPr>
        <w:t xml:space="preserve"> </w:t>
      </w:r>
      <w:r w:rsidR="00E505D5" w:rsidRPr="00381343">
        <w:rPr>
          <w:rFonts w:asciiTheme="minorBidi" w:hAnsiTheme="minorBidi"/>
          <w:sz w:val="20"/>
          <w:szCs w:val="20"/>
          <w:lang w:val="en-GB"/>
        </w:rPr>
        <w:t>Evolution of tree density in south-central, Niger since 1950, West African Landscape Atlas, 2019</w:t>
      </w:r>
    </w:p>
    <w:p w14:paraId="73F0B403" w14:textId="77777777" w:rsidR="00E505D5" w:rsidRPr="00381343" w:rsidRDefault="00E505D5" w:rsidP="001235DF">
      <w:pPr>
        <w:autoSpaceDE w:val="0"/>
        <w:autoSpaceDN w:val="0"/>
        <w:adjustRightInd w:val="0"/>
        <w:spacing w:after="0" w:line="240" w:lineRule="auto"/>
        <w:jc w:val="both"/>
        <w:rPr>
          <w:rFonts w:asciiTheme="minorBidi" w:hAnsiTheme="minorBidi"/>
          <w:sz w:val="20"/>
          <w:szCs w:val="20"/>
          <w:lang w:val="en-GB"/>
        </w:rPr>
      </w:pPr>
    </w:p>
    <w:p w14:paraId="7436D4AB" w14:textId="40905907" w:rsidR="00E505D5" w:rsidRPr="00381343" w:rsidRDefault="00E505D5" w:rsidP="001235DF">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lastRenderedPageBreak/>
        <w:drawing>
          <wp:inline distT="0" distB="0" distL="0" distR="0" wp14:anchorId="4FE8834F" wp14:editId="0D16A105">
            <wp:extent cx="4164207" cy="2756362"/>
            <wp:effectExtent l="0" t="0" r="8255"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63100" cy="2755629"/>
                    </a:xfrm>
                    <a:prstGeom prst="rect">
                      <a:avLst/>
                    </a:prstGeom>
                    <a:noFill/>
                    <a:ln>
                      <a:noFill/>
                    </a:ln>
                  </pic:spPr>
                </pic:pic>
              </a:graphicData>
            </a:graphic>
          </wp:inline>
        </w:drawing>
      </w:r>
    </w:p>
    <w:p w14:paraId="1772491A" w14:textId="77777777" w:rsidR="00E505D5" w:rsidRPr="00381343" w:rsidRDefault="00E505D5" w:rsidP="001235DF">
      <w:pPr>
        <w:autoSpaceDE w:val="0"/>
        <w:autoSpaceDN w:val="0"/>
        <w:adjustRightInd w:val="0"/>
        <w:spacing w:after="0" w:line="240" w:lineRule="auto"/>
        <w:jc w:val="both"/>
        <w:rPr>
          <w:rFonts w:asciiTheme="minorBidi" w:hAnsiTheme="minorBidi"/>
          <w:sz w:val="20"/>
          <w:szCs w:val="20"/>
          <w:lang w:val="en-GB"/>
        </w:rPr>
      </w:pPr>
    </w:p>
    <w:p w14:paraId="166B305B" w14:textId="77777777" w:rsidR="00E505D5" w:rsidRPr="00381343" w:rsidRDefault="00E505D5" w:rsidP="001235DF">
      <w:pPr>
        <w:autoSpaceDE w:val="0"/>
        <w:autoSpaceDN w:val="0"/>
        <w:adjustRightInd w:val="0"/>
        <w:spacing w:after="0" w:line="240" w:lineRule="auto"/>
        <w:jc w:val="both"/>
        <w:rPr>
          <w:rFonts w:asciiTheme="minorBidi" w:hAnsiTheme="minorBidi"/>
          <w:sz w:val="20"/>
          <w:szCs w:val="20"/>
          <w:lang w:val="en-GB"/>
        </w:rPr>
      </w:pPr>
    </w:p>
    <w:p w14:paraId="6C7FC781" w14:textId="32CA219B" w:rsidR="00E505D5" w:rsidRPr="00381343" w:rsidRDefault="00E505D5" w:rsidP="00145CF2">
      <w:pPr>
        <w:autoSpaceDE w:val="0"/>
        <w:autoSpaceDN w:val="0"/>
        <w:adjustRightInd w:val="0"/>
        <w:spacing w:after="0" w:line="240" w:lineRule="auto"/>
        <w:jc w:val="center"/>
        <w:rPr>
          <w:rFonts w:asciiTheme="minorBidi" w:hAnsiTheme="minorBidi"/>
          <w:i/>
          <w:iCs/>
          <w:sz w:val="20"/>
          <w:szCs w:val="20"/>
          <w:lang w:val="en-GB"/>
        </w:rPr>
      </w:pPr>
      <w:r w:rsidRPr="00381343">
        <w:rPr>
          <w:rFonts w:asciiTheme="minorBidi" w:hAnsiTheme="minorBidi"/>
          <w:noProof/>
          <w:sz w:val="20"/>
          <w:szCs w:val="20"/>
          <w:lang w:val="en-GB" w:eastAsia="en-GB"/>
        </w:rPr>
        <w:drawing>
          <wp:inline distT="0" distB="0" distL="0" distR="0" wp14:anchorId="523D00F5" wp14:editId="5821CB0F">
            <wp:extent cx="4523606" cy="1349330"/>
            <wp:effectExtent l="0" t="0" r="0" b="381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24154" cy="1349493"/>
                    </a:xfrm>
                    <a:prstGeom prst="rect">
                      <a:avLst/>
                    </a:prstGeom>
                    <a:noFill/>
                    <a:ln>
                      <a:noFill/>
                    </a:ln>
                  </pic:spPr>
                </pic:pic>
              </a:graphicData>
            </a:graphic>
          </wp:inline>
        </w:drawing>
      </w:r>
    </w:p>
    <w:p w14:paraId="3FDBB2AB" w14:textId="77777777" w:rsidR="00E505D5" w:rsidRPr="00381343" w:rsidRDefault="00E505D5" w:rsidP="001235DF">
      <w:pPr>
        <w:autoSpaceDE w:val="0"/>
        <w:autoSpaceDN w:val="0"/>
        <w:adjustRightInd w:val="0"/>
        <w:spacing w:after="0" w:line="240" w:lineRule="auto"/>
        <w:jc w:val="both"/>
        <w:rPr>
          <w:rFonts w:asciiTheme="minorBidi" w:hAnsiTheme="minorBidi"/>
          <w:i/>
          <w:iCs/>
          <w:sz w:val="20"/>
          <w:szCs w:val="20"/>
          <w:lang w:val="en-GB"/>
        </w:rPr>
      </w:pPr>
    </w:p>
    <w:p w14:paraId="292AD898" w14:textId="42FE5025" w:rsidR="00E505D5" w:rsidRPr="00145CF2" w:rsidRDefault="006D4C11" w:rsidP="00145CF2">
      <w:pPr>
        <w:autoSpaceDE w:val="0"/>
        <w:autoSpaceDN w:val="0"/>
        <w:adjustRightInd w:val="0"/>
        <w:spacing w:after="0" w:line="240" w:lineRule="auto"/>
        <w:jc w:val="center"/>
        <w:rPr>
          <w:rFonts w:asciiTheme="minorBidi" w:hAnsiTheme="minorBidi"/>
          <w:sz w:val="20"/>
          <w:szCs w:val="20"/>
          <w:lang w:val="en-GB"/>
        </w:rPr>
      </w:pPr>
      <w:r w:rsidRPr="00145CF2">
        <w:rPr>
          <w:rFonts w:asciiTheme="minorBidi" w:hAnsiTheme="minorBidi"/>
          <w:sz w:val="20"/>
          <w:szCs w:val="20"/>
          <w:lang w:val="en-GB"/>
        </w:rPr>
        <w:t>Figure 16</w:t>
      </w:r>
      <w:r w:rsidR="00E565F0" w:rsidRPr="00145CF2">
        <w:rPr>
          <w:rFonts w:asciiTheme="minorBidi" w:hAnsiTheme="minorBidi"/>
          <w:sz w:val="20"/>
          <w:szCs w:val="20"/>
          <w:lang w:val="en-GB"/>
        </w:rPr>
        <w:t xml:space="preserve">: </w:t>
      </w:r>
      <w:r w:rsidR="00E505D5" w:rsidRPr="00145CF2">
        <w:rPr>
          <w:rFonts w:asciiTheme="minorBidi" w:hAnsiTheme="minorBidi"/>
          <w:sz w:val="20"/>
          <w:szCs w:val="20"/>
          <w:lang w:val="en-GB"/>
        </w:rPr>
        <w:t>Patterns and extent of on-farm tree cover across the Maradi-Zinder agricultural region in</w:t>
      </w:r>
      <w:r w:rsidR="00D2623E" w:rsidRPr="00145CF2">
        <w:rPr>
          <w:rFonts w:asciiTheme="minorBidi" w:hAnsiTheme="minorBidi"/>
          <w:sz w:val="20"/>
          <w:szCs w:val="20"/>
          <w:lang w:val="en-GB"/>
        </w:rPr>
        <w:t xml:space="preserve"> </w:t>
      </w:r>
      <w:r w:rsidR="00E505D5" w:rsidRPr="00145CF2">
        <w:rPr>
          <w:rFonts w:asciiTheme="minorBidi" w:hAnsiTheme="minorBidi"/>
          <w:sz w:val="20"/>
          <w:szCs w:val="20"/>
          <w:lang w:val="en-GB"/>
        </w:rPr>
        <w:t>2013. This phenomenon is also visible in other regions (locally present in Tahoua and Dosso</w:t>
      </w:r>
      <w:r w:rsidR="00D2623E" w:rsidRPr="00145CF2">
        <w:rPr>
          <w:rFonts w:asciiTheme="minorBidi" w:hAnsiTheme="minorBidi"/>
          <w:sz w:val="20"/>
          <w:szCs w:val="20"/>
          <w:lang w:val="en-GB"/>
        </w:rPr>
        <w:t xml:space="preserve"> </w:t>
      </w:r>
      <w:r w:rsidR="00E505D5" w:rsidRPr="00145CF2">
        <w:rPr>
          <w:rFonts w:asciiTheme="minorBidi" w:hAnsiTheme="minorBidi"/>
          <w:sz w:val="20"/>
          <w:szCs w:val="20"/>
          <w:lang w:val="en-GB"/>
        </w:rPr>
        <w:t>regions and in the northern part of the Tillabéri Region). Many of the trees are young, the</w:t>
      </w:r>
      <w:r w:rsidR="00D2623E" w:rsidRPr="00145CF2">
        <w:rPr>
          <w:rFonts w:asciiTheme="minorBidi" w:hAnsiTheme="minorBidi"/>
          <w:sz w:val="20"/>
          <w:szCs w:val="20"/>
          <w:lang w:val="en-GB"/>
        </w:rPr>
        <w:t xml:space="preserve"> </w:t>
      </w:r>
      <w:r w:rsidR="00E505D5" w:rsidRPr="00145CF2">
        <w:rPr>
          <w:rFonts w:asciiTheme="minorBidi" w:hAnsiTheme="minorBidi"/>
          <w:sz w:val="20"/>
          <w:szCs w:val="20"/>
          <w:lang w:val="en-GB"/>
        </w:rPr>
        <w:t>hallmark of a recent and rapidly developing agricultural parkland still increasing in density</w:t>
      </w:r>
      <w:r w:rsidR="009F5BFF" w:rsidRPr="00145CF2">
        <w:rPr>
          <w:rFonts w:asciiTheme="minorBidi" w:hAnsiTheme="minorBidi"/>
          <w:sz w:val="20"/>
          <w:szCs w:val="20"/>
          <w:lang w:val="en-GB"/>
        </w:rPr>
        <w:t xml:space="preserve"> </w:t>
      </w:r>
      <w:r w:rsidR="00E505D5" w:rsidRPr="00145CF2">
        <w:rPr>
          <w:rFonts w:asciiTheme="minorBidi" w:hAnsiTheme="minorBidi"/>
          <w:sz w:val="20"/>
          <w:szCs w:val="20"/>
          <w:lang w:val="en-GB"/>
        </w:rPr>
        <w:t>and cover</w:t>
      </w:r>
      <w:r w:rsidR="00145CF2">
        <w:rPr>
          <w:rFonts w:asciiTheme="minorBidi" w:hAnsiTheme="minorBidi"/>
          <w:sz w:val="20"/>
          <w:szCs w:val="20"/>
          <w:lang w:val="en-GB"/>
        </w:rPr>
        <w:t>, W</w:t>
      </w:r>
      <w:r w:rsidR="00E565F0" w:rsidRPr="00145CF2">
        <w:rPr>
          <w:rFonts w:asciiTheme="minorBidi" w:hAnsiTheme="minorBidi"/>
          <w:sz w:val="20"/>
          <w:szCs w:val="20"/>
          <w:lang w:val="en-GB"/>
        </w:rPr>
        <w:t>est Africa landscape</w:t>
      </w:r>
      <w:r w:rsidR="009F5BFF" w:rsidRPr="00145CF2">
        <w:rPr>
          <w:rFonts w:asciiTheme="minorBidi" w:hAnsiTheme="minorBidi"/>
          <w:sz w:val="20"/>
          <w:szCs w:val="20"/>
          <w:lang w:val="en-GB"/>
        </w:rPr>
        <w:t>,</w:t>
      </w:r>
      <w:r w:rsidR="00E565F0" w:rsidRPr="00145CF2">
        <w:rPr>
          <w:rFonts w:asciiTheme="minorBidi" w:hAnsiTheme="minorBidi"/>
          <w:sz w:val="20"/>
          <w:szCs w:val="20"/>
          <w:lang w:val="en-GB"/>
        </w:rPr>
        <w:t xml:space="preserve"> 2016</w:t>
      </w:r>
    </w:p>
    <w:p w14:paraId="6BC40846" w14:textId="77777777" w:rsidR="00E505D5" w:rsidRPr="00381343" w:rsidRDefault="00E505D5" w:rsidP="001235DF">
      <w:pPr>
        <w:autoSpaceDE w:val="0"/>
        <w:autoSpaceDN w:val="0"/>
        <w:adjustRightInd w:val="0"/>
        <w:spacing w:after="0" w:line="240" w:lineRule="auto"/>
        <w:jc w:val="both"/>
        <w:rPr>
          <w:rFonts w:asciiTheme="minorBidi" w:hAnsiTheme="minorBidi"/>
          <w:sz w:val="20"/>
          <w:szCs w:val="20"/>
          <w:lang w:val="en-GB"/>
        </w:rPr>
      </w:pPr>
    </w:p>
    <w:p w14:paraId="095D132B" w14:textId="5CF46FE9" w:rsidR="00D2623E" w:rsidRPr="00381343" w:rsidRDefault="00D2623E" w:rsidP="001235DF">
      <w:pPr>
        <w:pStyle w:val="ListParagraph"/>
        <w:numPr>
          <w:ilvl w:val="0"/>
          <w:numId w:val="27"/>
        </w:numPr>
        <w:autoSpaceDE w:val="0"/>
        <w:autoSpaceDN w:val="0"/>
        <w:adjustRightInd w:val="0"/>
        <w:spacing w:after="0" w:line="240" w:lineRule="auto"/>
        <w:jc w:val="both"/>
        <w:rPr>
          <w:rFonts w:asciiTheme="minorBidi" w:eastAsia="MyriadPro-Regular" w:hAnsiTheme="minorBidi"/>
          <w:sz w:val="20"/>
          <w:szCs w:val="20"/>
          <w:lang w:val="en-GB"/>
        </w:rPr>
      </w:pPr>
      <w:r w:rsidRPr="00381343">
        <w:rPr>
          <w:rFonts w:asciiTheme="minorBidi" w:hAnsiTheme="minorBidi"/>
          <w:b/>
          <w:bCs/>
          <w:sz w:val="20"/>
          <w:szCs w:val="20"/>
          <w:lang w:val="en-GB"/>
        </w:rPr>
        <w:t xml:space="preserve">Agriculture: </w:t>
      </w:r>
      <w:r w:rsidRPr="00381343">
        <w:rPr>
          <w:rFonts w:asciiTheme="minorBidi" w:eastAsia="MyriadPro-Regular" w:hAnsiTheme="minorBidi"/>
          <w:sz w:val="20"/>
          <w:szCs w:val="20"/>
          <w:lang w:val="en-GB"/>
        </w:rPr>
        <w:t>Agricultural and environmental transformation has been developing across southern</w:t>
      </w:r>
    </w:p>
    <w:p w14:paraId="069A552C" w14:textId="1B20EEE3" w:rsidR="00D2623E" w:rsidRPr="00381343" w:rsidRDefault="00D2623E"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eastAsia="MyriadPro-Regular" w:hAnsiTheme="minorBidi"/>
          <w:sz w:val="20"/>
          <w:szCs w:val="20"/>
          <w:lang w:val="en-GB"/>
        </w:rPr>
        <w:t xml:space="preserve">Niger since the mid-1980s. As a result of an autochthonous process called farmer managed natural regeneration (FMNR), farmers increased the number of on-farm trees in response to demographic and resource-related constraints. Thus, they successfully restored degraded land and increased resilience in dryland areas. The regions of Maradi and Zinder are located on the lowest part of the Niger Plateau in south-central Niger and cover about 105,000 </w:t>
      </w:r>
      <w:r w:rsidR="00145CF2" w:rsidRPr="00381343">
        <w:rPr>
          <w:rFonts w:asciiTheme="minorBidi" w:eastAsia="MyriadPro-Regular" w:hAnsiTheme="minorBidi"/>
          <w:sz w:val="20"/>
          <w:szCs w:val="20"/>
          <w:lang w:val="en-GB"/>
        </w:rPr>
        <w:t>sq.</w:t>
      </w:r>
      <w:r w:rsidRPr="00381343">
        <w:rPr>
          <w:rFonts w:asciiTheme="minorBidi" w:eastAsia="MyriadPro-Regular" w:hAnsiTheme="minorBidi"/>
          <w:sz w:val="20"/>
          <w:szCs w:val="20"/>
          <w:lang w:val="en-GB"/>
        </w:rPr>
        <w:t xml:space="preserve"> km. Both areas are located within the Sahelian bioclimatic region, which typically receive between 200 and 600 mm of rainfall per year and have high temperatures</w:t>
      </w:r>
    </w:p>
    <w:p w14:paraId="69C22185" w14:textId="2F673397" w:rsidR="00D2623E" w:rsidRPr="00381343" w:rsidRDefault="00D2623E" w:rsidP="001235DF">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lastRenderedPageBreak/>
        <w:drawing>
          <wp:inline distT="0" distB="0" distL="0" distR="0" wp14:anchorId="4FCA3579" wp14:editId="3FCE8BA5">
            <wp:extent cx="3037123" cy="2639833"/>
            <wp:effectExtent l="0" t="0" r="0" b="825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037205" cy="2639905"/>
                    </a:xfrm>
                    <a:prstGeom prst="rect">
                      <a:avLst/>
                    </a:prstGeom>
                    <a:noFill/>
                    <a:ln>
                      <a:noFill/>
                    </a:ln>
                  </pic:spPr>
                </pic:pic>
              </a:graphicData>
            </a:graphic>
          </wp:inline>
        </w:drawing>
      </w:r>
    </w:p>
    <w:p w14:paraId="643C5247" w14:textId="7F40135E" w:rsidR="00D2623E" w:rsidRPr="00381343" w:rsidRDefault="006D4C11" w:rsidP="006D4C11">
      <w:pPr>
        <w:autoSpaceDE w:val="0"/>
        <w:autoSpaceDN w:val="0"/>
        <w:adjustRightInd w:val="0"/>
        <w:spacing w:after="0" w:line="240" w:lineRule="auto"/>
        <w:jc w:val="center"/>
        <w:rPr>
          <w:rFonts w:asciiTheme="minorBidi" w:hAnsiTheme="minorBidi"/>
          <w:sz w:val="20"/>
          <w:szCs w:val="20"/>
          <w:lang w:val="en-GB"/>
        </w:rPr>
      </w:pPr>
      <w:r>
        <w:rPr>
          <w:rFonts w:asciiTheme="minorBidi" w:hAnsiTheme="minorBidi"/>
          <w:sz w:val="20"/>
          <w:szCs w:val="20"/>
          <w:lang w:val="en-GB"/>
        </w:rPr>
        <w:t>Figure 17</w:t>
      </w:r>
      <w:r w:rsidR="00E565F0" w:rsidRPr="00381343">
        <w:rPr>
          <w:rFonts w:asciiTheme="minorBidi" w:hAnsiTheme="minorBidi"/>
          <w:sz w:val="20"/>
          <w:szCs w:val="20"/>
          <w:lang w:val="en-GB"/>
        </w:rPr>
        <w:t xml:space="preserve">: </w:t>
      </w:r>
      <w:r w:rsidR="00D2623E" w:rsidRPr="00381343">
        <w:rPr>
          <w:rFonts w:asciiTheme="minorBidi" w:hAnsiTheme="minorBidi"/>
          <w:sz w:val="20"/>
          <w:szCs w:val="20"/>
          <w:lang w:val="en-GB"/>
        </w:rPr>
        <w:t>Source: Landscapes of West Africa, 2016</w:t>
      </w:r>
    </w:p>
    <w:p w14:paraId="792D4DD9" w14:textId="77777777" w:rsidR="00D2623E" w:rsidRPr="00381343" w:rsidRDefault="00D2623E" w:rsidP="001235DF">
      <w:pPr>
        <w:autoSpaceDE w:val="0"/>
        <w:autoSpaceDN w:val="0"/>
        <w:adjustRightInd w:val="0"/>
        <w:spacing w:after="0" w:line="240" w:lineRule="auto"/>
        <w:jc w:val="both"/>
        <w:rPr>
          <w:rFonts w:asciiTheme="minorBidi" w:hAnsiTheme="minorBidi"/>
          <w:sz w:val="20"/>
          <w:szCs w:val="20"/>
          <w:lang w:val="en-GB"/>
        </w:rPr>
      </w:pPr>
    </w:p>
    <w:p w14:paraId="314342E6" w14:textId="71A9CEA5" w:rsidR="00DB298D" w:rsidRPr="00381343" w:rsidRDefault="00267348" w:rsidP="00385CEE">
      <w:pPr>
        <w:pStyle w:val="ListParagraph"/>
        <w:numPr>
          <w:ilvl w:val="0"/>
          <w:numId w:val="27"/>
        </w:numPr>
        <w:autoSpaceDE w:val="0"/>
        <w:autoSpaceDN w:val="0"/>
        <w:adjustRightInd w:val="0"/>
        <w:spacing w:after="0" w:line="240" w:lineRule="auto"/>
        <w:jc w:val="both"/>
        <w:rPr>
          <w:rFonts w:asciiTheme="minorBidi" w:eastAsia="Times New Roman" w:hAnsiTheme="minorBidi"/>
          <w:sz w:val="20"/>
          <w:szCs w:val="20"/>
          <w:lang w:val="en-GB" w:eastAsia="ko-KR"/>
        </w:rPr>
      </w:pPr>
      <w:r w:rsidRPr="00381343">
        <w:rPr>
          <w:rFonts w:asciiTheme="minorBidi" w:hAnsiTheme="minorBidi"/>
          <w:sz w:val="20"/>
          <w:szCs w:val="20"/>
          <w:lang w:val="en-GB"/>
        </w:rPr>
        <w:t>Agriculture in Niger mainly utilizes traditional techniques and faces many challenges and constraints.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The most important ones are the decrease in soil fertility, farmers without access or means to purchased inputs—including improved seed and fertilizers, lack of extension information, lack of access to quality seeds and agricultural inputs (especially fertilizers), poor management of irrigation water, frequent attacks by pests (locusts and other insects) and high population pressure. Together, these problems cause poor use of natural resources and worsen the recurrent food shortages that have occurred over the past four decades. Another aspect complicating implementation of agricultural development strategies in Niger is the heterogeneity and the complexity of its agricultural systems which are associated with the variability in environmental factors (e.g., soil, microclimate and terrain (valleys, plains, sand dunes).</w:t>
      </w:r>
      <w:r w:rsidR="00681446" w:rsidRPr="00381343">
        <w:rPr>
          <w:rFonts w:asciiTheme="minorBidi" w:hAnsiTheme="minorBidi"/>
          <w:sz w:val="20"/>
          <w:szCs w:val="20"/>
          <w:lang w:val="en-GB"/>
        </w:rPr>
        <w:t xml:space="preserve"> Based on the types of soils and techniques used, the proj</w:t>
      </w:r>
      <w:r w:rsidR="00385CEE">
        <w:rPr>
          <w:rFonts w:asciiTheme="minorBidi" w:hAnsiTheme="minorBidi"/>
          <w:sz w:val="20"/>
          <w:szCs w:val="20"/>
          <w:lang w:val="en-GB"/>
        </w:rPr>
        <w:t>ect should be able to</w:t>
      </w:r>
      <w:r w:rsidR="00681446" w:rsidRPr="00381343">
        <w:rPr>
          <w:rFonts w:asciiTheme="minorBidi" w:hAnsiTheme="minorBidi"/>
          <w:sz w:val="20"/>
          <w:szCs w:val="20"/>
          <w:lang w:val="en-GB"/>
        </w:rPr>
        <w:t xml:space="preserve"> define the suitable sp</w:t>
      </w:r>
      <w:r w:rsidR="00681446" w:rsidRPr="00381343">
        <w:rPr>
          <w:rFonts w:asciiTheme="minorBidi" w:eastAsia="Times New Roman" w:hAnsiTheme="minorBidi"/>
          <w:sz w:val="20"/>
          <w:szCs w:val="20"/>
          <w:lang w:val="en-GB" w:eastAsia="ko-KR"/>
        </w:rPr>
        <w:t xml:space="preserve">ecific varieties/species and their sequestration potential during the lifecycle of the project. </w:t>
      </w:r>
    </w:p>
    <w:p w14:paraId="51309FE0" w14:textId="77777777" w:rsidR="00A51F9E" w:rsidRPr="00381343" w:rsidRDefault="00A51F9E" w:rsidP="001235DF">
      <w:pPr>
        <w:autoSpaceDE w:val="0"/>
        <w:autoSpaceDN w:val="0"/>
        <w:adjustRightInd w:val="0"/>
        <w:spacing w:after="0" w:line="240" w:lineRule="auto"/>
        <w:jc w:val="both"/>
        <w:rPr>
          <w:rFonts w:asciiTheme="minorBidi" w:hAnsiTheme="minorBidi"/>
          <w:sz w:val="20"/>
          <w:szCs w:val="20"/>
          <w:lang w:val="en-GB"/>
        </w:rPr>
      </w:pPr>
    </w:p>
    <w:p w14:paraId="1106FF77" w14:textId="2C3052DD" w:rsidR="00DB298D" w:rsidRPr="00381343" w:rsidRDefault="000554B9"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Table </w:t>
      </w:r>
      <w:r w:rsidR="006D4C11">
        <w:rPr>
          <w:rFonts w:asciiTheme="minorBidi" w:hAnsiTheme="minorBidi"/>
          <w:sz w:val="20"/>
          <w:szCs w:val="20"/>
          <w:lang w:val="en-GB"/>
        </w:rPr>
        <w:t>5:</w:t>
      </w:r>
      <w:r w:rsidRPr="00381343">
        <w:rPr>
          <w:rFonts w:asciiTheme="minorBidi" w:hAnsiTheme="minorBidi"/>
          <w:sz w:val="20"/>
          <w:szCs w:val="20"/>
          <w:lang w:val="en-GB"/>
        </w:rPr>
        <w:t xml:space="preserve"> Key agricultural crops per ecosystems/ type of soils</w:t>
      </w:r>
      <w:r w:rsidR="009F5BFF" w:rsidRPr="00381343">
        <w:rPr>
          <w:rFonts w:asciiTheme="minorBidi" w:hAnsiTheme="minorBidi"/>
          <w:sz w:val="20"/>
          <w:szCs w:val="20"/>
          <w:lang w:val="en-GB"/>
        </w:rPr>
        <w:t>,</w:t>
      </w:r>
      <w:r w:rsidR="00A51F9E" w:rsidRPr="00381343">
        <w:rPr>
          <w:rFonts w:asciiTheme="minorBidi" w:hAnsiTheme="minorBidi"/>
          <w:sz w:val="20"/>
          <w:szCs w:val="20"/>
          <w:lang w:val="en-GB"/>
        </w:rPr>
        <w:t xml:space="preserve"> source FAO, 2017</w:t>
      </w:r>
    </w:p>
    <w:p w14:paraId="51CCCA73" w14:textId="77777777" w:rsidR="004269AB" w:rsidRPr="00381343" w:rsidRDefault="004269AB" w:rsidP="001235DF">
      <w:pPr>
        <w:autoSpaceDE w:val="0"/>
        <w:autoSpaceDN w:val="0"/>
        <w:adjustRightInd w:val="0"/>
        <w:spacing w:after="0" w:line="240" w:lineRule="auto"/>
        <w:jc w:val="both"/>
        <w:rPr>
          <w:rFonts w:asciiTheme="minorBidi" w:hAnsiTheme="minorBidi"/>
          <w:sz w:val="20"/>
          <w:szCs w:val="20"/>
          <w:lang w:val="en-GB"/>
        </w:rPr>
      </w:pPr>
    </w:p>
    <w:tbl>
      <w:tblPr>
        <w:tblStyle w:val="TableGrid"/>
        <w:tblW w:w="0" w:type="auto"/>
        <w:tblLayout w:type="fixed"/>
        <w:tblLook w:val="04A0" w:firstRow="1" w:lastRow="0" w:firstColumn="1" w:lastColumn="0" w:noHBand="0" w:noVBand="1"/>
      </w:tblPr>
      <w:tblGrid>
        <w:gridCol w:w="1242"/>
        <w:gridCol w:w="881"/>
        <w:gridCol w:w="962"/>
        <w:gridCol w:w="939"/>
        <w:gridCol w:w="989"/>
        <w:gridCol w:w="907"/>
        <w:gridCol w:w="1063"/>
        <w:gridCol w:w="1205"/>
        <w:gridCol w:w="1276"/>
      </w:tblGrid>
      <w:tr w:rsidR="009F5BFF" w:rsidRPr="00381343" w14:paraId="70C87A49" w14:textId="77777777" w:rsidTr="00A51F9E">
        <w:tc>
          <w:tcPr>
            <w:tcW w:w="1242" w:type="dxa"/>
          </w:tcPr>
          <w:p w14:paraId="0E6F3530" w14:textId="44D5ADB0"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Characteristics</w:t>
            </w:r>
          </w:p>
        </w:tc>
        <w:tc>
          <w:tcPr>
            <w:tcW w:w="881" w:type="dxa"/>
          </w:tcPr>
          <w:p w14:paraId="5B581979" w14:textId="1E2DA767"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Agrarian system 1</w:t>
            </w:r>
          </w:p>
        </w:tc>
        <w:tc>
          <w:tcPr>
            <w:tcW w:w="962" w:type="dxa"/>
          </w:tcPr>
          <w:p w14:paraId="5DD62925" w14:textId="48C43D24"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Agrarian system 2</w:t>
            </w:r>
          </w:p>
        </w:tc>
        <w:tc>
          <w:tcPr>
            <w:tcW w:w="939" w:type="dxa"/>
          </w:tcPr>
          <w:p w14:paraId="7BF569BF" w14:textId="2EF013B6"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Agrarian system 3</w:t>
            </w:r>
          </w:p>
        </w:tc>
        <w:tc>
          <w:tcPr>
            <w:tcW w:w="989" w:type="dxa"/>
          </w:tcPr>
          <w:p w14:paraId="10E6C784" w14:textId="33A82DE2"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Agrarian system 4</w:t>
            </w:r>
          </w:p>
        </w:tc>
        <w:tc>
          <w:tcPr>
            <w:tcW w:w="907" w:type="dxa"/>
          </w:tcPr>
          <w:p w14:paraId="0080C17D" w14:textId="33C6142D"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Agrarian system 5</w:t>
            </w:r>
          </w:p>
        </w:tc>
        <w:tc>
          <w:tcPr>
            <w:tcW w:w="1063" w:type="dxa"/>
          </w:tcPr>
          <w:p w14:paraId="668B842B" w14:textId="258B1776"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Agrarian system 6</w:t>
            </w:r>
          </w:p>
        </w:tc>
        <w:tc>
          <w:tcPr>
            <w:tcW w:w="1205" w:type="dxa"/>
          </w:tcPr>
          <w:p w14:paraId="115A4276" w14:textId="4DC54946"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Agrarian system 7</w:t>
            </w:r>
          </w:p>
        </w:tc>
        <w:tc>
          <w:tcPr>
            <w:tcW w:w="1276" w:type="dxa"/>
          </w:tcPr>
          <w:p w14:paraId="4EB469D4" w14:textId="18D982A3"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Agrarian system 8</w:t>
            </w:r>
          </w:p>
        </w:tc>
      </w:tr>
      <w:tr w:rsidR="009F5BFF" w:rsidRPr="00381343" w14:paraId="5A93D25F" w14:textId="77777777" w:rsidTr="00A51F9E">
        <w:tc>
          <w:tcPr>
            <w:tcW w:w="1242" w:type="dxa"/>
          </w:tcPr>
          <w:p w14:paraId="56082DE4" w14:textId="50BC1223" w:rsidR="00A51F9E" w:rsidRPr="00381343" w:rsidRDefault="00A51F9E" w:rsidP="001235DF">
            <w:pPr>
              <w:autoSpaceDE w:val="0"/>
              <w:autoSpaceDN w:val="0"/>
              <w:adjustRightInd w:val="0"/>
              <w:jc w:val="both"/>
              <w:rPr>
                <w:rFonts w:asciiTheme="minorBidi" w:hAnsiTheme="minorBidi"/>
                <w:sz w:val="16"/>
                <w:szCs w:val="16"/>
                <w:lang w:val="en-GB"/>
              </w:rPr>
            </w:pPr>
          </w:p>
        </w:tc>
        <w:tc>
          <w:tcPr>
            <w:tcW w:w="881" w:type="dxa"/>
          </w:tcPr>
          <w:p w14:paraId="12D568E9" w14:textId="6B0E360A"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Eatsern Tray </w:t>
            </w:r>
          </w:p>
        </w:tc>
        <w:tc>
          <w:tcPr>
            <w:tcW w:w="962" w:type="dxa"/>
          </w:tcPr>
          <w:p w14:paraId="20266765" w14:textId="7EE64AE2"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Goulbis</w:t>
            </w:r>
          </w:p>
        </w:tc>
        <w:tc>
          <w:tcPr>
            <w:tcW w:w="939" w:type="dxa"/>
          </w:tcPr>
          <w:p w14:paraId="7C5962BB" w14:textId="4D4604ED"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Ader Doutchi Tarka Valleys in Taouha</w:t>
            </w:r>
          </w:p>
        </w:tc>
        <w:tc>
          <w:tcPr>
            <w:tcW w:w="989" w:type="dxa"/>
          </w:tcPr>
          <w:p w14:paraId="0C2DA65C" w14:textId="1237E665"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Dunes </w:t>
            </w:r>
          </w:p>
        </w:tc>
        <w:tc>
          <w:tcPr>
            <w:tcW w:w="907" w:type="dxa"/>
          </w:tcPr>
          <w:p w14:paraId="4E53C5A7" w14:textId="44CD7E76"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Dallois </w:t>
            </w:r>
          </w:p>
        </w:tc>
        <w:tc>
          <w:tcPr>
            <w:tcW w:w="1063" w:type="dxa"/>
          </w:tcPr>
          <w:p w14:paraId="7ED27447" w14:textId="3CE3EF5F"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Tray</w:t>
            </w:r>
          </w:p>
        </w:tc>
        <w:tc>
          <w:tcPr>
            <w:tcW w:w="1205" w:type="dxa"/>
          </w:tcPr>
          <w:p w14:paraId="6AC3B51C" w14:textId="60AA72D9"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Rivers</w:t>
            </w:r>
          </w:p>
        </w:tc>
        <w:tc>
          <w:tcPr>
            <w:tcW w:w="1276" w:type="dxa"/>
          </w:tcPr>
          <w:p w14:paraId="7107F3F9" w14:textId="18CC4C73"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Pastoral North</w:t>
            </w:r>
            <w:r w:rsidR="009F5BFF" w:rsidRPr="00381343">
              <w:rPr>
                <w:rFonts w:asciiTheme="minorBidi" w:hAnsiTheme="minorBidi"/>
                <w:sz w:val="16"/>
                <w:szCs w:val="16"/>
                <w:lang w:val="en-GB"/>
              </w:rPr>
              <w:t xml:space="preserve"> </w:t>
            </w:r>
          </w:p>
        </w:tc>
      </w:tr>
      <w:tr w:rsidR="009F5BFF" w:rsidRPr="00381343" w14:paraId="39A16284" w14:textId="77777777" w:rsidTr="00A51F9E">
        <w:tc>
          <w:tcPr>
            <w:tcW w:w="1242" w:type="dxa"/>
          </w:tcPr>
          <w:p w14:paraId="104F9543" w14:textId="5A1098E3"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Location</w:t>
            </w:r>
          </w:p>
        </w:tc>
        <w:tc>
          <w:tcPr>
            <w:tcW w:w="881" w:type="dxa"/>
          </w:tcPr>
          <w:p w14:paraId="581DE0FD" w14:textId="502CBBF0"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South Est Maradi, Zinder</w:t>
            </w:r>
            <w:r w:rsidR="009F5BFF" w:rsidRPr="00381343">
              <w:rPr>
                <w:rFonts w:asciiTheme="minorBidi" w:hAnsiTheme="minorBidi"/>
                <w:sz w:val="16"/>
                <w:szCs w:val="16"/>
                <w:lang w:val="en-GB"/>
              </w:rPr>
              <w:t>,</w:t>
            </w:r>
            <w:r w:rsidRPr="00381343">
              <w:rPr>
                <w:rFonts w:asciiTheme="minorBidi" w:hAnsiTheme="minorBidi"/>
                <w:sz w:val="16"/>
                <w:szCs w:val="16"/>
                <w:lang w:val="en-GB"/>
              </w:rPr>
              <w:t xml:space="preserve"> Diffa </w:t>
            </w:r>
          </w:p>
        </w:tc>
        <w:tc>
          <w:tcPr>
            <w:tcW w:w="962" w:type="dxa"/>
          </w:tcPr>
          <w:p w14:paraId="0D4D25DA" w14:textId="63D3BEA7"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Center South Maradi</w:t>
            </w:r>
          </w:p>
        </w:tc>
        <w:tc>
          <w:tcPr>
            <w:tcW w:w="939" w:type="dxa"/>
          </w:tcPr>
          <w:p w14:paraId="63B1CACD" w14:textId="77777777" w:rsidR="00A51F9E" w:rsidRPr="00381343" w:rsidRDefault="00A51F9E" w:rsidP="001235DF">
            <w:pPr>
              <w:autoSpaceDE w:val="0"/>
              <w:autoSpaceDN w:val="0"/>
              <w:adjustRightInd w:val="0"/>
              <w:jc w:val="both"/>
              <w:rPr>
                <w:rFonts w:asciiTheme="minorBidi" w:hAnsiTheme="minorBidi"/>
                <w:sz w:val="16"/>
                <w:szCs w:val="16"/>
                <w:lang w:val="en-GB"/>
              </w:rPr>
            </w:pPr>
          </w:p>
        </w:tc>
        <w:tc>
          <w:tcPr>
            <w:tcW w:w="989" w:type="dxa"/>
          </w:tcPr>
          <w:p w14:paraId="36BDF390" w14:textId="3894B2F9"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Centre Taouha</w:t>
            </w:r>
            <w:r w:rsidR="009F5BFF" w:rsidRPr="00381343">
              <w:rPr>
                <w:rFonts w:asciiTheme="minorBidi" w:hAnsiTheme="minorBidi"/>
                <w:sz w:val="16"/>
                <w:szCs w:val="16"/>
                <w:lang w:val="en-GB"/>
              </w:rPr>
              <w:t>,</w:t>
            </w:r>
            <w:r w:rsidRPr="00381343">
              <w:rPr>
                <w:rFonts w:asciiTheme="minorBidi" w:hAnsiTheme="minorBidi"/>
                <w:sz w:val="16"/>
                <w:szCs w:val="16"/>
                <w:lang w:val="en-GB"/>
              </w:rPr>
              <w:t xml:space="preserve"> Dosso, Talabery </w:t>
            </w:r>
          </w:p>
        </w:tc>
        <w:tc>
          <w:tcPr>
            <w:tcW w:w="907" w:type="dxa"/>
          </w:tcPr>
          <w:p w14:paraId="3035B407" w14:textId="1A795CA5"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South Est Niamey</w:t>
            </w:r>
          </w:p>
        </w:tc>
        <w:tc>
          <w:tcPr>
            <w:tcW w:w="1063" w:type="dxa"/>
          </w:tcPr>
          <w:p w14:paraId="17484CC8" w14:textId="0F62E9A7"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South Est Dosso</w:t>
            </w:r>
          </w:p>
        </w:tc>
        <w:tc>
          <w:tcPr>
            <w:tcW w:w="1205" w:type="dxa"/>
          </w:tcPr>
          <w:p w14:paraId="4BB65F22" w14:textId="33700644"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Ouest of the Country </w:t>
            </w:r>
            <w:r w:rsidR="009F5BFF" w:rsidRPr="00381343">
              <w:rPr>
                <w:rFonts w:asciiTheme="minorBidi" w:hAnsiTheme="minorBidi"/>
                <w:sz w:val="16"/>
                <w:szCs w:val="16"/>
                <w:lang w:val="en-GB"/>
              </w:rPr>
              <w:t>(</w:t>
            </w:r>
            <w:r w:rsidRPr="00381343">
              <w:rPr>
                <w:rFonts w:asciiTheme="minorBidi" w:hAnsiTheme="minorBidi"/>
                <w:sz w:val="16"/>
                <w:szCs w:val="16"/>
                <w:lang w:val="en-GB"/>
              </w:rPr>
              <w:t>Dosso and Tillabery</w:t>
            </w:r>
          </w:p>
        </w:tc>
        <w:tc>
          <w:tcPr>
            <w:tcW w:w="1276" w:type="dxa"/>
          </w:tcPr>
          <w:p w14:paraId="2E6C8A52" w14:textId="56458566"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North Diffa, Zinder, Tiallabery</w:t>
            </w:r>
          </w:p>
        </w:tc>
      </w:tr>
      <w:tr w:rsidR="009F5BFF" w:rsidRPr="00381343" w14:paraId="087A76B6" w14:textId="77777777" w:rsidTr="00A51F9E">
        <w:tc>
          <w:tcPr>
            <w:tcW w:w="1242" w:type="dxa"/>
          </w:tcPr>
          <w:p w14:paraId="119D950B" w14:textId="77777777" w:rsidR="00A51F9E" w:rsidRPr="00381343" w:rsidRDefault="00A51F9E" w:rsidP="001235DF">
            <w:pPr>
              <w:autoSpaceDE w:val="0"/>
              <w:autoSpaceDN w:val="0"/>
              <w:adjustRightInd w:val="0"/>
              <w:jc w:val="both"/>
              <w:rPr>
                <w:rFonts w:asciiTheme="minorBidi" w:hAnsiTheme="minorBidi"/>
                <w:sz w:val="16"/>
                <w:szCs w:val="16"/>
                <w:lang w:val="en-GB"/>
              </w:rPr>
            </w:pPr>
          </w:p>
        </w:tc>
        <w:tc>
          <w:tcPr>
            <w:tcW w:w="881" w:type="dxa"/>
          </w:tcPr>
          <w:p w14:paraId="656B8CE7" w14:textId="77E10D37"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25,000 – 75,000 km2 </w:t>
            </w:r>
          </w:p>
        </w:tc>
        <w:tc>
          <w:tcPr>
            <w:tcW w:w="962" w:type="dxa"/>
          </w:tcPr>
          <w:p w14:paraId="6A0965D0" w14:textId="0FC4E787"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2000 km2</w:t>
            </w:r>
          </w:p>
        </w:tc>
        <w:tc>
          <w:tcPr>
            <w:tcW w:w="939" w:type="dxa"/>
          </w:tcPr>
          <w:p w14:paraId="0593CBFC" w14:textId="0FF2D2C7"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20000 km2</w:t>
            </w:r>
          </w:p>
        </w:tc>
        <w:tc>
          <w:tcPr>
            <w:tcW w:w="989" w:type="dxa"/>
          </w:tcPr>
          <w:p w14:paraId="120539D9" w14:textId="718CE0A0"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120,000 km2</w:t>
            </w:r>
          </w:p>
        </w:tc>
        <w:tc>
          <w:tcPr>
            <w:tcW w:w="907" w:type="dxa"/>
          </w:tcPr>
          <w:p w14:paraId="6D88EF41" w14:textId="44924D24"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5000 km2</w:t>
            </w:r>
          </w:p>
        </w:tc>
        <w:tc>
          <w:tcPr>
            <w:tcW w:w="1063" w:type="dxa"/>
          </w:tcPr>
          <w:p w14:paraId="394F7E02" w14:textId="3BA63106"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2,500,000 km2</w:t>
            </w:r>
          </w:p>
        </w:tc>
        <w:tc>
          <w:tcPr>
            <w:tcW w:w="1205" w:type="dxa"/>
          </w:tcPr>
          <w:p w14:paraId="39A1F40F" w14:textId="71B38FF0"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9100 km2</w:t>
            </w:r>
          </w:p>
        </w:tc>
        <w:tc>
          <w:tcPr>
            <w:tcW w:w="1276" w:type="dxa"/>
          </w:tcPr>
          <w:p w14:paraId="151CBB6B" w14:textId="10A5E573"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35,000 km2</w:t>
            </w:r>
          </w:p>
        </w:tc>
      </w:tr>
      <w:tr w:rsidR="009F5BFF" w:rsidRPr="00381343" w14:paraId="109BF565" w14:textId="77777777" w:rsidTr="00A51F9E">
        <w:tc>
          <w:tcPr>
            <w:tcW w:w="1242" w:type="dxa"/>
          </w:tcPr>
          <w:p w14:paraId="5147D7E9" w14:textId="4760189C"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Rainfall</w:t>
            </w:r>
          </w:p>
        </w:tc>
        <w:tc>
          <w:tcPr>
            <w:tcW w:w="881" w:type="dxa"/>
          </w:tcPr>
          <w:p w14:paraId="4C32DB96" w14:textId="2BF78580"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Sahelian 300-600 mm/year</w:t>
            </w:r>
          </w:p>
        </w:tc>
        <w:tc>
          <w:tcPr>
            <w:tcW w:w="962" w:type="dxa"/>
          </w:tcPr>
          <w:p w14:paraId="561EF071" w14:textId="70B73947"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Sahelian North</w:t>
            </w:r>
            <w:r w:rsidR="009F5BFF" w:rsidRPr="00381343">
              <w:rPr>
                <w:rFonts w:asciiTheme="minorBidi" w:hAnsiTheme="minorBidi"/>
                <w:sz w:val="16"/>
                <w:szCs w:val="16"/>
                <w:lang w:val="en-GB"/>
              </w:rPr>
              <w:t>,</w:t>
            </w:r>
            <w:r w:rsidRPr="00381343">
              <w:rPr>
                <w:rFonts w:asciiTheme="minorBidi" w:hAnsiTheme="minorBidi"/>
                <w:sz w:val="16"/>
                <w:szCs w:val="16"/>
                <w:lang w:val="en-GB"/>
              </w:rPr>
              <w:t xml:space="preserve"> Soudano Sahelian South 300-600 mm/ year</w:t>
            </w:r>
          </w:p>
        </w:tc>
        <w:tc>
          <w:tcPr>
            <w:tcW w:w="939" w:type="dxa"/>
          </w:tcPr>
          <w:p w14:paraId="7BFB0EEA" w14:textId="339310C8"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Sub Sahelian 350-450 mm/ year </w:t>
            </w:r>
          </w:p>
        </w:tc>
        <w:tc>
          <w:tcPr>
            <w:tcW w:w="989" w:type="dxa"/>
          </w:tcPr>
          <w:p w14:paraId="69782E7A" w14:textId="40DAC129"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Sahelian North</w:t>
            </w:r>
            <w:r w:rsidR="009F5BFF" w:rsidRPr="00381343">
              <w:rPr>
                <w:rFonts w:asciiTheme="minorBidi" w:hAnsiTheme="minorBidi"/>
                <w:sz w:val="16"/>
                <w:szCs w:val="16"/>
                <w:lang w:val="en-GB"/>
              </w:rPr>
              <w:t>,</w:t>
            </w:r>
            <w:r w:rsidRPr="00381343">
              <w:rPr>
                <w:rFonts w:asciiTheme="minorBidi" w:hAnsiTheme="minorBidi"/>
                <w:sz w:val="16"/>
                <w:szCs w:val="16"/>
                <w:lang w:val="en-GB"/>
              </w:rPr>
              <w:t xml:space="preserve"> Soudano Sahelian South 300-600 mm/ year</w:t>
            </w:r>
          </w:p>
        </w:tc>
        <w:tc>
          <w:tcPr>
            <w:tcW w:w="907" w:type="dxa"/>
          </w:tcPr>
          <w:p w14:paraId="429BE7BF" w14:textId="2CF0B942"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Sahelian West</w:t>
            </w:r>
            <w:r w:rsidR="009F5BFF" w:rsidRPr="00381343">
              <w:rPr>
                <w:rFonts w:asciiTheme="minorBidi" w:hAnsiTheme="minorBidi"/>
                <w:sz w:val="16"/>
                <w:szCs w:val="16"/>
                <w:lang w:val="en-GB"/>
              </w:rPr>
              <w:t>,</w:t>
            </w:r>
            <w:r w:rsidRPr="00381343">
              <w:rPr>
                <w:rFonts w:asciiTheme="minorBidi" w:hAnsiTheme="minorBidi"/>
                <w:sz w:val="16"/>
                <w:szCs w:val="16"/>
                <w:lang w:val="en-GB"/>
              </w:rPr>
              <w:t xml:space="preserve"> Soudano Sahelian South 300-600 mm/ year</w:t>
            </w:r>
          </w:p>
        </w:tc>
        <w:tc>
          <w:tcPr>
            <w:tcW w:w="1063" w:type="dxa"/>
          </w:tcPr>
          <w:p w14:paraId="721653AA" w14:textId="566FE302"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Sahelian North Ouest</w:t>
            </w:r>
            <w:r w:rsidR="009F5BFF" w:rsidRPr="00381343">
              <w:rPr>
                <w:rFonts w:asciiTheme="minorBidi" w:hAnsiTheme="minorBidi"/>
                <w:sz w:val="16"/>
                <w:szCs w:val="16"/>
                <w:lang w:val="en-GB"/>
              </w:rPr>
              <w:t>,</w:t>
            </w:r>
            <w:r w:rsidRPr="00381343">
              <w:rPr>
                <w:rFonts w:asciiTheme="minorBidi" w:hAnsiTheme="minorBidi"/>
                <w:sz w:val="16"/>
                <w:szCs w:val="16"/>
                <w:lang w:val="en-GB"/>
              </w:rPr>
              <w:t xml:space="preserve"> Soudano Sahelian South 300-600 mm/ year</w:t>
            </w:r>
          </w:p>
        </w:tc>
        <w:tc>
          <w:tcPr>
            <w:tcW w:w="1205" w:type="dxa"/>
          </w:tcPr>
          <w:p w14:paraId="5D949352" w14:textId="3A05DDF1"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Sahelian North</w:t>
            </w:r>
            <w:r w:rsidR="009F5BFF" w:rsidRPr="00381343">
              <w:rPr>
                <w:rFonts w:asciiTheme="minorBidi" w:hAnsiTheme="minorBidi"/>
                <w:sz w:val="16"/>
                <w:szCs w:val="16"/>
                <w:lang w:val="en-GB"/>
              </w:rPr>
              <w:t>,</w:t>
            </w:r>
            <w:r w:rsidRPr="00381343">
              <w:rPr>
                <w:rFonts w:asciiTheme="minorBidi" w:hAnsiTheme="minorBidi"/>
                <w:sz w:val="16"/>
                <w:szCs w:val="16"/>
                <w:lang w:val="en-GB"/>
              </w:rPr>
              <w:t xml:space="preserve"> Soudano Sahelian South 300-600 mm/ year</w:t>
            </w:r>
          </w:p>
        </w:tc>
        <w:tc>
          <w:tcPr>
            <w:tcW w:w="1276" w:type="dxa"/>
          </w:tcPr>
          <w:p w14:paraId="27E4A6A7" w14:textId="03B54C23"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Sahelian North Ouest</w:t>
            </w:r>
            <w:r w:rsidR="009F5BFF" w:rsidRPr="00381343">
              <w:rPr>
                <w:rFonts w:asciiTheme="minorBidi" w:hAnsiTheme="minorBidi"/>
                <w:sz w:val="16"/>
                <w:szCs w:val="16"/>
                <w:lang w:val="en-GB"/>
              </w:rPr>
              <w:t>,</w:t>
            </w:r>
            <w:r w:rsidRPr="00381343">
              <w:rPr>
                <w:rFonts w:asciiTheme="minorBidi" w:hAnsiTheme="minorBidi"/>
                <w:sz w:val="16"/>
                <w:szCs w:val="16"/>
                <w:lang w:val="en-GB"/>
              </w:rPr>
              <w:t xml:space="preserve"> Soudano Sahelian South 100-300 mm/ year</w:t>
            </w:r>
          </w:p>
        </w:tc>
      </w:tr>
      <w:tr w:rsidR="009F5BFF" w:rsidRPr="00381343" w14:paraId="6C20F4CE" w14:textId="77777777" w:rsidTr="00A51F9E">
        <w:tc>
          <w:tcPr>
            <w:tcW w:w="1242" w:type="dxa"/>
          </w:tcPr>
          <w:p w14:paraId="0EC95127" w14:textId="74531340"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Hydrology/ relief</w:t>
            </w:r>
          </w:p>
        </w:tc>
        <w:tc>
          <w:tcPr>
            <w:tcW w:w="881" w:type="dxa"/>
          </w:tcPr>
          <w:p w14:paraId="5C3B084D" w14:textId="13C1DD2E"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Sands, hills, trays and </w:t>
            </w:r>
            <w:r w:rsidRPr="00381343">
              <w:rPr>
                <w:rFonts w:asciiTheme="minorBidi" w:hAnsiTheme="minorBidi"/>
                <w:sz w:val="16"/>
                <w:szCs w:val="16"/>
                <w:lang w:val="en-GB"/>
              </w:rPr>
              <w:lastRenderedPageBreak/>
              <w:t>few streams</w:t>
            </w:r>
          </w:p>
        </w:tc>
        <w:tc>
          <w:tcPr>
            <w:tcW w:w="962" w:type="dxa"/>
          </w:tcPr>
          <w:p w14:paraId="5FBA6895" w14:textId="3C24632E"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lastRenderedPageBreak/>
              <w:t>Temporary and permanen</w:t>
            </w:r>
            <w:r w:rsidRPr="00381343">
              <w:rPr>
                <w:rFonts w:asciiTheme="minorBidi" w:hAnsiTheme="minorBidi"/>
                <w:sz w:val="16"/>
                <w:szCs w:val="16"/>
                <w:lang w:val="en-GB"/>
              </w:rPr>
              <w:lastRenderedPageBreak/>
              <w:t xml:space="preserve">t streams </w:t>
            </w:r>
          </w:p>
        </w:tc>
        <w:tc>
          <w:tcPr>
            <w:tcW w:w="939" w:type="dxa"/>
          </w:tcPr>
          <w:p w14:paraId="0D4B0A94" w14:textId="1E4BD915"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lastRenderedPageBreak/>
              <w:t>Flush tablecloths</w:t>
            </w:r>
          </w:p>
        </w:tc>
        <w:tc>
          <w:tcPr>
            <w:tcW w:w="989" w:type="dxa"/>
          </w:tcPr>
          <w:p w14:paraId="12E17934" w14:textId="1F88C897"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Deep tablecloths, lateritic </w:t>
            </w:r>
            <w:r w:rsidRPr="00381343">
              <w:rPr>
                <w:rFonts w:asciiTheme="minorBidi" w:hAnsiTheme="minorBidi"/>
                <w:sz w:val="16"/>
                <w:szCs w:val="16"/>
                <w:lang w:val="en-GB"/>
              </w:rPr>
              <w:lastRenderedPageBreak/>
              <w:t>trays, dunes</w:t>
            </w:r>
          </w:p>
        </w:tc>
        <w:tc>
          <w:tcPr>
            <w:tcW w:w="907" w:type="dxa"/>
          </w:tcPr>
          <w:p w14:paraId="6EF38486" w14:textId="476C60F5"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lastRenderedPageBreak/>
              <w:t xml:space="preserve">Deep tablecloths, lateritic </w:t>
            </w:r>
            <w:r w:rsidRPr="00381343">
              <w:rPr>
                <w:rFonts w:asciiTheme="minorBidi" w:hAnsiTheme="minorBidi"/>
                <w:sz w:val="16"/>
                <w:szCs w:val="16"/>
                <w:lang w:val="en-GB"/>
              </w:rPr>
              <w:lastRenderedPageBreak/>
              <w:t>trays, dunes</w:t>
            </w:r>
          </w:p>
        </w:tc>
        <w:tc>
          <w:tcPr>
            <w:tcW w:w="1063" w:type="dxa"/>
          </w:tcPr>
          <w:p w14:paraId="0F2FF135" w14:textId="0691475D"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lastRenderedPageBreak/>
              <w:t>lateritic trays, with valleys</w:t>
            </w:r>
          </w:p>
        </w:tc>
        <w:tc>
          <w:tcPr>
            <w:tcW w:w="1205" w:type="dxa"/>
          </w:tcPr>
          <w:p w14:paraId="3D4540B7" w14:textId="22AA7B7A"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Vast plains, River valleys</w:t>
            </w:r>
          </w:p>
        </w:tc>
        <w:tc>
          <w:tcPr>
            <w:tcW w:w="1276" w:type="dxa"/>
          </w:tcPr>
          <w:p w14:paraId="24D08ABE" w14:textId="1F8B6813"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Vast plains</w:t>
            </w:r>
            <w:r w:rsidR="009F5BFF" w:rsidRPr="00381343">
              <w:rPr>
                <w:rFonts w:asciiTheme="minorBidi" w:hAnsiTheme="minorBidi"/>
                <w:sz w:val="16"/>
                <w:szCs w:val="16"/>
                <w:lang w:val="en-GB"/>
              </w:rPr>
              <w:t xml:space="preserve"> </w:t>
            </w:r>
            <w:r w:rsidRPr="00381343">
              <w:rPr>
                <w:rFonts w:asciiTheme="minorBidi" w:hAnsiTheme="minorBidi"/>
                <w:sz w:val="16"/>
                <w:szCs w:val="16"/>
                <w:lang w:val="en-GB"/>
              </w:rPr>
              <w:t>with few trays of dunes</w:t>
            </w:r>
          </w:p>
        </w:tc>
      </w:tr>
      <w:tr w:rsidR="009F5BFF" w:rsidRPr="00381343" w14:paraId="392A7523" w14:textId="77777777" w:rsidTr="00A51F9E">
        <w:tc>
          <w:tcPr>
            <w:tcW w:w="1242" w:type="dxa"/>
          </w:tcPr>
          <w:p w14:paraId="462BF741" w14:textId="6E8B18CC"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lastRenderedPageBreak/>
              <w:t>Soil</w:t>
            </w:r>
          </w:p>
        </w:tc>
        <w:tc>
          <w:tcPr>
            <w:tcW w:w="881" w:type="dxa"/>
          </w:tcPr>
          <w:p w14:paraId="1FB95D79" w14:textId="7B0519B0"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Tropical Furriginous</w:t>
            </w:r>
          </w:p>
        </w:tc>
        <w:tc>
          <w:tcPr>
            <w:tcW w:w="962" w:type="dxa"/>
          </w:tcPr>
          <w:p w14:paraId="2543A1CE" w14:textId="558C94F2"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Heacy soils with alluvium</w:t>
            </w:r>
          </w:p>
        </w:tc>
        <w:tc>
          <w:tcPr>
            <w:tcW w:w="939" w:type="dxa"/>
          </w:tcPr>
          <w:p w14:paraId="2EA3342E" w14:textId="760F9821"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Red soils with gley</w:t>
            </w:r>
          </w:p>
        </w:tc>
        <w:tc>
          <w:tcPr>
            <w:tcW w:w="989" w:type="dxa"/>
          </w:tcPr>
          <w:p w14:paraId="4615821B" w14:textId="58A8FB6E"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Light soil </w:t>
            </w:r>
          </w:p>
        </w:tc>
        <w:tc>
          <w:tcPr>
            <w:tcW w:w="907" w:type="dxa"/>
          </w:tcPr>
          <w:p w14:paraId="422D24E5" w14:textId="61C21CA0"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Furriginous pn sandy trays</w:t>
            </w:r>
          </w:p>
        </w:tc>
        <w:tc>
          <w:tcPr>
            <w:tcW w:w="1063" w:type="dxa"/>
          </w:tcPr>
          <w:p w14:paraId="58ED2BEC" w14:textId="55734B34"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Furriginous pn sandy trays and limonous in ghe south</w:t>
            </w:r>
          </w:p>
        </w:tc>
        <w:tc>
          <w:tcPr>
            <w:tcW w:w="1205" w:type="dxa"/>
          </w:tcPr>
          <w:p w14:paraId="1DBAE88F" w14:textId="325C0094"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 Sandy light and limonous</w:t>
            </w:r>
          </w:p>
        </w:tc>
        <w:tc>
          <w:tcPr>
            <w:tcW w:w="1276" w:type="dxa"/>
          </w:tcPr>
          <w:p w14:paraId="2678780A" w14:textId="10502DD4"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 Sand light and </w:t>
            </w:r>
          </w:p>
        </w:tc>
      </w:tr>
      <w:tr w:rsidR="009F5BFF" w:rsidRPr="00381343" w14:paraId="7FB2784D" w14:textId="77777777" w:rsidTr="00A51F9E">
        <w:tc>
          <w:tcPr>
            <w:tcW w:w="1242" w:type="dxa"/>
          </w:tcPr>
          <w:p w14:paraId="45B581D9" w14:textId="69433A93"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Vegetation </w:t>
            </w:r>
          </w:p>
        </w:tc>
        <w:tc>
          <w:tcPr>
            <w:tcW w:w="881" w:type="dxa"/>
          </w:tcPr>
          <w:p w14:paraId="5F433095" w14:textId="5555FA83"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 Forested steppe with acacia Senegal </w:t>
            </w:r>
          </w:p>
        </w:tc>
        <w:tc>
          <w:tcPr>
            <w:tcW w:w="962" w:type="dxa"/>
          </w:tcPr>
          <w:p w14:paraId="2FAB9A4C" w14:textId="43FD7B7C"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 doumerale</w:t>
            </w:r>
          </w:p>
        </w:tc>
        <w:tc>
          <w:tcPr>
            <w:tcW w:w="939" w:type="dxa"/>
          </w:tcPr>
          <w:p w14:paraId="654B2B1A" w14:textId="732C00A2"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Forested steppe with acacia albida and zizuphus mauritania</w:t>
            </w:r>
          </w:p>
        </w:tc>
        <w:tc>
          <w:tcPr>
            <w:tcW w:w="989" w:type="dxa"/>
          </w:tcPr>
          <w:p w14:paraId="0FC167F4" w14:textId="5F3D96FE"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 Tiger bush on trays and acacia in valleys</w:t>
            </w:r>
          </w:p>
        </w:tc>
        <w:tc>
          <w:tcPr>
            <w:tcW w:w="907" w:type="dxa"/>
          </w:tcPr>
          <w:p w14:paraId="09BDB783" w14:textId="0BAEE327"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Tiger bush</w:t>
            </w:r>
          </w:p>
        </w:tc>
        <w:tc>
          <w:tcPr>
            <w:tcW w:w="1063" w:type="dxa"/>
          </w:tcPr>
          <w:p w14:paraId="4E35D516" w14:textId="610376EA"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Tiger bush</w:t>
            </w:r>
          </w:p>
        </w:tc>
        <w:tc>
          <w:tcPr>
            <w:tcW w:w="1205" w:type="dxa"/>
          </w:tcPr>
          <w:p w14:paraId="023C8530" w14:textId="6AF3BE8E"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 Aquatic vegetation</w:t>
            </w:r>
          </w:p>
        </w:tc>
        <w:tc>
          <w:tcPr>
            <w:tcW w:w="1276" w:type="dxa"/>
          </w:tcPr>
          <w:p w14:paraId="66CE2DE5" w14:textId="5A75FD7B"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Forested steppe</w:t>
            </w:r>
          </w:p>
        </w:tc>
      </w:tr>
      <w:tr w:rsidR="00A51F9E" w:rsidRPr="00381343" w14:paraId="08D224E9" w14:textId="77777777" w:rsidTr="00A51F9E">
        <w:tc>
          <w:tcPr>
            <w:tcW w:w="1242" w:type="dxa"/>
          </w:tcPr>
          <w:p w14:paraId="0525A54C" w14:textId="00DEB652"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Key issues </w:t>
            </w:r>
          </w:p>
        </w:tc>
        <w:tc>
          <w:tcPr>
            <w:tcW w:w="881" w:type="dxa"/>
          </w:tcPr>
          <w:p w14:paraId="10430803" w14:textId="11139E50"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 xml:space="preserve"> Decrease in soil fertility and demographic pression</w:t>
            </w:r>
            <w:r w:rsidR="009F5BFF" w:rsidRPr="00381343">
              <w:rPr>
                <w:rFonts w:asciiTheme="minorBidi" w:hAnsiTheme="minorBidi"/>
                <w:sz w:val="16"/>
                <w:szCs w:val="16"/>
                <w:lang w:val="en-GB"/>
              </w:rPr>
              <w:t>,</w:t>
            </w:r>
            <w:r w:rsidRPr="00381343">
              <w:rPr>
                <w:rFonts w:asciiTheme="minorBidi" w:hAnsiTheme="minorBidi"/>
                <w:sz w:val="16"/>
                <w:szCs w:val="16"/>
                <w:lang w:val="en-GB"/>
              </w:rPr>
              <w:t xml:space="preserve"> draught more production north, no acces to finance, limited adaptation practices </w:t>
            </w:r>
          </w:p>
        </w:tc>
        <w:tc>
          <w:tcPr>
            <w:tcW w:w="962" w:type="dxa"/>
          </w:tcPr>
          <w:p w14:paraId="769725CA" w14:textId="6CC305F0"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Unsustainable water management, draught, no acces to finance, limited adaptation practices</w:t>
            </w:r>
          </w:p>
        </w:tc>
        <w:tc>
          <w:tcPr>
            <w:tcW w:w="939" w:type="dxa"/>
          </w:tcPr>
          <w:p w14:paraId="1F91BA42" w14:textId="56BC4B69"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soil fertility loss, draught, no acces to finance, limited adaptation practices</w:t>
            </w:r>
          </w:p>
        </w:tc>
        <w:tc>
          <w:tcPr>
            <w:tcW w:w="989" w:type="dxa"/>
          </w:tcPr>
          <w:p w14:paraId="34A343D4" w14:textId="10A5E28C"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soil fertility loss, less use of traditional management, no acces to finance, limited adaptation practices draught</w:t>
            </w:r>
          </w:p>
        </w:tc>
        <w:tc>
          <w:tcPr>
            <w:tcW w:w="907" w:type="dxa"/>
          </w:tcPr>
          <w:p w14:paraId="766DEB49" w14:textId="63661C61"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soil fertility loss, pressure on natural</w:t>
            </w:r>
            <w:r w:rsidR="009F5BFF" w:rsidRPr="00381343">
              <w:rPr>
                <w:rFonts w:asciiTheme="minorBidi" w:hAnsiTheme="minorBidi"/>
                <w:sz w:val="16"/>
                <w:szCs w:val="16"/>
                <w:lang w:val="en-GB"/>
              </w:rPr>
              <w:t>,</w:t>
            </w:r>
            <w:r w:rsidRPr="00381343">
              <w:rPr>
                <w:rFonts w:asciiTheme="minorBidi" w:hAnsiTheme="minorBidi"/>
                <w:sz w:val="16"/>
                <w:szCs w:val="16"/>
                <w:lang w:val="en-GB"/>
              </w:rPr>
              <w:t xml:space="preserve"> no acces to finance, limited adaptation practices resources</w:t>
            </w:r>
          </w:p>
        </w:tc>
        <w:tc>
          <w:tcPr>
            <w:tcW w:w="1063" w:type="dxa"/>
          </w:tcPr>
          <w:p w14:paraId="71E85676" w14:textId="7EE0805D"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Land tenure, use of wood for charcoal, draught, no acces to finance, limited adaptation practices</w:t>
            </w:r>
          </w:p>
        </w:tc>
        <w:tc>
          <w:tcPr>
            <w:tcW w:w="1205" w:type="dxa"/>
          </w:tcPr>
          <w:p w14:paraId="7949F250" w14:textId="5B2FEE86"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Landlockness, water erosion, draught/ floods</w:t>
            </w:r>
            <w:r w:rsidR="009F5BFF" w:rsidRPr="00381343">
              <w:rPr>
                <w:rFonts w:asciiTheme="minorBidi" w:hAnsiTheme="minorBidi"/>
                <w:sz w:val="16"/>
                <w:szCs w:val="16"/>
                <w:lang w:val="en-GB"/>
              </w:rPr>
              <w:t>,</w:t>
            </w:r>
            <w:r w:rsidRPr="00381343">
              <w:rPr>
                <w:rFonts w:asciiTheme="minorBidi" w:hAnsiTheme="minorBidi"/>
                <w:sz w:val="16"/>
                <w:szCs w:val="16"/>
                <w:lang w:val="en-GB"/>
              </w:rPr>
              <w:t xml:space="preserve"> no acces to finance, limited adaptation practices</w:t>
            </w:r>
          </w:p>
        </w:tc>
        <w:tc>
          <w:tcPr>
            <w:tcW w:w="1276" w:type="dxa"/>
          </w:tcPr>
          <w:p w14:paraId="24E1D43C" w14:textId="6A580ABB" w:rsidR="00A51F9E" w:rsidRPr="00381343" w:rsidRDefault="00A51F9E" w:rsidP="001235DF">
            <w:pPr>
              <w:autoSpaceDE w:val="0"/>
              <w:autoSpaceDN w:val="0"/>
              <w:adjustRightInd w:val="0"/>
              <w:jc w:val="both"/>
              <w:rPr>
                <w:rFonts w:asciiTheme="minorBidi" w:hAnsiTheme="minorBidi"/>
                <w:sz w:val="16"/>
                <w:szCs w:val="16"/>
                <w:lang w:val="en-GB"/>
              </w:rPr>
            </w:pPr>
            <w:r w:rsidRPr="00381343">
              <w:rPr>
                <w:rFonts w:asciiTheme="minorBidi" w:hAnsiTheme="minorBidi"/>
                <w:sz w:val="16"/>
                <w:szCs w:val="16"/>
                <w:lang w:val="en-GB"/>
              </w:rPr>
              <w:t>No fodder for animal</w:t>
            </w:r>
            <w:r w:rsidR="009F5BFF" w:rsidRPr="00381343">
              <w:rPr>
                <w:rFonts w:asciiTheme="minorBidi" w:hAnsiTheme="minorBidi"/>
                <w:sz w:val="16"/>
                <w:szCs w:val="16"/>
                <w:lang w:val="en-GB"/>
              </w:rPr>
              <w:t>,</w:t>
            </w:r>
            <w:r w:rsidRPr="00381343">
              <w:rPr>
                <w:rFonts w:asciiTheme="minorBidi" w:hAnsiTheme="minorBidi"/>
                <w:sz w:val="16"/>
                <w:szCs w:val="16"/>
                <w:lang w:val="en-GB"/>
              </w:rPr>
              <w:t xml:space="preserve"> draught, no acces to finance, limited adaptation practices</w:t>
            </w:r>
          </w:p>
        </w:tc>
      </w:tr>
    </w:tbl>
    <w:p w14:paraId="387F7093" w14:textId="77777777" w:rsidR="004269AB" w:rsidRPr="00381343" w:rsidRDefault="004269AB" w:rsidP="001235DF">
      <w:pPr>
        <w:autoSpaceDE w:val="0"/>
        <w:autoSpaceDN w:val="0"/>
        <w:adjustRightInd w:val="0"/>
        <w:spacing w:after="0" w:line="240" w:lineRule="auto"/>
        <w:jc w:val="both"/>
        <w:rPr>
          <w:rFonts w:asciiTheme="minorBidi" w:hAnsiTheme="minorBidi"/>
          <w:sz w:val="20"/>
          <w:szCs w:val="20"/>
          <w:lang w:val="en-GB"/>
        </w:rPr>
      </w:pPr>
    </w:p>
    <w:p w14:paraId="4EEE84EC" w14:textId="77777777" w:rsidR="00723D5E" w:rsidRPr="00381343" w:rsidRDefault="00723D5E" w:rsidP="001235DF">
      <w:pPr>
        <w:autoSpaceDE w:val="0"/>
        <w:autoSpaceDN w:val="0"/>
        <w:adjustRightInd w:val="0"/>
        <w:spacing w:after="0" w:line="240" w:lineRule="auto"/>
        <w:jc w:val="both"/>
        <w:rPr>
          <w:rFonts w:asciiTheme="minorBidi" w:hAnsiTheme="minorBidi"/>
          <w:sz w:val="20"/>
          <w:szCs w:val="20"/>
          <w:lang w:val="en-GB"/>
        </w:rPr>
      </w:pPr>
    </w:p>
    <w:p w14:paraId="5F9E674F" w14:textId="77777777" w:rsidR="006D4C11" w:rsidRDefault="006D4C11">
      <w:pPr>
        <w:rPr>
          <w:rFonts w:asciiTheme="minorBidi" w:hAnsiTheme="minorBidi"/>
          <w:sz w:val="20"/>
          <w:szCs w:val="20"/>
          <w:lang w:val="en-GB"/>
        </w:rPr>
      </w:pPr>
      <w:r>
        <w:rPr>
          <w:rFonts w:asciiTheme="minorBidi" w:hAnsiTheme="minorBidi"/>
          <w:sz w:val="20"/>
          <w:szCs w:val="20"/>
          <w:lang w:val="en-GB"/>
        </w:rPr>
        <w:br w:type="page"/>
      </w:r>
    </w:p>
    <w:p w14:paraId="59ED4648" w14:textId="79522690" w:rsidR="006D4C11" w:rsidRPr="00381343" w:rsidRDefault="006D4C11" w:rsidP="006D4C11">
      <w:pPr>
        <w:autoSpaceDE w:val="0"/>
        <w:autoSpaceDN w:val="0"/>
        <w:adjustRightInd w:val="0"/>
        <w:spacing w:after="0" w:line="240" w:lineRule="auto"/>
        <w:jc w:val="both"/>
        <w:rPr>
          <w:rFonts w:asciiTheme="minorBidi" w:hAnsiTheme="minorBidi"/>
          <w:sz w:val="20"/>
          <w:szCs w:val="20"/>
          <w:lang w:val="en-GB"/>
        </w:rPr>
      </w:pPr>
      <w:r>
        <w:rPr>
          <w:rFonts w:asciiTheme="minorBidi" w:hAnsiTheme="minorBidi"/>
          <w:sz w:val="20"/>
          <w:szCs w:val="20"/>
          <w:lang w:val="en-GB"/>
        </w:rPr>
        <w:lastRenderedPageBreak/>
        <w:t>T</w:t>
      </w:r>
      <w:r w:rsidRPr="00381343">
        <w:rPr>
          <w:rFonts w:asciiTheme="minorBidi" w:hAnsiTheme="minorBidi"/>
          <w:sz w:val="20"/>
          <w:szCs w:val="20"/>
          <w:lang w:val="en-GB"/>
        </w:rPr>
        <w:t xml:space="preserve">able </w:t>
      </w:r>
      <w:r>
        <w:rPr>
          <w:rFonts w:asciiTheme="minorBidi" w:hAnsiTheme="minorBidi"/>
          <w:sz w:val="20"/>
          <w:szCs w:val="20"/>
          <w:lang w:val="en-GB"/>
        </w:rPr>
        <w:t>6</w:t>
      </w:r>
      <w:r w:rsidRPr="00381343">
        <w:rPr>
          <w:rFonts w:asciiTheme="minorBidi" w:hAnsiTheme="minorBidi"/>
          <w:sz w:val="20"/>
          <w:szCs w:val="20"/>
          <w:lang w:val="en-GB"/>
        </w:rPr>
        <w:t>: Crops per regions and types of coping mechanisms (source FAO, 2016)</w:t>
      </w:r>
    </w:p>
    <w:p w14:paraId="1AACFF0E" w14:textId="4BB6323E" w:rsidR="006D4C11" w:rsidRDefault="006D4C11" w:rsidP="001235DF">
      <w:pPr>
        <w:autoSpaceDE w:val="0"/>
        <w:autoSpaceDN w:val="0"/>
        <w:adjustRightInd w:val="0"/>
        <w:spacing w:after="0" w:line="240" w:lineRule="auto"/>
        <w:jc w:val="both"/>
        <w:rPr>
          <w:rFonts w:asciiTheme="minorBidi" w:hAnsiTheme="minorBidi"/>
          <w:sz w:val="20"/>
          <w:szCs w:val="20"/>
          <w:lang w:val="en-GB"/>
        </w:rPr>
      </w:pPr>
    </w:p>
    <w:p w14:paraId="27B24B84" w14:textId="339AABFA" w:rsidR="006D4C11" w:rsidRPr="00381343" w:rsidRDefault="006D4C11"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4FC453B6" wp14:editId="39CC484E">
            <wp:extent cx="5939624" cy="5836257"/>
            <wp:effectExtent l="0" t="0" r="4445" b="0"/>
            <wp:docPr id="50" name="Picture 50" descr="C:\Users\a.pathesene\Desktop\cop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pathesene\Desktop\coping.gif"/>
                    <pic:cNvPicPr>
                      <a:picLocks noChangeAspect="1" noChangeArrowheads="1"/>
                    </pic:cNvPicPr>
                  </pic:nvPicPr>
                  <pic:blipFill rotWithShape="1">
                    <a:blip r:embed="rId81">
                      <a:extLst>
                        <a:ext uri="{BEBA8EAE-BF5A-486C-A8C5-ECC9F3942E4B}">
                          <a14:imgProps xmlns:a14="http://schemas.microsoft.com/office/drawing/2010/main">
                            <a14:imgLayer r:embed="rId82">
                              <a14:imgEffect>
                                <a14:sharpenSoften amount="50000"/>
                              </a14:imgEffect>
                            </a14:imgLayer>
                          </a14:imgProps>
                        </a:ext>
                        <a:ext uri="{28A0092B-C50C-407E-A947-70E740481C1C}">
                          <a14:useLocalDpi xmlns:a14="http://schemas.microsoft.com/office/drawing/2010/main" val="0"/>
                        </a:ext>
                      </a:extLst>
                    </a:blip>
                    <a:srcRect l="9497" r="21614"/>
                    <a:stretch/>
                  </pic:blipFill>
                  <pic:spPr bwMode="auto">
                    <a:xfrm>
                      <a:off x="0" y="0"/>
                      <a:ext cx="5939068" cy="5835710"/>
                    </a:xfrm>
                    <a:prstGeom prst="rect">
                      <a:avLst/>
                    </a:prstGeom>
                    <a:noFill/>
                    <a:ln>
                      <a:noFill/>
                    </a:ln>
                    <a:extLst>
                      <a:ext uri="{53640926-AAD7-44D8-BBD7-CCE9431645EC}">
                        <a14:shadowObscured xmlns:a14="http://schemas.microsoft.com/office/drawing/2010/main"/>
                      </a:ext>
                    </a:extLst>
                  </pic:spPr>
                </pic:pic>
              </a:graphicData>
            </a:graphic>
          </wp:inline>
        </w:drawing>
      </w:r>
    </w:p>
    <w:p w14:paraId="1D58BAB1" w14:textId="71651449" w:rsidR="008C3EEF" w:rsidRPr="00381343" w:rsidRDefault="00F575A1" w:rsidP="001235DF">
      <w:pPr>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In this </w:t>
      </w:r>
      <w:r w:rsidR="009775C4" w:rsidRPr="00381343">
        <w:rPr>
          <w:rFonts w:asciiTheme="minorBidi" w:hAnsiTheme="minorBidi"/>
          <w:sz w:val="20"/>
          <w:szCs w:val="20"/>
          <w:lang w:val="en-GB"/>
        </w:rPr>
        <w:t>regard, key</w:t>
      </w:r>
      <w:r w:rsidRPr="00381343">
        <w:rPr>
          <w:rFonts w:asciiTheme="minorBidi" w:hAnsiTheme="minorBidi"/>
          <w:sz w:val="20"/>
          <w:szCs w:val="20"/>
          <w:lang w:val="en-GB"/>
        </w:rPr>
        <w:t xml:space="preserve"> activities proposed are: </w:t>
      </w:r>
    </w:p>
    <w:p w14:paraId="6FFED571" w14:textId="77777777" w:rsidR="008C3EEF" w:rsidRPr="00381343" w:rsidRDefault="008C3EEF" w:rsidP="001235DF">
      <w:pPr>
        <w:spacing w:after="0" w:line="240" w:lineRule="auto"/>
        <w:jc w:val="both"/>
        <w:rPr>
          <w:rFonts w:asciiTheme="minorBidi" w:hAnsiTheme="minorBidi"/>
          <w:b/>
          <w:bCs/>
          <w:sz w:val="20"/>
          <w:szCs w:val="20"/>
          <w:lang w:val="en-GB"/>
        </w:rPr>
      </w:pPr>
    </w:p>
    <w:p w14:paraId="0849A9A3" w14:textId="5BF5E69A" w:rsidR="008C3EEF" w:rsidRDefault="008C3EEF" w:rsidP="00385CEE">
      <w:pPr>
        <w:spacing w:after="0" w:line="240" w:lineRule="auto"/>
        <w:jc w:val="both"/>
        <w:rPr>
          <w:rFonts w:asciiTheme="minorBidi" w:hAnsiTheme="minorBidi"/>
          <w:sz w:val="20"/>
          <w:szCs w:val="20"/>
          <w:lang w:val="en-GB"/>
        </w:rPr>
      </w:pPr>
      <w:r w:rsidRPr="00385CEE">
        <w:rPr>
          <w:rFonts w:asciiTheme="minorBidi" w:hAnsiTheme="minorBidi"/>
          <w:b/>
          <w:bCs/>
          <w:sz w:val="20"/>
          <w:szCs w:val="20"/>
          <w:lang w:val="en-GB"/>
        </w:rPr>
        <w:t>Ecosystem Based Approaches (EbA):</w:t>
      </w:r>
      <w:r w:rsidRPr="00385CEE">
        <w:rPr>
          <w:rFonts w:asciiTheme="minorBidi" w:hAnsiTheme="minorBidi"/>
          <w:sz w:val="20"/>
          <w:szCs w:val="20"/>
          <w:lang w:val="en-GB"/>
        </w:rPr>
        <w:t xml:space="preserve"> </w:t>
      </w:r>
    </w:p>
    <w:p w14:paraId="039C8036" w14:textId="77777777" w:rsidR="00385CEE" w:rsidRPr="00385CEE" w:rsidRDefault="00385CEE" w:rsidP="00385CEE">
      <w:pPr>
        <w:spacing w:after="0" w:line="240" w:lineRule="auto"/>
        <w:jc w:val="both"/>
        <w:rPr>
          <w:rFonts w:asciiTheme="minorBidi" w:hAnsiTheme="minorBidi"/>
          <w:sz w:val="20"/>
          <w:szCs w:val="20"/>
          <w:lang w:val="en-GB"/>
        </w:rPr>
      </w:pPr>
    </w:p>
    <w:p w14:paraId="7266A6D8" w14:textId="44AE1D81" w:rsidR="008C3EEF" w:rsidRPr="00381343" w:rsidRDefault="008C3EEF" w:rsidP="001235DF">
      <w:pPr>
        <w:pStyle w:val="ListParagraph"/>
        <w:numPr>
          <w:ilvl w:val="0"/>
          <w:numId w:val="27"/>
        </w:numPr>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Business plans that promote local indigenous species, tree species and seeds adapted to future climate change conditions (drought tolerant trees); forest restoration with trees that provided Non Timber Forest Tree </w:t>
      </w:r>
      <w:r w:rsidR="009F5BFF" w:rsidRPr="00381343">
        <w:rPr>
          <w:rFonts w:asciiTheme="minorBidi" w:hAnsiTheme="minorBidi"/>
          <w:sz w:val="20"/>
          <w:szCs w:val="20"/>
          <w:lang w:val="en-GB"/>
        </w:rPr>
        <w:t>(</w:t>
      </w:r>
      <w:r w:rsidR="00385CEE">
        <w:rPr>
          <w:rFonts w:asciiTheme="minorBidi" w:hAnsiTheme="minorBidi"/>
          <w:sz w:val="20"/>
          <w:szCs w:val="20"/>
          <w:lang w:val="en-GB"/>
        </w:rPr>
        <w:t>shea plants, Nere, etc.</w:t>
      </w:r>
      <w:r w:rsidRPr="00381343">
        <w:rPr>
          <w:rFonts w:asciiTheme="minorBidi" w:hAnsiTheme="minorBidi"/>
          <w:sz w:val="20"/>
          <w:szCs w:val="20"/>
          <w:lang w:val="en-GB"/>
        </w:rPr>
        <w:t xml:space="preserve">) and species </w:t>
      </w:r>
      <w:r w:rsidR="009F5BFF" w:rsidRPr="00381343">
        <w:rPr>
          <w:rFonts w:asciiTheme="minorBidi" w:hAnsiTheme="minorBidi"/>
          <w:sz w:val="20"/>
          <w:szCs w:val="20"/>
          <w:lang w:val="en-GB"/>
        </w:rPr>
        <w:t>(</w:t>
      </w:r>
      <w:r w:rsidR="00385CEE" w:rsidRPr="00381343">
        <w:rPr>
          <w:rFonts w:asciiTheme="minorBidi" w:hAnsiTheme="minorBidi"/>
          <w:sz w:val="20"/>
          <w:szCs w:val="20"/>
          <w:lang w:val="en-GB"/>
        </w:rPr>
        <w:t>Acacia</w:t>
      </w:r>
      <w:r w:rsidRPr="00381343">
        <w:rPr>
          <w:rFonts w:asciiTheme="minorBidi" w:hAnsiTheme="minorBidi"/>
          <w:sz w:val="20"/>
          <w:szCs w:val="20"/>
          <w:lang w:val="en-GB"/>
        </w:rPr>
        <w:t xml:space="preserve"> Seyal, Accacia Nilotica</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Accacia Radinia, Commifora Sp, Accacia Albida, Balanites Egyptiaca, Bauhina Rufescens)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with high economic returns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and buffer against the impacts of climate change such as floods and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desertification promote woodlots for climate-resilient production of fuelwood to avoid deforestation. Species promoted </w:t>
      </w:r>
      <w:r w:rsidR="00385CEE">
        <w:rPr>
          <w:rFonts w:asciiTheme="minorBidi" w:hAnsiTheme="minorBidi"/>
          <w:sz w:val="20"/>
          <w:szCs w:val="20"/>
          <w:lang w:val="en-GB"/>
        </w:rPr>
        <w:t>are</w:t>
      </w:r>
      <w:r w:rsidRPr="00381343">
        <w:rPr>
          <w:rFonts w:asciiTheme="minorBidi" w:hAnsiTheme="minorBidi"/>
          <w:sz w:val="20"/>
          <w:szCs w:val="20"/>
          <w:lang w:val="en-GB"/>
        </w:rPr>
        <w:t>:</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Pennisitum sp, Cenchrus bifloris, Adrogon Gayanus, Eragrostis sp which support riparian habitat restoration. These activities enhance soil infiltration, enabling ground water recharge and reduce surface water runoff. Increasing water availability in dry seasons and reduces flooding and erosion (through top soil sheet erosion) in wet seasons. Greater soil fertility and soil carbon </w:t>
      </w:r>
      <w:r w:rsidRPr="00381343">
        <w:rPr>
          <w:rFonts w:asciiTheme="minorBidi" w:hAnsiTheme="minorBidi"/>
          <w:sz w:val="20"/>
          <w:szCs w:val="20"/>
          <w:lang w:val="en-GB"/>
        </w:rPr>
        <w:lastRenderedPageBreak/>
        <w:t xml:space="preserve">induced through plantation of nitrogen fixing species enables greater yields and associated finance/profit for communities to cope with climate shocks and whilst sequestering carbon from the atmosphere. </w:t>
      </w:r>
    </w:p>
    <w:p w14:paraId="671BA51A" w14:textId="3F653A87" w:rsidR="008C3EEF" w:rsidRPr="00381343" w:rsidRDefault="008C3EEF" w:rsidP="001235DF">
      <w:pPr>
        <w:pStyle w:val="ListParagraph"/>
        <w:numPr>
          <w:ilvl w:val="0"/>
          <w:numId w:val="29"/>
        </w:numPr>
        <w:spacing w:after="0" w:line="240" w:lineRule="auto"/>
        <w:jc w:val="both"/>
        <w:rPr>
          <w:rFonts w:asciiTheme="minorBidi" w:hAnsiTheme="minorBidi"/>
          <w:sz w:val="20"/>
          <w:szCs w:val="20"/>
          <w:lang w:val="en-GB"/>
        </w:rPr>
      </w:pPr>
      <w:r w:rsidRPr="00381343">
        <w:rPr>
          <w:rFonts w:asciiTheme="minorBidi" w:hAnsiTheme="minorBidi"/>
          <w:b/>
          <w:bCs/>
          <w:sz w:val="20"/>
          <w:szCs w:val="20"/>
          <w:lang w:val="en-GB"/>
        </w:rPr>
        <w:t>Seed banks</w:t>
      </w:r>
      <w:r w:rsidRPr="00381343">
        <w:rPr>
          <w:rFonts w:asciiTheme="minorBidi" w:hAnsiTheme="minorBidi"/>
          <w:sz w:val="20"/>
          <w:szCs w:val="20"/>
          <w:lang w:val="en-GB"/>
        </w:rPr>
        <w:t>: Climate resilient seeds promoted and distributed/sold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at scale to accommodate increasingly dry seasons associated with the changing </w:t>
      </w:r>
      <w:r w:rsidR="00385CEE" w:rsidRPr="00381343">
        <w:rPr>
          <w:rFonts w:asciiTheme="minorBidi" w:hAnsiTheme="minorBidi"/>
          <w:sz w:val="20"/>
          <w:szCs w:val="20"/>
          <w:lang w:val="en-GB"/>
        </w:rPr>
        <w:t>climate.</w:t>
      </w:r>
      <w:r w:rsidRPr="00381343">
        <w:rPr>
          <w:rFonts w:asciiTheme="minorBidi" w:hAnsiTheme="minorBidi"/>
          <w:sz w:val="20"/>
          <w:szCs w:val="20"/>
          <w:lang w:val="en-GB"/>
        </w:rPr>
        <w:t xml:space="preserve"> </w:t>
      </w:r>
    </w:p>
    <w:p w14:paraId="2A99C138" w14:textId="7C75D46B" w:rsidR="008C3EEF" w:rsidRPr="00381343" w:rsidRDefault="008C3EEF" w:rsidP="001235DF">
      <w:pPr>
        <w:pStyle w:val="ListParagraph"/>
        <w:numPr>
          <w:ilvl w:val="0"/>
          <w:numId w:val="29"/>
        </w:numPr>
        <w:spacing w:after="0" w:line="240" w:lineRule="auto"/>
        <w:jc w:val="both"/>
        <w:rPr>
          <w:rFonts w:asciiTheme="minorBidi" w:hAnsiTheme="minorBidi"/>
          <w:sz w:val="20"/>
          <w:szCs w:val="20"/>
          <w:lang w:val="en-GB"/>
        </w:rPr>
      </w:pPr>
      <w:r w:rsidRPr="00381343">
        <w:rPr>
          <w:rFonts w:asciiTheme="minorBidi" w:hAnsiTheme="minorBidi"/>
          <w:b/>
          <w:bCs/>
          <w:sz w:val="20"/>
          <w:szCs w:val="20"/>
          <w:lang w:val="en-GB"/>
        </w:rPr>
        <w:t>Millet:</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HKP, Zatib et SOSSAT short cycle of 65-70 days with yield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between</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500-1800kg/ha ;</w:t>
      </w:r>
    </w:p>
    <w:p w14:paraId="679654F6" w14:textId="279FF0B7" w:rsidR="008C3EEF" w:rsidRPr="00381343" w:rsidRDefault="008C3EEF" w:rsidP="001235DF">
      <w:pPr>
        <w:pStyle w:val="ListParagraph"/>
        <w:numPr>
          <w:ilvl w:val="0"/>
          <w:numId w:val="29"/>
        </w:numPr>
        <w:spacing w:after="0" w:line="240" w:lineRule="auto"/>
        <w:jc w:val="both"/>
        <w:rPr>
          <w:rFonts w:asciiTheme="minorBidi" w:hAnsiTheme="minorBidi"/>
          <w:sz w:val="20"/>
          <w:szCs w:val="20"/>
          <w:lang w:val="en-GB"/>
        </w:rPr>
      </w:pPr>
      <w:r w:rsidRPr="00381343">
        <w:rPr>
          <w:rFonts w:asciiTheme="minorBidi" w:hAnsiTheme="minorBidi"/>
          <w:sz w:val="20"/>
          <w:szCs w:val="20"/>
          <w:lang w:val="en-GB"/>
        </w:rPr>
        <w:t>Cowpea : UT90(50_70 days), UMA(cycle 45-50 days, For Sorghum</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Mota Maradi, IRAT</w:t>
      </w:r>
    </w:p>
    <w:p w14:paraId="0D46567C" w14:textId="315B368F" w:rsidR="008C3EEF" w:rsidRPr="00381343" w:rsidRDefault="008C3EEF" w:rsidP="001235DF">
      <w:pPr>
        <w:pStyle w:val="ListParagraph"/>
        <w:numPr>
          <w:ilvl w:val="0"/>
          <w:numId w:val="29"/>
        </w:numPr>
        <w:spacing w:after="0" w:line="240" w:lineRule="auto"/>
        <w:jc w:val="both"/>
        <w:rPr>
          <w:rFonts w:asciiTheme="minorBidi" w:hAnsiTheme="minorBidi"/>
          <w:sz w:val="20"/>
          <w:szCs w:val="20"/>
          <w:lang w:val="en-GB"/>
        </w:rPr>
      </w:pPr>
      <w:r w:rsidRPr="00381343">
        <w:rPr>
          <w:rFonts w:asciiTheme="minorBidi" w:hAnsiTheme="minorBidi"/>
          <w:b/>
          <w:bCs/>
          <w:sz w:val="20"/>
          <w:szCs w:val="20"/>
          <w:lang w:val="en-GB"/>
        </w:rPr>
        <w:t>Sustainable livestock</w:t>
      </w:r>
      <w:r w:rsidRPr="00381343">
        <w:rPr>
          <w:rFonts w:asciiTheme="minorBidi" w:hAnsiTheme="minorBidi"/>
          <w:sz w:val="20"/>
          <w:szCs w:val="20"/>
          <w:lang w:val="en-GB"/>
        </w:rPr>
        <w:t>:</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Business plans that promote grazing corridors for livestock as opposed to overgrazing ; vaccination against diseases and prevention that are aggravated by climate change,</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develop monitoring, production of knowledge and applied research systems for pests and diseases of crops, livestock and fisheries.</w:t>
      </w:r>
    </w:p>
    <w:p w14:paraId="5E7082D9" w14:textId="6F8D1D94" w:rsidR="008C3EEF" w:rsidRPr="00381343" w:rsidRDefault="008C3EEF" w:rsidP="001235DF">
      <w:pPr>
        <w:pStyle w:val="ListParagraph"/>
        <w:numPr>
          <w:ilvl w:val="0"/>
          <w:numId w:val="29"/>
        </w:numPr>
        <w:spacing w:after="0" w:line="240" w:lineRule="auto"/>
        <w:jc w:val="both"/>
        <w:rPr>
          <w:rFonts w:asciiTheme="minorBidi" w:hAnsiTheme="minorBidi"/>
          <w:sz w:val="20"/>
          <w:szCs w:val="20"/>
          <w:lang w:val="en-GB"/>
        </w:rPr>
      </w:pPr>
      <w:r w:rsidRPr="00381343">
        <w:rPr>
          <w:rFonts w:asciiTheme="minorBidi" w:hAnsiTheme="minorBidi"/>
          <w:b/>
          <w:bCs/>
          <w:sz w:val="20"/>
          <w:szCs w:val="20"/>
          <w:lang w:val="en-GB"/>
        </w:rPr>
        <w:t>Forestry</w:t>
      </w:r>
      <w:r w:rsidRPr="00381343">
        <w:rPr>
          <w:rFonts w:asciiTheme="minorBidi" w:hAnsiTheme="minorBidi"/>
          <w:sz w:val="20"/>
          <w:szCs w:val="20"/>
          <w:lang w:val="en-GB"/>
        </w:rPr>
        <w:t>:</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Firebreaks around forested areas; agroforestry; innovative way to foster stakeholder engagement and awareness and forest monitoring and protection activities, enhancing land restoration potential and increasing carbon sequestration. </w:t>
      </w:r>
    </w:p>
    <w:p w14:paraId="30FAC75F" w14:textId="77777777" w:rsidR="008C3EEF" w:rsidRPr="00381343" w:rsidRDefault="008C3EEF" w:rsidP="001235DF">
      <w:pPr>
        <w:spacing w:after="0" w:line="240" w:lineRule="auto"/>
        <w:jc w:val="both"/>
        <w:rPr>
          <w:rFonts w:asciiTheme="minorBidi" w:hAnsiTheme="minorBidi"/>
          <w:sz w:val="20"/>
          <w:szCs w:val="20"/>
          <w:lang w:val="en-GB"/>
        </w:rPr>
      </w:pPr>
    </w:p>
    <w:p w14:paraId="48A3C7A5" w14:textId="12C2E91F" w:rsidR="008C3EEF" w:rsidRPr="00381343" w:rsidRDefault="008C3EEF" w:rsidP="001235DF">
      <w:pPr>
        <w:pStyle w:val="ListParagraph"/>
        <w:numPr>
          <w:ilvl w:val="0"/>
          <w:numId w:val="29"/>
        </w:numPr>
        <w:spacing w:after="0" w:line="240" w:lineRule="auto"/>
        <w:jc w:val="both"/>
        <w:rPr>
          <w:rFonts w:asciiTheme="minorBidi" w:hAnsiTheme="minorBidi"/>
          <w:sz w:val="20"/>
          <w:szCs w:val="20"/>
          <w:lang w:val="en-GB"/>
        </w:rPr>
      </w:pPr>
      <w:r w:rsidRPr="00381343">
        <w:rPr>
          <w:rFonts w:asciiTheme="minorBidi" w:hAnsiTheme="minorBidi"/>
          <w:b/>
          <w:bCs/>
          <w:sz w:val="20"/>
          <w:szCs w:val="20"/>
          <w:lang w:val="en-GB"/>
        </w:rPr>
        <w:t>Best climate smart agriculture:</w:t>
      </w:r>
      <w:r w:rsidRPr="00381343">
        <w:rPr>
          <w:rFonts w:asciiTheme="minorBidi" w:hAnsiTheme="minorBidi"/>
          <w:sz w:val="20"/>
          <w:szCs w:val="20"/>
          <w:lang w:val="en-GB"/>
        </w:rPr>
        <w:t xml:space="preserve"> Digital solutions on climate change and agriculture; crop rotation, intercropping, cover cropping and agroforestry; slash and mulching, organic composting and planting zaï; contour bunding and vegetative barriers; Bio-pesticides and organic farming, reimbursable technical capacity of vulnerable farmers on climate resilient agriculture; Training on climate resilient agriculture; Integrated pest management (e.g. push-pull methods), agricultural half-moons, Assisted Natural Regeneration. These activities enhance soil organic carbon levels and results in improved natural resources increasing community resilience to climate trends.</w:t>
      </w:r>
      <w:r w:rsidRPr="00381343" w:rsidDel="00EF5915">
        <w:rPr>
          <w:rFonts w:asciiTheme="minorBidi" w:hAnsiTheme="minorBidi"/>
          <w:sz w:val="20"/>
          <w:szCs w:val="20"/>
          <w:lang w:val="en-GB"/>
        </w:rPr>
        <w:t xml:space="preserve"> </w:t>
      </w:r>
      <w:r w:rsidRPr="00381343">
        <w:rPr>
          <w:rFonts w:asciiTheme="minorBidi" w:hAnsiTheme="minorBidi"/>
          <w:sz w:val="20"/>
          <w:szCs w:val="20"/>
          <w:lang w:val="en-GB"/>
        </w:rPr>
        <w:t>;</w:t>
      </w:r>
      <w:r w:rsidR="009F5BFF" w:rsidRPr="00381343">
        <w:rPr>
          <w:rFonts w:asciiTheme="minorBidi" w:hAnsiTheme="minorBidi"/>
          <w:sz w:val="20"/>
          <w:szCs w:val="20"/>
          <w:lang w:val="en-GB"/>
        </w:rPr>
        <w:t xml:space="preserve"> </w:t>
      </w:r>
    </w:p>
    <w:p w14:paraId="4E2EDB55" w14:textId="77777777" w:rsidR="008C3EEF" w:rsidRPr="00381343" w:rsidRDefault="008C3EEF" w:rsidP="001235DF">
      <w:pPr>
        <w:pStyle w:val="ListParagraph"/>
        <w:numPr>
          <w:ilvl w:val="0"/>
          <w:numId w:val="29"/>
        </w:numPr>
        <w:spacing w:after="0" w:line="240" w:lineRule="auto"/>
        <w:jc w:val="both"/>
        <w:rPr>
          <w:rFonts w:asciiTheme="minorBidi" w:hAnsiTheme="minorBidi"/>
          <w:sz w:val="20"/>
          <w:szCs w:val="20"/>
          <w:lang w:val="en-GB"/>
        </w:rPr>
      </w:pPr>
      <w:r w:rsidRPr="00381343">
        <w:rPr>
          <w:rFonts w:asciiTheme="minorBidi" w:hAnsiTheme="minorBidi"/>
          <w:b/>
          <w:bCs/>
          <w:sz w:val="20"/>
          <w:szCs w:val="20"/>
          <w:lang w:val="en-GB"/>
        </w:rPr>
        <w:t>Water infrastructures:</w:t>
      </w:r>
      <w:r w:rsidRPr="00381343">
        <w:rPr>
          <w:rFonts w:asciiTheme="minorBidi" w:hAnsiTheme="minorBidi"/>
          <w:sz w:val="20"/>
          <w:szCs w:val="20"/>
          <w:lang w:val="en-GB"/>
        </w:rPr>
        <w:t xml:space="preserve"> (only eligible see ESS)</w:t>
      </w:r>
    </w:p>
    <w:p w14:paraId="76A13646" w14:textId="6C2B5162" w:rsidR="008C3EEF" w:rsidRPr="00381343" w:rsidRDefault="008C3EEF" w:rsidP="001235DF">
      <w:pPr>
        <w:pStyle w:val="ListParagraph"/>
        <w:numPr>
          <w:ilvl w:val="0"/>
          <w:numId w:val="29"/>
        </w:numPr>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Water </w:t>
      </w:r>
      <w:r w:rsidR="002E64E4" w:rsidRPr="00381343">
        <w:rPr>
          <w:rFonts w:asciiTheme="minorBidi" w:hAnsiTheme="minorBidi"/>
          <w:sz w:val="20"/>
          <w:szCs w:val="20"/>
          <w:lang w:val="en-GB"/>
        </w:rPr>
        <w:t>harvesting and infrastructure,</w:t>
      </w:r>
      <w:r w:rsidRPr="00381343">
        <w:rPr>
          <w:rFonts w:asciiTheme="minorBidi" w:hAnsiTheme="minorBidi"/>
          <w:sz w:val="20"/>
          <w:szCs w:val="20"/>
          <w:lang w:val="en-GB"/>
        </w:rPr>
        <w:t xml:space="preserve"> tool provision; Rehabilitation of degraded lands; Water conservation and efficiency measures such as water harvesting, efficient irrigation infrastructure, check dams, flood management and dr</w:t>
      </w:r>
      <w:r w:rsidR="00385CEE">
        <w:rPr>
          <w:rFonts w:asciiTheme="minorBidi" w:hAnsiTheme="minorBidi"/>
          <w:sz w:val="20"/>
          <w:szCs w:val="20"/>
          <w:lang w:val="en-GB"/>
        </w:rPr>
        <w:t>ainage, Agricultural insurance/</w:t>
      </w:r>
      <w:r w:rsidRPr="00381343">
        <w:rPr>
          <w:rFonts w:asciiTheme="minorBidi" w:hAnsiTheme="minorBidi"/>
          <w:sz w:val="20"/>
          <w:szCs w:val="20"/>
          <w:lang w:val="en-GB"/>
        </w:rPr>
        <w:t xml:space="preserve">early warning systems: Equipment's and infrastructure to collect information for early warning systems projects and meteorological agency as well as </w:t>
      </w:r>
      <w:r w:rsidR="00385CEE">
        <w:rPr>
          <w:rFonts w:asciiTheme="minorBidi" w:hAnsiTheme="minorBidi"/>
          <w:sz w:val="20"/>
          <w:szCs w:val="20"/>
          <w:lang w:val="en-GB"/>
        </w:rPr>
        <w:t>to farmers through text message</w:t>
      </w:r>
      <w:r w:rsidRPr="00381343">
        <w:rPr>
          <w:rFonts w:asciiTheme="minorBidi" w:hAnsiTheme="minorBidi"/>
          <w:sz w:val="20"/>
          <w:szCs w:val="20"/>
          <w:lang w:val="en-GB"/>
        </w:rPr>
        <w:t xml:space="preserve"> and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index-based weather insurance initiatives. The implementation of these activities both prolong water availability into dry seasons reducing negative impacts of drought, and enhance water infiltration and flow control mitigating risks of flooding in intensified wet seasons.</w:t>
      </w:r>
      <w:r w:rsidR="009F5BFF" w:rsidRPr="00381343">
        <w:rPr>
          <w:rFonts w:asciiTheme="minorBidi" w:hAnsiTheme="minorBidi"/>
          <w:sz w:val="20"/>
          <w:szCs w:val="20"/>
          <w:lang w:val="en-GB"/>
        </w:rPr>
        <w:t xml:space="preserve"> </w:t>
      </w:r>
    </w:p>
    <w:p w14:paraId="601CB6F5" w14:textId="77777777" w:rsidR="008C3EEF" w:rsidRPr="00381343" w:rsidRDefault="008C3EEF" w:rsidP="001235DF">
      <w:pPr>
        <w:autoSpaceDE w:val="0"/>
        <w:autoSpaceDN w:val="0"/>
        <w:adjustRightInd w:val="0"/>
        <w:spacing w:after="0" w:line="240" w:lineRule="auto"/>
        <w:jc w:val="both"/>
        <w:rPr>
          <w:rFonts w:asciiTheme="minorBidi" w:hAnsiTheme="minorBidi"/>
          <w:sz w:val="20"/>
          <w:szCs w:val="20"/>
          <w:lang w:val="en-GB"/>
        </w:rPr>
      </w:pPr>
    </w:p>
    <w:p w14:paraId="3E240E1F" w14:textId="6CAE25A6" w:rsidR="006618F3" w:rsidRPr="00381343" w:rsidRDefault="006618F3" w:rsidP="001235DF">
      <w:pPr>
        <w:autoSpaceDE w:val="0"/>
        <w:autoSpaceDN w:val="0"/>
        <w:adjustRightInd w:val="0"/>
        <w:spacing w:after="0" w:line="240" w:lineRule="auto"/>
        <w:jc w:val="both"/>
        <w:rPr>
          <w:rFonts w:asciiTheme="minorBidi" w:hAnsiTheme="minorBidi"/>
          <w:noProof/>
          <w:sz w:val="20"/>
          <w:szCs w:val="20"/>
          <w:lang w:val="en-GB" w:eastAsia="en-GB"/>
        </w:rPr>
      </w:pPr>
      <w:r w:rsidRPr="00381343">
        <w:rPr>
          <w:rFonts w:asciiTheme="minorBidi" w:hAnsiTheme="minorBidi"/>
          <w:noProof/>
          <w:sz w:val="20"/>
          <w:szCs w:val="20"/>
          <w:lang w:val="en-GB" w:eastAsia="en-GB"/>
        </w:rPr>
        <w:drawing>
          <wp:inline distT="0" distB="0" distL="0" distR="0" wp14:anchorId="6FE736AE" wp14:editId="4C0618DF">
            <wp:extent cx="5804452" cy="3214343"/>
            <wp:effectExtent l="0" t="0" r="6350" b="571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extLst/>
                    </a:blip>
                    <a:srcRect l="14983" t="46482" r="35907" b="11307"/>
                    <a:stretch/>
                  </pic:blipFill>
                  <pic:spPr bwMode="auto">
                    <a:xfrm>
                      <a:off x="0" y="0"/>
                      <a:ext cx="5809518" cy="3217148"/>
                    </a:xfrm>
                    <a:prstGeom prst="rect">
                      <a:avLst/>
                    </a:prstGeom>
                    <a:ln>
                      <a:noFill/>
                    </a:ln>
                    <a:extLst>
                      <a:ext uri="{53640926-AAD7-44D8-BBD7-CCE9431645EC}">
                        <a14:shadowObscured xmlns:a14="http://schemas.microsoft.com/office/drawing/2010/main"/>
                      </a:ext>
                    </a:extLst>
                  </pic:spPr>
                </pic:pic>
              </a:graphicData>
            </a:graphic>
          </wp:inline>
        </w:drawing>
      </w:r>
    </w:p>
    <w:p w14:paraId="083E7EED" w14:textId="1CF98BEC" w:rsidR="006618F3" w:rsidRPr="00381343" w:rsidRDefault="000554B9" w:rsidP="006D4C11">
      <w:pPr>
        <w:autoSpaceDE w:val="0"/>
        <w:autoSpaceDN w:val="0"/>
        <w:adjustRightInd w:val="0"/>
        <w:spacing w:after="0" w:line="240" w:lineRule="auto"/>
        <w:jc w:val="center"/>
        <w:rPr>
          <w:rFonts w:asciiTheme="minorBidi" w:hAnsiTheme="minorBidi"/>
          <w:noProof/>
          <w:sz w:val="20"/>
          <w:szCs w:val="20"/>
          <w:lang w:val="en-GB" w:eastAsia="en-GB"/>
        </w:rPr>
      </w:pPr>
      <w:r w:rsidRPr="00381343">
        <w:rPr>
          <w:rFonts w:asciiTheme="minorBidi" w:hAnsiTheme="minorBidi"/>
          <w:noProof/>
          <w:sz w:val="20"/>
          <w:szCs w:val="20"/>
          <w:lang w:val="en-GB" w:eastAsia="en-GB"/>
        </w:rPr>
        <w:t xml:space="preserve">Figure </w:t>
      </w:r>
      <w:r w:rsidR="006D4C11">
        <w:rPr>
          <w:rFonts w:asciiTheme="minorBidi" w:hAnsiTheme="minorBidi"/>
          <w:noProof/>
          <w:sz w:val="20"/>
          <w:szCs w:val="20"/>
          <w:lang w:val="en-GB" w:eastAsia="en-GB"/>
        </w:rPr>
        <w:t>18</w:t>
      </w:r>
      <w:r w:rsidRPr="00381343">
        <w:rPr>
          <w:rFonts w:asciiTheme="minorBidi" w:hAnsiTheme="minorBidi"/>
          <w:noProof/>
          <w:sz w:val="20"/>
          <w:szCs w:val="20"/>
          <w:lang w:val="en-GB" w:eastAsia="en-GB"/>
        </w:rPr>
        <w:t>: Crop calendar in Niger, 2017</w:t>
      </w:r>
    </w:p>
    <w:p w14:paraId="6097FE65" w14:textId="77777777" w:rsidR="006618F3" w:rsidRPr="00381343" w:rsidRDefault="006618F3" w:rsidP="001235DF">
      <w:pPr>
        <w:autoSpaceDE w:val="0"/>
        <w:autoSpaceDN w:val="0"/>
        <w:adjustRightInd w:val="0"/>
        <w:spacing w:after="0" w:line="240" w:lineRule="auto"/>
        <w:jc w:val="both"/>
        <w:rPr>
          <w:rFonts w:asciiTheme="minorBidi" w:hAnsiTheme="minorBidi"/>
          <w:noProof/>
          <w:sz w:val="20"/>
          <w:szCs w:val="20"/>
          <w:lang w:val="en-GB" w:eastAsia="en-GB"/>
        </w:rPr>
      </w:pPr>
    </w:p>
    <w:p w14:paraId="420760A7" w14:textId="6D2B7D3D" w:rsidR="006618F3" w:rsidRPr="00381343" w:rsidRDefault="00E05066"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noProof/>
          <w:sz w:val="20"/>
          <w:szCs w:val="20"/>
          <w:lang w:val="en-GB" w:eastAsia="en-GB"/>
        </w:rPr>
        <w:lastRenderedPageBreak/>
        <w:drawing>
          <wp:inline distT="0" distB="0" distL="0" distR="0" wp14:anchorId="36CC4527" wp14:editId="09091FC5">
            <wp:extent cx="3005593" cy="2560087"/>
            <wp:effectExtent l="0" t="0" r="4445" b="0"/>
            <wp:docPr id="69" name="irc_mi" descr="Résultat de recherche d'images pour &quot;pluviometrie annuelle Niger&quot;">
              <a:hlinkClick xmlns:a="http://schemas.openxmlformats.org/drawingml/2006/main" r:id="rId8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ésultat de recherche d'images pour &quot;pluviometrie annuelle Niger&quot;">
                      <a:hlinkClick r:id="rId84" tgtFrame="&quot;_blank&quot;"/>
                    </pic:cNvP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05636" cy="2560124"/>
                    </a:xfrm>
                    <a:prstGeom prst="rect">
                      <a:avLst/>
                    </a:prstGeom>
                    <a:noFill/>
                    <a:ln>
                      <a:noFill/>
                    </a:ln>
                  </pic:spPr>
                </pic:pic>
              </a:graphicData>
            </a:graphic>
          </wp:inline>
        </w:drawing>
      </w:r>
      <w:r w:rsidR="006B4D14" w:rsidRPr="00381343">
        <w:rPr>
          <w:rFonts w:asciiTheme="minorBidi" w:hAnsiTheme="minorBidi"/>
          <w:noProof/>
          <w:sz w:val="20"/>
          <w:szCs w:val="20"/>
          <w:lang w:val="en-GB" w:eastAsia="en-GB"/>
        </w:rPr>
        <w:t xml:space="preserve"> </w:t>
      </w:r>
      <w:r w:rsidR="006B4D14" w:rsidRPr="00381343">
        <w:rPr>
          <w:rFonts w:asciiTheme="minorBidi" w:hAnsiTheme="minorBidi"/>
          <w:noProof/>
          <w:sz w:val="20"/>
          <w:szCs w:val="20"/>
          <w:lang w:val="en-GB" w:eastAsia="en-GB"/>
        </w:rPr>
        <w:drawing>
          <wp:inline distT="0" distB="0" distL="0" distR="0" wp14:anchorId="5B80CFA5" wp14:editId="65700D75">
            <wp:extent cx="2743200" cy="253643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43200" cy="2536438"/>
                    </a:xfrm>
                    <a:prstGeom prst="rect">
                      <a:avLst/>
                    </a:prstGeom>
                    <a:noFill/>
                    <a:ln>
                      <a:noFill/>
                    </a:ln>
                  </pic:spPr>
                </pic:pic>
              </a:graphicData>
            </a:graphic>
          </wp:inline>
        </w:drawing>
      </w:r>
    </w:p>
    <w:p w14:paraId="136E4E63" w14:textId="76EA27D2" w:rsidR="006B4D14" w:rsidRPr="00381343" w:rsidRDefault="000554B9" w:rsidP="006D4C11">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sz w:val="20"/>
          <w:szCs w:val="20"/>
          <w:lang w:val="en-GB"/>
        </w:rPr>
        <w:t>Figure 1</w:t>
      </w:r>
      <w:r w:rsidR="006D4C11">
        <w:rPr>
          <w:rFonts w:asciiTheme="minorBidi" w:hAnsiTheme="minorBidi"/>
          <w:sz w:val="20"/>
          <w:szCs w:val="20"/>
          <w:lang w:val="en-GB"/>
        </w:rPr>
        <w:t>9:</w:t>
      </w:r>
      <w:r w:rsidRPr="00381343">
        <w:rPr>
          <w:rFonts w:asciiTheme="minorBidi" w:hAnsiTheme="minorBidi"/>
          <w:sz w:val="20"/>
          <w:szCs w:val="20"/>
          <w:lang w:val="en-GB"/>
        </w:rPr>
        <w:t xml:space="preserve"> Seasonal rain calendar</w:t>
      </w:r>
    </w:p>
    <w:p w14:paraId="434C09E8" w14:textId="77777777" w:rsidR="000E0B6E" w:rsidRPr="00381343" w:rsidRDefault="000E0B6E" w:rsidP="009F5BFF">
      <w:pPr>
        <w:pStyle w:val="Heading4"/>
      </w:pPr>
      <w:r w:rsidRPr="00381343">
        <w:t>Local dynamics in the global context: predictions for Africa</w:t>
      </w:r>
    </w:p>
    <w:p w14:paraId="5DE1A035" w14:textId="71DAF6FA" w:rsidR="00300D2D" w:rsidRPr="00381343" w:rsidRDefault="00300D2D" w:rsidP="001235DF">
      <w:pPr>
        <w:pStyle w:val="NormalWeb"/>
        <w:numPr>
          <w:ilvl w:val="0"/>
          <w:numId w:val="27"/>
        </w:numPr>
        <w:shd w:val="clear" w:color="auto" w:fill="FFFFFF"/>
        <w:spacing w:before="0" w:beforeAutospacing="0" w:after="411" w:afterAutospacing="0"/>
        <w:jc w:val="both"/>
        <w:rPr>
          <w:rFonts w:asciiTheme="minorBidi" w:eastAsiaTheme="minorHAnsi" w:hAnsiTheme="minorBidi" w:cstheme="minorBidi"/>
          <w:sz w:val="20"/>
          <w:szCs w:val="20"/>
          <w:lang w:val="en-GB" w:bidi="ar-SA"/>
        </w:rPr>
      </w:pPr>
      <w:r w:rsidRPr="00381343">
        <w:rPr>
          <w:rFonts w:asciiTheme="minorBidi" w:eastAsiaTheme="minorHAnsi" w:hAnsiTheme="minorBidi" w:cstheme="minorBidi"/>
          <w:sz w:val="20"/>
          <w:szCs w:val="20"/>
          <w:lang w:val="en-GB" w:bidi="ar-SA"/>
        </w:rPr>
        <w:t xml:space="preserve">As in other countries in W. Africa, climate projections are uncertain regarding the change in rainfall that will occur. </w:t>
      </w:r>
      <w:r w:rsidR="00311659" w:rsidRPr="00381343">
        <w:rPr>
          <w:rFonts w:asciiTheme="minorBidi" w:eastAsiaTheme="minorHAnsi" w:hAnsiTheme="minorBidi" w:cstheme="minorBidi"/>
          <w:sz w:val="20"/>
          <w:szCs w:val="20"/>
          <w:lang w:val="en-GB" w:bidi="ar-SA"/>
        </w:rPr>
        <w:t>Recent models from climate analytics provide accurate models</w:t>
      </w:r>
      <w:r w:rsidR="009F5BFF" w:rsidRPr="00381343">
        <w:rPr>
          <w:rFonts w:asciiTheme="minorBidi" w:eastAsiaTheme="minorHAnsi" w:hAnsiTheme="minorBidi" w:cstheme="minorBidi"/>
          <w:sz w:val="20"/>
          <w:szCs w:val="20"/>
          <w:lang w:val="en-GB" w:bidi="ar-SA"/>
        </w:rPr>
        <w:t xml:space="preserve"> </w:t>
      </w:r>
      <w:r w:rsidRPr="00381343">
        <w:rPr>
          <w:rFonts w:asciiTheme="minorBidi" w:eastAsiaTheme="minorHAnsi" w:hAnsiTheme="minorBidi" w:cstheme="minorBidi"/>
          <w:sz w:val="20"/>
          <w:szCs w:val="20"/>
          <w:lang w:val="en-GB" w:bidi="ar-SA"/>
        </w:rPr>
        <w:t xml:space="preserve">in temperature, </w:t>
      </w:r>
      <w:r w:rsidR="00311659" w:rsidRPr="00381343">
        <w:rPr>
          <w:rFonts w:asciiTheme="minorBidi" w:eastAsiaTheme="minorHAnsi" w:hAnsiTheme="minorBidi" w:cstheme="minorBidi"/>
          <w:sz w:val="20"/>
          <w:szCs w:val="20"/>
          <w:lang w:val="en-GB" w:bidi="ar-SA"/>
        </w:rPr>
        <w:t xml:space="preserve">all increasing in the regions </w:t>
      </w:r>
      <w:r w:rsidR="009F5BFF" w:rsidRPr="00381343">
        <w:rPr>
          <w:rFonts w:asciiTheme="minorBidi" w:eastAsiaTheme="minorHAnsi" w:hAnsiTheme="minorBidi" w:cstheme="minorBidi"/>
          <w:sz w:val="20"/>
          <w:szCs w:val="20"/>
          <w:lang w:val="en-GB" w:bidi="ar-SA"/>
        </w:rPr>
        <w:t>(</w:t>
      </w:r>
      <w:r w:rsidR="00311659" w:rsidRPr="00381343">
        <w:rPr>
          <w:rFonts w:asciiTheme="minorBidi" w:eastAsiaTheme="minorHAnsi" w:hAnsiTheme="minorBidi" w:cstheme="minorBidi"/>
          <w:sz w:val="20"/>
          <w:szCs w:val="20"/>
          <w:lang w:val="en-GB" w:bidi="ar-SA"/>
        </w:rPr>
        <w:t xml:space="preserve">see climate </w:t>
      </w:r>
      <w:r w:rsidR="00385CEE" w:rsidRPr="00381343">
        <w:rPr>
          <w:rFonts w:asciiTheme="minorBidi" w:eastAsiaTheme="minorHAnsi" w:hAnsiTheme="minorBidi" w:cstheme="minorBidi"/>
          <w:sz w:val="20"/>
          <w:szCs w:val="20"/>
          <w:lang w:val="en-GB" w:bidi="ar-SA"/>
        </w:rPr>
        <w:t>analytics</w:t>
      </w:r>
      <w:r w:rsidR="00311659" w:rsidRPr="00381343">
        <w:rPr>
          <w:rFonts w:asciiTheme="minorBidi" w:eastAsiaTheme="minorHAnsi" w:hAnsiTheme="minorBidi" w:cstheme="minorBidi"/>
          <w:sz w:val="20"/>
          <w:szCs w:val="20"/>
          <w:lang w:val="en-GB" w:bidi="ar-SA"/>
        </w:rPr>
        <w:t xml:space="preserve">, </w:t>
      </w:r>
      <w:hyperlink r:id="rId87" w:anchor="doc_scenario" w:history="1">
        <w:r w:rsidR="00311659" w:rsidRPr="00381343">
          <w:rPr>
            <w:rStyle w:val="Hyperlink"/>
            <w:rFonts w:asciiTheme="minorBidi" w:hAnsiTheme="minorBidi" w:cstheme="minorBidi"/>
            <w:color w:val="auto"/>
            <w:sz w:val="20"/>
            <w:szCs w:val="20"/>
            <w:lang w:val="en-GB"/>
          </w:rPr>
          <w:t>RCP4.5</w:t>
        </w:r>
      </w:hyperlink>
      <w:r w:rsidR="00311659" w:rsidRPr="00381343">
        <w:rPr>
          <w:rFonts w:asciiTheme="minorBidi" w:hAnsiTheme="minorBidi" w:cstheme="minorBidi"/>
          <w:sz w:val="20"/>
          <w:szCs w:val="20"/>
          <w:lang w:val="en-GB"/>
        </w:rPr>
        <w:t>. regio</w:t>
      </w:r>
      <w:r w:rsidR="00385CEE">
        <w:rPr>
          <w:rFonts w:asciiTheme="minorBidi" w:hAnsiTheme="minorBidi" w:cstheme="minorBidi"/>
          <w:sz w:val="20"/>
          <w:szCs w:val="20"/>
          <w:lang w:val="en-GB"/>
        </w:rPr>
        <w:t>nal</w:t>
      </w:r>
      <w:r w:rsidR="00311659" w:rsidRPr="00381343">
        <w:rPr>
          <w:rFonts w:asciiTheme="minorBidi" w:hAnsiTheme="minorBidi" w:cstheme="minorBidi"/>
          <w:sz w:val="20"/>
          <w:szCs w:val="20"/>
          <w:lang w:val="en-GB"/>
        </w:rPr>
        <w:t xml:space="preserve"> climate models</w:t>
      </w:r>
      <w:r w:rsidRPr="00381343">
        <w:rPr>
          <w:rFonts w:asciiTheme="minorBidi" w:eastAsiaTheme="minorHAnsi" w:hAnsiTheme="minorBidi" w:cstheme="minorBidi"/>
          <w:sz w:val="20"/>
          <w:szCs w:val="20"/>
          <w:lang w:val="en-GB" w:bidi="ar-SA"/>
        </w:rPr>
        <w:t>. The NAPA</w:t>
      </w:r>
      <w:r w:rsidR="003B0B04" w:rsidRPr="00381343">
        <w:rPr>
          <w:rFonts w:asciiTheme="minorBidi" w:eastAsiaTheme="minorHAnsi" w:hAnsiTheme="minorBidi" w:cstheme="minorBidi"/>
          <w:sz w:val="20"/>
          <w:szCs w:val="20"/>
          <w:lang w:val="en-GB" w:bidi="ar-SA"/>
        </w:rPr>
        <w:t>s</w:t>
      </w:r>
      <w:r w:rsidRPr="00381343">
        <w:rPr>
          <w:rFonts w:asciiTheme="minorBidi" w:eastAsiaTheme="minorHAnsi" w:hAnsiTheme="minorBidi" w:cstheme="minorBidi"/>
          <w:sz w:val="20"/>
          <w:szCs w:val="20"/>
          <w:lang w:val="en-GB" w:bidi="ar-SA"/>
        </w:rPr>
        <w:t xml:space="preserve"> relies on the MAGICC/SCENGEN model and reports that maximum temperatures could increase by 2.9C in July in Maradi by 2025 (CNEDD 2006). This seems high compared to the results of downscaled models for Maradi for the period 2046-2065, which give changes in the range of +1-3C for July. Using a range of models provides a more robust estimate of change, so in this document it is estimated that both minimum and maximum temperatures in Niger will rise in the range of 1-4C for the period 2046-2065, when compared to the period 1960-1990. </w:t>
      </w:r>
      <w:sdt>
        <w:sdtPr>
          <w:rPr>
            <w:rFonts w:asciiTheme="minorBidi" w:eastAsiaTheme="minorHAnsi" w:hAnsiTheme="minorBidi" w:cstheme="minorBidi"/>
            <w:sz w:val="20"/>
            <w:szCs w:val="20"/>
            <w:lang w:val="en-GB" w:bidi="ar-SA"/>
          </w:rPr>
          <w:id w:val="-294680331"/>
          <w:citation/>
        </w:sdtPr>
        <w:sdtContent>
          <w:r w:rsidRPr="00381343">
            <w:rPr>
              <w:rFonts w:asciiTheme="minorBidi" w:eastAsiaTheme="minorHAnsi" w:hAnsiTheme="minorBidi" w:cstheme="minorBidi"/>
              <w:sz w:val="20"/>
              <w:szCs w:val="20"/>
              <w:lang w:val="en-GB" w:bidi="ar-SA"/>
            </w:rPr>
            <w:fldChar w:fldCharType="begin"/>
          </w:r>
          <w:r w:rsidRPr="00381343">
            <w:rPr>
              <w:rFonts w:asciiTheme="minorBidi" w:eastAsiaTheme="minorHAnsi" w:hAnsiTheme="minorBidi" w:cstheme="minorBidi"/>
              <w:sz w:val="20"/>
              <w:szCs w:val="20"/>
              <w:lang w:val="en-GB" w:bidi="ar-SA"/>
            </w:rPr>
            <w:instrText xml:space="preserve"> CITATION weA11 \l 1031 </w:instrText>
          </w:r>
          <w:r w:rsidRPr="00381343">
            <w:rPr>
              <w:rFonts w:asciiTheme="minorBidi" w:eastAsiaTheme="minorHAnsi" w:hAnsiTheme="minorBidi" w:cstheme="minorBidi"/>
              <w:sz w:val="20"/>
              <w:szCs w:val="20"/>
              <w:lang w:val="en-GB" w:bidi="ar-SA"/>
            </w:rPr>
            <w:fldChar w:fldCharType="separate"/>
          </w:r>
          <w:r w:rsidR="00B6326F" w:rsidRPr="00381343">
            <w:rPr>
              <w:rFonts w:asciiTheme="minorBidi" w:eastAsiaTheme="minorHAnsi" w:hAnsiTheme="minorBidi" w:cstheme="minorBidi"/>
              <w:noProof/>
              <w:sz w:val="20"/>
              <w:szCs w:val="20"/>
              <w:lang w:val="en-GB" w:bidi="ar-SA"/>
            </w:rPr>
            <w:t>(weADAPT, 2011)</w:t>
          </w:r>
          <w:r w:rsidRPr="00381343">
            <w:rPr>
              <w:rFonts w:asciiTheme="minorBidi" w:eastAsiaTheme="minorHAnsi" w:hAnsiTheme="minorBidi" w:cstheme="minorBidi"/>
              <w:sz w:val="20"/>
              <w:szCs w:val="20"/>
              <w:lang w:val="en-GB" w:bidi="ar-SA"/>
            </w:rPr>
            <w:fldChar w:fldCharType="end"/>
          </w:r>
        </w:sdtContent>
      </w:sdt>
    </w:p>
    <w:p w14:paraId="2107213B" w14:textId="3003DCCA" w:rsidR="007C4095" w:rsidRPr="00381343" w:rsidRDefault="00300D2D" w:rsidP="001235DF">
      <w:pPr>
        <w:pStyle w:val="NormalWeb"/>
        <w:numPr>
          <w:ilvl w:val="0"/>
          <w:numId w:val="27"/>
        </w:numPr>
        <w:shd w:val="clear" w:color="auto" w:fill="FFFFFF"/>
        <w:spacing w:before="0" w:beforeAutospacing="0" w:after="411" w:afterAutospacing="0"/>
        <w:jc w:val="both"/>
        <w:rPr>
          <w:rFonts w:asciiTheme="minorBidi" w:eastAsiaTheme="minorHAnsi" w:hAnsiTheme="minorBidi" w:cstheme="minorBidi"/>
          <w:sz w:val="20"/>
          <w:szCs w:val="20"/>
          <w:lang w:val="en-GB" w:bidi="ar-SA"/>
        </w:rPr>
      </w:pPr>
      <w:r w:rsidRPr="00381343">
        <w:rPr>
          <w:rFonts w:asciiTheme="minorBidi" w:eastAsiaTheme="minorHAnsi" w:hAnsiTheme="minorBidi" w:cstheme="minorBidi"/>
          <w:sz w:val="20"/>
          <w:szCs w:val="20"/>
          <w:lang w:val="en-GB" w:bidi="ar-SA"/>
        </w:rPr>
        <w:t xml:space="preserve">Projections for precipitation change in W. Africa should be 'treated with caution' (IPCC 2007) due to the range of results given by different models, and the inability of many models to accurately reproduce many elements of the region's climate, such as the recurring droughts of the 1970s. Model projections range from a large decrease to a large increase in precipitation over Niger, and it is difficult to draw robust conclusions from these projections. Station-level results for Maradi in the south of the country are discussed below, and illustrate the uncertainty in projections of precipitation. Given the uncertainty the best course of action is to plan for activities which reduce vulnerability to current climate variability, such as water harvesting techniques, and which will be useful in the future regardless of the direction of change. </w:t>
      </w:r>
      <w:sdt>
        <w:sdtPr>
          <w:rPr>
            <w:rFonts w:asciiTheme="minorBidi" w:eastAsiaTheme="minorHAnsi" w:hAnsiTheme="minorBidi" w:cstheme="minorBidi"/>
            <w:sz w:val="20"/>
            <w:szCs w:val="20"/>
            <w:lang w:val="en-GB" w:bidi="ar-SA"/>
          </w:rPr>
          <w:id w:val="2004390672"/>
          <w:citation/>
        </w:sdtPr>
        <w:sdtContent>
          <w:r w:rsidRPr="00381343">
            <w:rPr>
              <w:rFonts w:asciiTheme="minorBidi" w:eastAsiaTheme="minorHAnsi" w:hAnsiTheme="minorBidi" w:cstheme="minorBidi"/>
              <w:sz w:val="20"/>
              <w:szCs w:val="20"/>
              <w:lang w:val="en-GB" w:bidi="ar-SA"/>
            </w:rPr>
            <w:fldChar w:fldCharType="begin"/>
          </w:r>
          <w:r w:rsidRPr="00381343">
            <w:rPr>
              <w:rFonts w:asciiTheme="minorBidi" w:eastAsiaTheme="minorHAnsi" w:hAnsiTheme="minorBidi" w:cstheme="minorBidi"/>
              <w:sz w:val="20"/>
              <w:szCs w:val="20"/>
              <w:lang w:val="en-GB" w:bidi="ar-SA"/>
            </w:rPr>
            <w:instrText xml:space="preserve"> CITATION weA11 \l 1031 </w:instrText>
          </w:r>
          <w:r w:rsidRPr="00381343">
            <w:rPr>
              <w:rFonts w:asciiTheme="minorBidi" w:eastAsiaTheme="minorHAnsi" w:hAnsiTheme="minorBidi" w:cstheme="minorBidi"/>
              <w:sz w:val="20"/>
              <w:szCs w:val="20"/>
              <w:lang w:val="en-GB" w:bidi="ar-SA"/>
            </w:rPr>
            <w:fldChar w:fldCharType="separate"/>
          </w:r>
          <w:r w:rsidR="00B6326F" w:rsidRPr="00381343">
            <w:rPr>
              <w:rFonts w:asciiTheme="minorBidi" w:eastAsiaTheme="minorHAnsi" w:hAnsiTheme="minorBidi" w:cstheme="minorBidi"/>
              <w:noProof/>
              <w:sz w:val="20"/>
              <w:szCs w:val="20"/>
              <w:lang w:val="en-GB" w:bidi="ar-SA"/>
            </w:rPr>
            <w:t>(weADAPT, 2011)</w:t>
          </w:r>
          <w:r w:rsidRPr="00381343">
            <w:rPr>
              <w:rFonts w:asciiTheme="minorBidi" w:eastAsiaTheme="minorHAnsi" w:hAnsiTheme="minorBidi" w:cstheme="minorBidi"/>
              <w:sz w:val="20"/>
              <w:szCs w:val="20"/>
              <w:lang w:val="en-GB" w:bidi="ar-SA"/>
            </w:rPr>
            <w:fldChar w:fldCharType="end"/>
          </w:r>
        </w:sdtContent>
      </w:sdt>
    </w:p>
    <w:p w14:paraId="29928F54" w14:textId="77777777" w:rsidR="007C4095" w:rsidRPr="00381343" w:rsidRDefault="007C4095" w:rsidP="006D4C11">
      <w:pPr>
        <w:pStyle w:val="NoSpacing"/>
        <w:spacing w:after="240"/>
        <w:jc w:val="both"/>
        <w:rPr>
          <w:rFonts w:asciiTheme="minorBidi" w:hAnsiTheme="minorBidi"/>
          <w:b/>
          <w:bCs/>
          <w:sz w:val="20"/>
          <w:szCs w:val="20"/>
          <w:lang w:val="en-GB"/>
        </w:rPr>
      </w:pPr>
      <w:r w:rsidRPr="00381343">
        <w:rPr>
          <w:rFonts w:asciiTheme="minorBidi" w:hAnsiTheme="minorBidi"/>
          <w:b/>
          <w:bCs/>
          <w:sz w:val="20"/>
          <w:szCs w:val="20"/>
          <w:lang w:val="en-GB"/>
        </w:rPr>
        <w:t xml:space="preserve">Climate change </w:t>
      </w:r>
    </w:p>
    <w:p w14:paraId="76915A83" w14:textId="6B8A3860" w:rsidR="007C4095" w:rsidRPr="00381343" w:rsidRDefault="007C4095" w:rsidP="001235DF">
      <w:pPr>
        <w:pStyle w:val="NoSpacing"/>
        <w:numPr>
          <w:ilvl w:val="0"/>
          <w:numId w:val="27"/>
        </w:numPr>
        <w:jc w:val="both"/>
        <w:rPr>
          <w:rFonts w:asciiTheme="minorBidi" w:hAnsiTheme="minorBidi"/>
          <w:sz w:val="20"/>
          <w:szCs w:val="20"/>
          <w:lang w:val="en-GB"/>
        </w:rPr>
      </w:pPr>
      <w:r w:rsidRPr="00381343">
        <w:rPr>
          <w:rFonts w:asciiTheme="minorBidi" w:hAnsiTheme="minorBidi"/>
          <w:sz w:val="20"/>
          <w:szCs w:val="20"/>
          <w:lang w:val="en-GB"/>
        </w:rPr>
        <w:t>Niger is one of the most vulnerable countries in the Sahel to climate change and climate vulnerability, as it is exposed to desertification, recurrent droughts and declining rainfall. Niger ranked 175</w:t>
      </w:r>
      <w:r w:rsidRPr="00381343">
        <w:rPr>
          <w:rFonts w:asciiTheme="minorBidi" w:hAnsiTheme="minorBidi"/>
          <w:sz w:val="20"/>
          <w:szCs w:val="20"/>
          <w:vertAlign w:val="superscript"/>
          <w:lang w:val="en-GB"/>
        </w:rPr>
        <w:t>th</w:t>
      </w:r>
      <w:r w:rsidRPr="00381343">
        <w:rPr>
          <w:rFonts w:asciiTheme="minorBidi" w:hAnsiTheme="minorBidi"/>
          <w:sz w:val="20"/>
          <w:szCs w:val="20"/>
          <w:lang w:val="en-GB"/>
        </w:rPr>
        <w:t xml:space="preserve"> out of 181 countries on the ND-GAIN index</w:t>
      </w:r>
      <w:r w:rsidRPr="00381343">
        <w:rPr>
          <w:rStyle w:val="FootnoteReference"/>
          <w:rFonts w:asciiTheme="minorBidi" w:hAnsiTheme="minorBidi"/>
          <w:sz w:val="20"/>
          <w:szCs w:val="20"/>
          <w:lang w:val="en-GB"/>
        </w:rPr>
        <w:footnoteReference w:id="3"/>
      </w:r>
      <w:r w:rsidRPr="00381343">
        <w:rPr>
          <w:rFonts w:asciiTheme="minorBidi" w:hAnsiTheme="minorBidi"/>
          <w:sz w:val="20"/>
          <w:szCs w:val="20"/>
          <w:lang w:val="en-GB"/>
        </w:rPr>
        <w:t xml:space="preserve"> in 2017; it is the 2</w:t>
      </w:r>
      <w:r w:rsidRPr="00381343">
        <w:rPr>
          <w:rFonts w:asciiTheme="minorBidi" w:hAnsiTheme="minorBidi"/>
          <w:sz w:val="20"/>
          <w:szCs w:val="20"/>
          <w:vertAlign w:val="superscript"/>
          <w:lang w:val="en-GB"/>
        </w:rPr>
        <w:t>nd</w:t>
      </w:r>
      <w:r w:rsidRPr="00381343">
        <w:rPr>
          <w:rFonts w:asciiTheme="minorBidi" w:hAnsiTheme="minorBidi"/>
          <w:sz w:val="20"/>
          <w:szCs w:val="20"/>
          <w:lang w:val="en-GB"/>
        </w:rPr>
        <w:t xml:space="preserve"> most vulnerable country (180 out of 181) and the 46</w:t>
      </w:r>
      <w:r w:rsidRPr="00381343">
        <w:rPr>
          <w:rFonts w:asciiTheme="minorBidi" w:hAnsiTheme="minorBidi"/>
          <w:sz w:val="20"/>
          <w:szCs w:val="20"/>
          <w:vertAlign w:val="superscript"/>
          <w:lang w:val="en-GB"/>
        </w:rPr>
        <w:t>th</w:t>
      </w:r>
      <w:r w:rsidRPr="00381343">
        <w:rPr>
          <w:rFonts w:asciiTheme="minorBidi" w:hAnsiTheme="minorBidi"/>
          <w:sz w:val="20"/>
          <w:szCs w:val="20"/>
          <w:lang w:val="en-GB"/>
        </w:rPr>
        <w:t xml:space="preserve"> least ready country to combat climate change effects</w:t>
      </w:r>
      <w:r w:rsidRPr="00381343">
        <w:rPr>
          <w:rStyle w:val="FootnoteReference"/>
          <w:rFonts w:asciiTheme="minorBidi" w:hAnsiTheme="minorBidi"/>
          <w:sz w:val="20"/>
          <w:szCs w:val="20"/>
          <w:lang w:val="en-GB"/>
        </w:rPr>
        <w:footnoteReference w:id="4"/>
      </w:r>
      <w:r w:rsidRPr="00381343">
        <w:rPr>
          <w:rFonts w:asciiTheme="minorBidi" w:hAnsiTheme="minorBidi"/>
          <w:sz w:val="20"/>
          <w:szCs w:val="20"/>
          <w:lang w:val="en-GB"/>
        </w:rPr>
        <w:t xml:space="preserve">. Niger’s high vulnerability score </w:t>
      </w:r>
      <w:r w:rsidRPr="00381343">
        <w:rPr>
          <w:rFonts w:asciiTheme="minorBidi" w:hAnsiTheme="minorBidi"/>
          <w:sz w:val="20"/>
          <w:szCs w:val="20"/>
          <w:lang w:val="en-GB"/>
        </w:rPr>
        <w:lastRenderedPageBreak/>
        <w:t>combined with its low readiness show that the country has both a great need for investment to improve readiness and a great urgency to implement adaptation actions.</w:t>
      </w:r>
    </w:p>
    <w:p w14:paraId="30A1A294" w14:textId="77777777" w:rsidR="002E64E4" w:rsidRPr="00381343" w:rsidRDefault="007C4095" w:rsidP="001235DF">
      <w:pPr>
        <w:pStyle w:val="NoSpacing"/>
        <w:jc w:val="both"/>
        <w:rPr>
          <w:rFonts w:asciiTheme="minorBidi" w:hAnsiTheme="minorBidi"/>
          <w:sz w:val="20"/>
          <w:szCs w:val="20"/>
          <w:lang w:val="en-GB"/>
        </w:rPr>
      </w:pPr>
      <w:r w:rsidRPr="00381343">
        <w:rPr>
          <w:rFonts w:asciiTheme="minorBidi" w:hAnsiTheme="minorBidi"/>
          <w:sz w:val="20"/>
          <w:szCs w:val="20"/>
          <w:lang w:val="en-GB"/>
        </w:rPr>
        <w:t xml:space="preserve"> </w:t>
      </w:r>
    </w:p>
    <w:p w14:paraId="414A3AFE" w14:textId="07327211" w:rsidR="007C4095" w:rsidRPr="00381343" w:rsidRDefault="007C4095" w:rsidP="001235DF">
      <w:pPr>
        <w:pStyle w:val="NoSpacing"/>
        <w:numPr>
          <w:ilvl w:val="0"/>
          <w:numId w:val="27"/>
        </w:numPr>
        <w:jc w:val="both"/>
        <w:rPr>
          <w:rFonts w:asciiTheme="minorBidi" w:eastAsia="MS Mincho" w:hAnsiTheme="minorBidi"/>
          <w:kern w:val="2"/>
          <w:sz w:val="20"/>
          <w:szCs w:val="20"/>
          <w:lang w:val="en-GB" w:eastAsia="en-GB"/>
        </w:rPr>
      </w:pPr>
      <w:r w:rsidRPr="00381343">
        <w:rPr>
          <w:rFonts w:asciiTheme="minorBidi" w:hAnsiTheme="minorBidi"/>
          <w:sz w:val="20"/>
          <w:szCs w:val="20"/>
          <w:lang w:val="en-GB"/>
        </w:rPr>
        <w:t>Niger, along with other countries in the Sahel, experienced decreasing rainfall levels throughout the 1960s, 1970s and 1980s, which caused severe drought and led to catastrophic failure of harvests, malnutrition and starvation. Particularly severe droughts occurred in 1966-1967, 1973-1974 and 1983-1984 (Prolinova, 2008) and four major droughts have occurred since 2000</w:t>
      </w:r>
      <w:r w:rsidRPr="00381343">
        <w:rPr>
          <w:rFonts w:asciiTheme="minorBidi" w:eastAsia="MS Mincho" w:hAnsiTheme="minorBidi"/>
          <w:kern w:val="2"/>
          <w:sz w:val="20"/>
          <w:szCs w:val="20"/>
          <w:lang w:val="en-GB" w:eastAsia="en-GB"/>
        </w:rPr>
        <w:t>, as well as the invasion of farms by grain-eating birds, locusts and other enemies of crops</w:t>
      </w:r>
      <w:r w:rsidRPr="00381343">
        <w:rPr>
          <w:rFonts w:asciiTheme="minorBidi" w:hAnsiTheme="minorBidi"/>
          <w:sz w:val="20"/>
          <w:szCs w:val="20"/>
          <w:lang w:val="en-GB"/>
        </w:rPr>
        <w:t>. The 2009 drought led to significant social and economic losses. It affected almost 7.9 million people</w:t>
      </w:r>
      <w:r w:rsidRPr="00381343">
        <w:rPr>
          <w:rStyle w:val="FootnoteReference"/>
          <w:rFonts w:asciiTheme="minorBidi" w:hAnsiTheme="minorBidi"/>
          <w:sz w:val="20"/>
          <w:szCs w:val="20"/>
          <w:lang w:val="en-GB"/>
        </w:rPr>
        <w:footnoteReference w:id="5"/>
      </w:r>
      <w:r w:rsidR="00385CEE">
        <w:rPr>
          <w:rFonts w:asciiTheme="minorBidi" w:hAnsiTheme="minorBidi"/>
          <w:sz w:val="20"/>
          <w:szCs w:val="20"/>
          <w:lang w:val="en-GB"/>
        </w:rPr>
        <w:t>, 2.</w:t>
      </w:r>
      <w:r w:rsidRPr="00381343">
        <w:rPr>
          <w:rFonts w:asciiTheme="minorBidi" w:hAnsiTheme="minorBidi"/>
          <w:sz w:val="20"/>
          <w:szCs w:val="20"/>
          <w:lang w:val="en-GB"/>
        </w:rPr>
        <w:t>7 million head of livestock (with losses estimated at USD 805 million), and led to a decline of 4 percent in per capita GDP and more than 13 percent in agricultural production</w:t>
      </w:r>
      <w:r w:rsidRPr="00381343">
        <w:rPr>
          <w:rStyle w:val="FootnoteReference"/>
          <w:rFonts w:asciiTheme="minorBidi" w:hAnsiTheme="minorBidi"/>
          <w:sz w:val="20"/>
          <w:szCs w:val="20"/>
          <w:lang w:val="en-GB"/>
        </w:rPr>
        <w:footnoteReference w:id="6"/>
      </w:r>
      <w:r w:rsidRPr="00381343">
        <w:rPr>
          <w:rFonts w:asciiTheme="minorBidi" w:hAnsiTheme="minorBidi"/>
          <w:sz w:val="20"/>
          <w:szCs w:val="20"/>
          <w:lang w:val="en-GB"/>
        </w:rPr>
        <w:t xml:space="preserve">. As for the 2011 drought, cereal production declined 28 percent and the stock of animals was reduced by 8 percent as a result of a 21 percent decrease in rainfall. </w:t>
      </w:r>
      <w:r w:rsidRPr="00381343">
        <w:rPr>
          <w:rFonts w:asciiTheme="minorBidi" w:eastAsia="MS Mincho" w:hAnsiTheme="minorBidi"/>
          <w:kern w:val="2"/>
          <w:sz w:val="20"/>
          <w:szCs w:val="20"/>
          <w:lang w:val="en-GB" w:eastAsia="en-GB"/>
        </w:rPr>
        <w:t xml:space="preserve">These already challenging natural conditions weaken the population’s resilience and exposes them to shocks. </w:t>
      </w:r>
      <w:r w:rsidRPr="00381343">
        <w:rPr>
          <w:rFonts w:asciiTheme="minorBidi" w:hAnsiTheme="minorBidi"/>
          <w:sz w:val="20"/>
          <w:szCs w:val="20"/>
          <w:lang w:val="en-GB"/>
        </w:rPr>
        <w:t xml:space="preserve">Many pastoral communities have been forced to become semi-agricultural because of the prolonged droughts, thus losing their way of life </w:t>
      </w:r>
      <w:r w:rsidR="009F5BFF" w:rsidRPr="00381343">
        <w:rPr>
          <w:rFonts w:asciiTheme="minorBidi" w:hAnsiTheme="minorBidi"/>
          <w:sz w:val="20"/>
          <w:szCs w:val="20"/>
          <w:lang w:val="en-GB"/>
        </w:rPr>
        <w:t>(</w:t>
      </w:r>
      <w:r w:rsidRPr="00381343">
        <w:rPr>
          <w:rFonts w:asciiTheme="minorBidi" w:hAnsiTheme="minorBidi"/>
          <w:sz w:val="20"/>
          <w:szCs w:val="20"/>
          <w:lang w:val="en-GB"/>
        </w:rPr>
        <w:t>AGRHYMETH, 2016). This has led the prices of staple crops to increase by up to 50 percent compared to the same period a year ago and long-term climate resilient development solutions are needed, especially in rural areas</w:t>
      </w:r>
      <w:r w:rsidRPr="00381343">
        <w:rPr>
          <w:rFonts w:asciiTheme="minorBidi" w:eastAsia="MS Mincho" w:hAnsiTheme="minorBidi"/>
          <w:kern w:val="2"/>
          <w:sz w:val="20"/>
          <w:szCs w:val="20"/>
          <w:lang w:val="en-GB" w:eastAsia="en-GB"/>
        </w:rPr>
        <w:t xml:space="preserve">. </w:t>
      </w:r>
    </w:p>
    <w:p w14:paraId="57C5EF39" w14:textId="77777777" w:rsidR="007C4095" w:rsidRPr="00381343" w:rsidRDefault="007C4095" w:rsidP="001235DF">
      <w:pPr>
        <w:pStyle w:val="NoSpacing"/>
        <w:jc w:val="both"/>
        <w:rPr>
          <w:rFonts w:asciiTheme="minorBidi" w:hAnsiTheme="minorBidi"/>
          <w:sz w:val="20"/>
          <w:szCs w:val="20"/>
          <w:lang w:val="en-GB"/>
        </w:rPr>
      </w:pPr>
    </w:p>
    <w:p w14:paraId="3BAFFC5D" w14:textId="440B6BB4" w:rsidR="002E64E4" w:rsidRPr="00381343" w:rsidRDefault="007C4095" w:rsidP="001235DF">
      <w:pPr>
        <w:spacing w:line="240" w:lineRule="auto"/>
        <w:jc w:val="both"/>
        <w:rPr>
          <w:rFonts w:asciiTheme="minorBidi" w:hAnsiTheme="minorBidi"/>
          <w:sz w:val="20"/>
          <w:szCs w:val="20"/>
          <w:lang w:val="en-GB"/>
        </w:rPr>
      </w:pPr>
      <w:r w:rsidRPr="00381343">
        <w:rPr>
          <w:rFonts w:asciiTheme="minorBidi" w:hAnsiTheme="minorBidi"/>
          <w:b/>
          <w:bCs/>
          <w:sz w:val="20"/>
          <w:szCs w:val="20"/>
          <w:lang w:val="en-GB"/>
        </w:rPr>
        <w:t xml:space="preserve">Climate change projections </w:t>
      </w:r>
      <w:r w:rsidR="002E64E4" w:rsidRPr="00381343">
        <w:rPr>
          <w:rFonts w:asciiTheme="minorBidi" w:hAnsiTheme="minorBidi"/>
          <w:b/>
          <w:bCs/>
          <w:sz w:val="20"/>
          <w:szCs w:val="20"/>
          <w:lang w:val="en-GB"/>
        </w:rPr>
        <w:t>and impacts</w:t>
      </w:r>
      <w:r w:rsidR="009F5BFF" w:rsidRPr="00381343">
        <w:rPr>
          <w:rFonts w:asciiTheme="minorBidi" w:hAnsiTheme="minorBidi"/>
          <w:b/>
          <w:bCs/>
          <w:sz w:val="20"/>
          <w:szCs w:val="20"/>
          <w:lang w:val="en-GB"/>
        </w:rPr>
        <w:t xml:space="preserve"> </w:t>
      </w:r>
      <w:r w:rsidR="002E64E4" w:rsidRPr="00381343">
        <w:rPr>
          <w:rFonts w:asciiTheme="minorBidi" w:hAnsiTheme="minorBidi"/>
          <w:b/>
          <w:bCs/>
          <w:sz w:val="20"/>
          <w:szCs w:val="20"/>
          <w:lang w:val="en-GB"/>
        </w:rPr>
        <w:t>at national level</w:t>
      </w:r>
    </w:p>
    <w:p w14:paraId="5F774C73" w14:textId="143F061B" w:rsidR="007C4095" w:rsidRPr="00381343" w:rsidRDefault="007C4095"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eastAsia="MS Mincho" w:hAnsiTheme="minorBidi"/>
          <w:kern w:val="2"/>
          <w:sz w:val="20"/>
          <w:szCs w:val="20"/>
          <w:lang w:val="en-GB" w:eastAsia="en-GB"/>
        </w:rPr>
        <w:t>All models predict an increase in temperature between 2020 and 2049, compared to the 1961-1990 reference period. This increase ranges on average between 1.6°C to 2.9°C per year by 2050.</w:t>
      </w:r>
      <w:r w:rsidR="009F5BFF" w:rsidRPr="00381343">
        <w:rPr>
          <w:rFonts w:asciiTheme="minorBidi" w:eastAsia="MS Mincho" w:hAnsiTheme="minorBidi"/>
          <w:kern w:val="2"/>
          <w:sz w:val="20"/>
          <w:szCs w:val="20"/>
          <w:lang w:val="en-GB" w:eastAsia="en-GB"/>
        </w:rPr>
        <w:t xml:space="preserve"> </w:t>
      </w:r>
      <w:r w:rsidRPr="00381343">
        <w:rPr>
          <w:rFonts w:asciiTheme="minorBidi" w:hAnsiTheme="minorBidi"/>
          <w:bCs/>
          <w:sz w:val="20"/>
          <w:szCs w:val="20"/>
          <w:lang w:val="en-GB"/>
        </w:rPr>
        <w:t>The analysis of their evolution over the 1961-2010 period shows that there has been a significant decrease in rainfall since 1970, which continued until the early 1990s, with a long period of</w:t>
      </w:r>
      <w:r w:rsidR="009F5BFF" w:rsidRPr="00381343">
        <w:rPr>
          <w:rFonts w:asciiTheme="minorBidi" w:hAnsiTheme="minorBidi"/>
          <w:bCs/>
          <w:sz w:val="20"/>
          <w:szCs w:val="20"/>
          <w:lang w:val="en-GB"/>
        </w:rPr>
        <w:t xml:space="preserve"> </w:t>
      </w:r>
      <w:r w:rsidRPr="00381343">
        <w:rPr>
          <w:rFonts w:asciiTheme="minorBidi" w:hAnsiTheme="minorBidi"/>
          <w:bCs/>
          <w:sz w:val="20"/>
          <w:szCs w:val="20"/>
          <w:lang w:val="en-GB"/>
        </w:rPr>
        <w:t>deficit between 1980 and 1990. The corresponding rainfall deficit is on average around 20 percent, but may exceed 30 percent in the western and central regions. There is a clear tendency for isohyets to shift up to 150 km to the south.</w:t>
      </w:r>
      <w:r w:rsidRPr="00381343">
        <w:rPr>
          <w:rFonts w:asciiTheme="minorBidi" w:hAnsiTheme="minorBidi"/>
          <w:sz w:val="20"/>
          <w:szCs w:val="20"/>
          <w:lang w:val="en-GB"/>
        </w:rPr>
        <w:t xml:space="preserve"> While the country has received an increase in total rainfall since the 1990s, in the 21</w:t>
      </w:r>
      <w:r w:rsidRPr="00381343">
        <w:rPr>
          <w:rFonts w:asciiTheme="minorBidi" w:hAnsiTheme="minorBidi"/>
          <w:sz w:val="20"/>
          <w:szCs w:val="20"/>
          <w:vertAlign w:val="superscript"/>
          <w:lang w:val="en-GB"/>
        </w:rPr>
        <w:t>st</w:t>
      </w:r>
      <w:r w:rsidRPr="00381343">
        <w:rPr>
          <w:rFonts w:asciiTheme="minorBidi" w:hAnsiTheme="minorBidi"/>
          <w:sz w:val="20"/>
          <w:szCs w:val="20"/>
          <w:lang w:val="en-GB"/>
        </w:rPr>
        <w:t xml:space="preserve"> century, it has seen the return of a series of droughts and severe food insecurity in 2005, 2010, and 2012 and malnutrition.</w:t>
      </w:r>
      <w:r w:rsidRPr="00381343">
        <w:rPr>
          <w:rFonts w:asciiTheme="minorBidi" w:hAnsiTheme="minorBidi"/>
          <w:bCs/>
          <w:sz w:val="20"/>
          <w:szCs w:val="20"/>
          <w:lang w:val="en-GB"/>
        </w:rPr>
        <w:t xml:space="preserve"> Niger was also a victim of unprecedented floods in 2012/, which affected more than half a million people. These floods seriously damaged housing, public infrastructure and crops and caused approximately 100 casualties. The unpredictability of the rainfall seasonal, the continued degradation of the environment and the precariousness of living conditions, combined with the effects of climate change, suggest a series of large-scale floods in the years to come. A</w:t>
      </w:r>
      <w:r w:rsidRPr="00381343">
        <w:rPr>
          <w:rFonts w:asciiTheme="minorBidi" w:hAnsiTheme="minorBidi"/>
          <w:sz w:val="20"/>
          <w:szCs w:val="20"/>
          <w:lang w:val="en-GB"/>
        </w:rPr>
        <w:t>ppearance of crop pests such as leaf caterpillars when several consecutive dry days occur at the time of the heading of millet. Other major challenge will be inadequate water conditions to meet the water needs of crops during their development cycle, leading to the decrease and/or total loss of agricultural production.</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Rising temperatures will provoke greater erosion, lower water flows, changes in the hydrological regime of the Niger River and its tributaries, negatively affecting the volume of water in reservoirs and dams. There will also be decreased in groundwater recharge, increases in the magnitude and frequency of flooding and the deterioration of water quality, etc. Soil desiccation, desertification and dune movements are immediate effects of climate change that greatly reduce water flows into rivers and streams, as rainwater is unable to percolate into deeper soil layers and aquifers.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As the Niger population will double by 2035, reaching 54 million by 2050, </w:t>
      </w:r>
      <w:r w:rsidR="00385CEE" w:rsidRPr="00381343">
        <w:rPr>
          <w:rFonts w:asciiTheme="minorBidi" w:hAnsiTheme="minorBidi"/>
          <w:sz w:val="20"/>
          <w:szCs w:val="20"/>
          <w:lang w:val="en-GB"/>
        </w:rPr>
        <w:t>it</w:t>
      </w:r>
      <w:r w:rsidRPr="00381343">
        <w:rPr>
          <w:rFonts w:asciiTheme="minorBidi" w:hAnsiTheme="minorBidi"/>
          <w:sz w:val="20"/>
          <w:szCs w:val="20"/>
          <w:lang w:val="en-GB"/>
        </w:rPr>
        <w:t xml:space="preserve"> is likely that the ongoing food insecurity, malnutrition and increased poverty will compromise the country's future if the observed climate trends persist</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w:t>
      </w:r>
    </w:p>
    <w:p w14:paraId="7EBCC372" w14:textId="5B6AFB7B" w:rsidR="007C4095" w:rsidRPr="00381343" w:rsidRDefault="007C4095" w:rsidP="001235DF">
      <w:pPr>
        <w:pStyle w:val="ListParagraph"/>
        <w:numPr>
          <w:ilvl w:val="0"/>
          <w:numId w:val="27"/>
        </w:numPr>
        <w:spacing w:line="240" w:lineRule="auto"/>
        <w:jc w:val="both"/>
        <w:rPr>
          <w:rFonts w:asciiTheme="minorBidi" w:hAnsiTheme="minorBidi"/>
          <w:bCs/>
          <w:sz w:val="20"/>
          <w:szCs w:val="20"/>
          <w:lang w:val="en-GB"/>
        </w:rPr>
      </w:pPr>
      <w:r w:rsidRPr="00381343">
        <w:rPr>
          <w:rFonts w:asciiTheme="minorBidi" w:hAnsiTheme="minorBidi"/>
          <w:sz w:val="20"/>
          <w:szCs w:val="20"/>
          <w:lang w:val="en-GB"/>
        </w:rPr>
        <w:t>Rising temperatures, longer droughts, the growing frequency and intensity of wildfires, increasing energy demands for households (excessive harvesting for food and fuel), deforestation for logging are reducing the forest coverage</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and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loss of biodiversity. This affects various ecosystems and their inhabitants (wild fauna, aquatic species and ornamental plants) and, in agriculture, grain and cash crops (millet, sorghum, rice, corn, wheat, fonio, cowpea, peanuts, onions, sesame sector and cotton). It limits options for diversification and pushes more and more vulnerable rural communities into the cycle of poverty and food insecurity. This results in even lower productivity levels in agriculture and </w:t>
      </w:r>
      <w:r w:rsidRPr="00381343">
        <w:rPr>
          <w:rFonts w:asciiTheme="minorBidi" w:hAnsiTheme="minorBidi"/>
          <w:sz w:val="20"/>
          <w:szCs w:val="20"/>
          <w:lang w:val="en-GB"/>
        </w:rPr>
        <w:lastRenderedPageBreak/>
        <w:t>livestock and unsustainable non-timber forest product (NTFP) harvesting. This results in even lower productivity levels in agriculture and livestock and unsustainable non-timber forest product (NTFP) harvesting. In sum, with climate change</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projections, the insecurity of food supply</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will lead to</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increased imports and food aid, which augments Niger’s dependency on its neighbours and the international community.</w:t>
      </w:r>
      <w:r w:rsidRPr="00381343">
        <w:rPr>
          <w:rFonts w:asciiTheme="minorBidi" w:hAnsiTheme="minorBidi"/>
          <w:bCs/>
          <w:sz w:val="20"/>
          <w:szCs w:val="20"/>
          <w:lang w:val="en-GB"/>
        </w:rPr>
        <w:t xml:space="preserve"> </w:t>
      </w:r>
    </w:p>
    <w:p w14:paraId="6CF2EE11" w14:textId="7EA25A57" w:rsidR="002E64E4" w:rsidRPr="00381343" w:rsidRDefault="007C4095" w:rsidP="001235DF">
      <w:pPr>
        <w:spacing w:after="0" w:line="240" w:lineRule="auto"/>
        <w:jc w:val="both"/>
        <w:rPr>
          <w:rFonts w:asciiTheme="minorBidi" w:hAnsiTheme="minorBidi"/>
          <w:b/>
          <w:bCs/>
          <w:sz w:val="20"/>
          <w:szCs w:val="20"/>
          <w:lang w:val="en-GB"/>
        </w:rPr>
      </w:pPr>
      <w:r w:rsidRPr="00381343">
        <w:rPr>
          <w:rFonts w:asciiTheme="minorBidi" w:hAnsiTheme="minorBidi"/>
          <w:b/>
          <w:bCs/>
          <w:sz w:val="20"/>
          <w:szCs w:val="20"/>
          <w:lang w:val="en-GB"/>
        </w:rPr>
        <w:t xml:space="preserve">Climate change projections </w:t>
      </w:r>
      <w:r w:rsidR="002E64E4" w:rsidRPr="00381343">
        <w:rPr>
          <w:rFonts w:asciiTheme="minorBidi" w:hAnsiTheme="minorBidi"/>
          <w:b/>
          <w:bCs/>
          <w:sz w:val="20"/>
          <w:szCs w:val="20"/>
          <w:lang w:val="en-GB"/>
        </w:rPr>
        <w:t>and impacts</w:t>
      </w:r>
      <w:r w:rsidR="009F5BFF" w:rsidRPr="00381343">
        <w:rPr>
          <w:rFonts w:asciiTheme="minorBidi" w:hAnsiTheme="minorBidi"/>
          <w:b/>
          <w:bCs/>
          <w:sz w:val="20"/>
          <w:szCs w:val="20"/>
          <w:lang w:val="en-GB"/>
        </w:rPr>
        <w:t xml:space="preserve"> </w:t>
      </w:r>
      <w:r w:rsidR="002E64E4" w:rsidRPr="00381343">
        <w:rPr>
          <w:rFonts w:asciiTheme="minorBidi" w:hAnsiTheme="minorBidi"/>
          <w:b/>
          <w:bCs/>
          <w:sz w:val="20"/>
          <w:szCs w:val="20"/>
          <w:lang w:val="en-GB"/>
        </w:rPr>
        <w:t>at regional</w:t>
      </w:r>
      <w:r w:rsidR="009F5BFF" w:rsidRPr="00381343">
        <w:rPr>
          <w:rFonts w:asciiTheme="minorBidi" w:hAnsiTheme="minorBidi"/>
          <w:b/>
          <w:bCs/>
          <w:sz w:val="20"/>
          <w:szCs w:val="20"/>
          <w:lang w:val="en-GB"/>
        </w:rPr>
        <w:t xml:space="preserve"> </w:t>
      </w:r>
      <w:r w:rsidR="002E64E4" w:rsidRPr="00381343">
        <w:rPr>
          <w:rFonts w:asciiTheme="minorBidi" w:hAnsiTheme="minorBidi"/>
          <w:b/>
          <w:bCs/>
          <w:sz w:val="20"/>
          <w:szCs w:val="20"/>
          <w:lang w:val="en-GB"/>
        </w:rPr>
        <w:t>level</w:t>
      </w:r>
    </w:p>
    <w:p w14:paraId="2AA2ED4B" w14:textId="60013A0F" w:rsidR="007C4095" w:rsidRPr="00381343" w:rsidRDefault="009F5BFF" w:rsidP="001235DF">
      <w:pPr>
        <w:pStyle w:val="ListParagraph"/>
        <w:numPr>
          <w:ilvl w:val="0"/>
          <w:numId w:val="27"/>
        </w:numPr>
        <w:spacing w:after="0" w:line="240" w:lineRule="auto"/>
        <w:jc w:val="both"/>
        <w:rPr>
          <w:rFonts w:asciiTheme="minorBidi" w:hAnsiTheme="minorBidi"/>
          <w:sz w:val="20"/>
          <w:szCs w:val="20"/>
          <w:lang w:val="en-GB"/>
        </w:rPr>
      </w:pPr>
      <w:r w:rsidRPr="00381343">
        <w:rPr>
          <w:rFonts w:asciiTheme="minorBidi" w:hAnsiTheme="minorBidi"/>
          <w:b/>
          <w:bCs/>
          <w:sz w:val="20"/>
          <w:szCs w:val="20"/>
          <w:lang w:val="en-GB"/>
        </w:rPr>
        <w:t xml:space="preserve"> </w:t>
      </w:r>
      <w:r w:rsidR="007C4095" w:rsidRPr="00381343">
        <w:rPr>
          <w:rFonts w:asciiTheme="minorBidi" w:hAnsiTheme="minorBidi"/>
          <w:sz w:val="20"/>
          <w:szCs w:val="20"/>
          <w:lang w:val="en-GB"/>
        </w:rPr>
        <w:t>The magnitude of anticipated economic impacts of climate change are more pronounced in Agadez, Taouha, Tillabery Zinder and Maradi declared structurally vulnerable They are</w:t>
      </w:r>
      <w:r w:rsidRPr="00381343">
        <w:rPr>
          <w:rFonts w:asciiTheme="minorBidi" w:hAnsiTheme="minorBidi"/>
          <w:sz w:val="20"/>
          <w:szCs w:val="20"/>
          <w:lang w:val="en-GB"/>
        </w:rPr>
        <w:t xml:space="preserve"> </w:t>
      </w:r>
      <w:r w:rsidR="007C4095" w:rsidRPr="00381343">
        <w:rPr>
          <w:rFonts w:asciiTheme="minorBidi" w:hAnsiTheme="minorBidi"/>
          <w:sz w:val="20"/>
          <w:szCs w:val="20"/>
          <w:lang w:val="en-GB"/>
        </w:rPr>
        <w:t xml:space="preserve">considered as the hotspot where adaptation measures are needed. These regions have the highest concentration of population and targeted regions of the proposed project. </w:t>
      </w:r>
      <w:r w:rsidR="007C4095" w:rsidRPr="00381343">
        <w:rPr>
          <w:rFonts w:asciiTheme="minorBidi" w:eastAsia="MS Mincho" w:hAnsiTheme="minorBidi"/>
          <w:kern w:val="2"/>
          <w:sz w:val="20"/>
          <w:szCs w:val="20"/>
          <w:lang w:val="en-GB" w:eastAsia="en-GB"/>
        </w:rPr>
        <w:t>By 2050, the average annual temperature is likely to increase by 0.5°C in Tahoua under the dry scenario and by more than 2°C in Maradi and Agadez under the</w:t>
      </w:r>
      <w:r w:rsidR="00FC037E" w:rsidRPr="00381343">
        <w:rPr>
          <w:rFonts w:asciiTheme="minorBidi" w:hAnsiTheme="minorBidi"/>
          <w:sz w:val="20"/>
          <w:szCs w:val="20"/>
          <w:lang w:val="en-GB"/>
        </w:rPr>
        <w:t xml:space="preserve"> based on the </w:t>
      </w:r>
      <w:hyperlink r:id="rId88" w:anchor="doc_scenario" w:history="1">
        <w:r w:rsidR="00FC037E" w:rsidRPr="00381343">
          <w:rPr>
            <w:rFonts w:asciiTheme="minorBidi" w:hAnsiTheme="minorBidi"/>
            <w:sz w:val="20"/>
            <w:szCs w:val="20"/>
            <w:lang w:val="en-GB"/>
          </w:rPr>
          <w:t>emission scenario RCP4.5</w:t>
        </w:r>
      </w:hyperlink>
      <w:r w:rsidR="007C4095" w:rsidRPr="00381343">
        <w:rPr>
          <w:rFonts w:asciiTheme="minorBidi" w:eastAsia="MS Mincho" w:hAnsiTheme="minorBidi"/>
          <w:kern w:val="2"/>
          <w:sz w:val="20"/>
          <w:szCs w:val="20"/>
          <w:lang w:val="en-GB" w:eastAsia="en-GB"/>
        </w:rPr>
        <w:t>. As for precipitation, the dry scenario projects an estimated increase of 25 percent in Agadez to a decrease of about 10 percent in Niamey or Tillabéry; and projections from the</w:t>
      </w:r>
      <w:r w:rsidR="00FC037E" w:rsidRPr="00381343">
        <w:rPr>
          <w:rFonts w:asciiTheme="minorBidi" w:eastAsia="MS Mincho" w:hAnsiTheme="minorBidi"/>
          <w:kern w:val="2"/>
          <w:sz w:val="20"/>
          <w:szCs w:val="20"/>
          <w:lang w:val="en-GB" w:eastAsia="en-GB"/>
        </w:rPr>
        <w:t xml:space="preserve"> </w:t>
      </w:r>
      <w:r w:rsidR="00FC037E" w:rsidRPr="00381343">
        <w:rPr>
          <w:rFonts w:asciiTheme="minorBidi" w:hAnsiTheme="minorBidi"/>
          <w:sz w:val="20"/>
          <w:szCs w:val="20"/>
          <w:lang w:val="en-GB"/>
        </w:rPr>
        <w:t xml:space="preserve">based on the </w:t>
      </w:r>
      <w:hyperlink r:id="rId89" w:anchor="doc_scenario" w:history="1">
        <w:r w:rsidR="00FC037E" w:rsidRPr="00381343">
          <w:rPr>
            <w:rFonts w:asciiTheme="minorBidi" w:hAnsiTheme="minorBidi"/>
            <w:sz w:val="20"/>
            <w:szCs w:val="20"/>
            <w:lang w:val="en-GB"/>
          </w:rPr>
          <w:t>emission scenario RCP4.5</w:t>
        </w:r>
      </w:hyperlink>
      <w:r w:rsidR="007C4095" w:rsidRPr="00381343">
        <w:rPr>
          <w:rFonts w:asciiTheme="minorBidi" w:eastAsia="MS Mincho" w:hAnsiTheme="minorBidi"/>
          <w:kern w:val="2"/>
          <w:sz w:val="20"/>
          <w:szCs w:val="20"/>
          <w:lang w:val="en-GB" w:eastAsia="en-GB"/>
        </w:rPr>
        <w:t xml:space="preserve"> show an increase ranging from 10 percent</w:t>
      </w:r>
      <w:r w:rsidR="007C4095" w:rsidRPr="00381343" w:rsidDel="00AE7F85">
        <w:rPr>
          <w:rFonts w:asciiTheme="minorBidi" w:eastAsia="MS Mincho" w:hAnsiTheme="minorBidi"/>
          <w:kern w:val="2"/>
          <w:sz w:val="20"/>
          <w:szCs w:val="20"/>
          <w:lang w:val="en-GB" w:eastAsia="en-GB"/>
        </w:rPr>
        <w:t xml:space="preserve"> </w:t>
      </w:r>
      <w:r w:rsidR="007C4095" w:rsidRPr="00381343">
        <w:rPr>
          <w:rFonts w:asciiTheme="minorBidi" w:eastAsia="MS Mincho" w:hAnsiTheme="minorBidi"/>
          <w:kern w:val="2"/>
          <w:sz w:val="20"/>
          <w:szCs w:val="20"/>
          <w:lang w:val="en-GB" w:eastAsia="en-GB"/>
        </w:rPr>
        <w:t>in Niamey to 90 percent in Agadez.</w:t>
      </w:r>
      <w:r w:rsidR="007C4095" w:rsidRPr="00381343">
        <w:rPr>
          <w:rFonts w:asciiTheme="minorBidi" w:hAnsiTheme="minorBidi"/>
          <w:sz w:val="20"/>
          <w:szCs w:val="20"/>
          <w:lang w:val="en-GB"/>
        </w:rPr>
        <w:t xml:space="preserve"> </w:t>
      </w:r>
      <w:r w:rsidR="007C4095" w:rsidRPr="00381343">
        <w:rPr>
          <w:rFonts w:asciiTheme="minorBidi" w:hAnsiTheme="minorBidi"/>
          <w:bCs/>
          <w:sz w:val="20"/>
          <w:szCs w:val="20"/>
          <w:lang w:val="en-GB"/>
        </w:rPr>
        <w:t>The analysis of their evolution over the 1961-2010 period shows that there has been a significant decrease in rainfall since 1970, which continued until the early 1990s, with a long period of</w:t>
      </w:r>
      <w:r w:rsidRPr="00381343">
        <w:rPr>
          <w:rFonts w:asciiTheme="minorBidi" w:hAnsiTheme="minorBidi"/>
          <w:bCs/>
          <w:sz w:val="20"/>
          <w:szCs w:val="20"/>
          <w:lang w:val="en-GB"/>
        </w:rPr>
        <w:t xml:space="preserve"> </w:t>
      </w:r>
      <w:r w:rsidR="007C4095" w:rsidRPr="00381343">
        <w:rPr>
          <w:rFonts w:asciiTheme="minorBidi" w:hAnsiTheme="minorBidi"/>
          <w:bCs/>
          <w:sz w:val="20"/>
          <w:szCs w:val="20"/>
          <w:lang w:val="en-GB"/>
        </w:rPr>
        <w:t>deficit between 1980 and 1990 in these regions.</w:t>
      </w:r>
      <w:r w:rsidRPr="00381343">
        <w:rPr>
          <w:rFonts w:asciiTheme="minorBidi" w:hAnsiTheme="minorBidi"/>
          <w:bCs/>
          <w:sz w:val="20"/>
          <w:szCs w:val="20"/>
          <w:lang w:val="en-GB"/>
        </w:rPr>
        <w:t xml:space="preserve"> </w:t>
      </w:r>
      <w:r w:rsidR="007C4095" w:rsidRPr="00381343">
        <w:rPr>
          <w:rFonts w:asciiTheme="minorBidi" w:hAnsiTheme="minorBidi"/>
          <w:bCs/>
          <w:sz w:val="20"/>
          <w:szCs w:val="20"/>
          <w:lang w:val="en-GB"/>
        </w:rPr>
        <w:t>According to the Niger National Adaptation Plan (NAP, 2016), Climate change will lead in these regions to human vulnerabilities</w:t>
      </w:r>
      <w:r w:rsidRPr="00381343">
        <w:rPr>
          <w:rFonts w:asciiTheme="minorBidi" w:hAnsiTheme="minorBidi"/>
          <w:bCs/>
          <w:sz w:val="20"/>
          <w:szCs w:val="20"/>
          <w:lang w:val="en-GB"/>
        </w:rPr>
        <w:t xml:space="preserve"> </w:t>
      </w:r>
      <w:r w:rsidR="007C4095" w:rsidRPr="00381343">
        <w:rPr>
          <w:rFonts w:asciiTheme="minorBidi" w:hAnsiTheme="minorBidi"/>
          <w:bCs/>
          <w:sz w:val="20"/>
          <w:szCs w:val="20"/>
          <w:lang w:val="en-GB"/>
        </w:rPr>
        <w:t>and livelihood impacts: reduced agricultural production and food insecurity, reduced fishery, water shortage and groundwater depletion, increased disease and or health problems, income generation</w:t>
      </w:r>
      <w:r w:rsidRPr="00381343">
        <w:rPr>
          <w:rFonts w:asciiTheme="minorBidi" w:hAnsiTheme="minorBidi"/>
          <w:bCs/>
          <w:sz w:val="20"/>
          <w:szCs w:val="20"/>
          <w:lang w:val="en-GB"/>
        </w:rPr>
        <w:t>,</w:t>
      </w:r>
      <w:r w:rsidR="007C4095" w:rsidRPr="00381343">
        <w:rPr>
          <w:rFonts w:asciiTheme="minorBidi" w:hAnsiTheme="minorBidi"/>
          <w:bCs/>
          <w:sz w:val="20"/>
          <w:szCs w:val="20"/>
          <w:lang w:val="en-GB"/>
        </w:rPr>
        <w:t xml:space="preserve"> loss of forest areas or production, loss of biodiversity</w:t>
      </w:r>
      <w:r w:rsidRPr="00381343">
        <w:rPr>
          <w:rFonts w:asciiTheme="minorBidi" w:hAnsiTheme="minorBidi"/>
          <w:bCs/>
          <w:sz w:val="20"/>
          <w:szCs w:val="20"/>
          <w:lang w:val="en-GB"/>
        </w:rPr>
        <w:t>,</w:t>
      </w:r>
      <w:r w:rsidR="007C4095" w:rsidRPr="00381343">
        <w:rPr>
          <w:rFonts w:asciiTheme="minorBidi" w:hAnsiTheme="minorBidi"/>
          <w:bCs/>
          <w:sz w:val="20"/>
          <w:szCs w:val="20"/>
          <w:lang w:val="en-GB"/>
        </w:rPr>
        <w:t xml:space="preserve"> loss of land</w:t>
      </w:r>
      <w:r w:rsidRPr="00381343">
        <w:rPr>
          <w:rFonts w:asciiTheme="minorBidi" w:hAnsiTheme="minorBidi"/>
          <w:bCs/>
          <w:sz w:val="20"/>
          <w:szCs w:val="20"/>
          <w:lang w:val="en-GB"/>
        </w:rPr>
        <w:t xml:space="preserve"> </w:t>
      </w:r>
      <w:r w:rsidR="007C4095" w:rsidRPr="00381343">
        <w:rPr>
          <w:rFonts w:asciiTheme="minorBidi" w:hAnsiTheme="minorBidi"/>
          <w:bCs/>
          <w:sz w:val="20"/>
          <w:szCs w:val="20"/>
          <w:lang w:val="en-GB"/>
        </w:rPr>
        <w:t>or degradation and acceleration of the desertification process.</w:t>
      </w:r>
      <w:r w:rsidRPr="00381343">
        <w:rPr>
          <w:rFonts w:asciiTheme="minorBidi" w:hAnsiTheme="minorBidi"/>
          <w:bCs/>
          <w:sz w:val="20"/>
          <w:szCs w:val="20"/>
          <w:lang w:val="en-GB"/>
        </w:rPr>
        <w:t xml:space="preserve"> </w:t>
      </w:r>
      <w:r w:rsidR="007C4095" w:rsidRPr="00381343">
        <w:rPr>
          <w:rFonts w:asciiTheme="minorBidi" w:hAnsiTheme="minorBidi"/>
          <w:bCs/>
          <w:sz w:val="20"/>
          <w:szCs w:val="20"/>
          <w:lang w:val="en-GB"/>
        </w:rPr>
        <w:t>Outbreaks of locusts and other pests, as well as bush fires and conflicts between farmers and pastoralists are a regular occurrence in these regions and will be aggravated by climate change. The situation of chronic food insecurity affecting the country has profoundly undermined the livelihoods of</w:t>
      </w:r>
      <w:r w:rsidRPr="00381343">
        <w:rPr>
          <w:rFonts w:asciiTheme="minorBidi" w:hAnsiTheme="minorBidi"/>
          <w:bCs/>
          <w:sz w:val="20"/>
          <w:szCs w:val="20"/>
          <w:lang w:val="en-GB"/>
        </w:rPr>
        <w:t xml:space="preserve"> </w:t>
      </w:r>
      <w:r w:rsidR="007C4095" w:rsidRPr="00381343">
        <w:rPr>
          <w:rFonts w:asciiTheme="minorBidi" w:hAnsiTheme="minorBidi"/>
          <w:bCs/>
          <w:sz w:val="20"/>
          <w:szCs w:val="20"/>
          <w:lang w:val="en-GB"/>
        </w:rPr>
        <w:t xml:space="preserve">farmers and pastoralists, which represent 80 percent of Niger's population. Every year, between 15 to 20 percent of the population (2 to 3 million people) are food insecure, even in years with surplus food production. According to the results of the regional technical meetings, later validated at the national meeting to assess the food, nutritional and pastoral situation of 2012, 185 areas grouping together 3,243 villages and an estimated population of 2,483,051 were vulnerable to food insecurity in 2013 (WFP, 2015).They can affect the same families during the same year and also several years in a row. Their livelihoods are being continually degraded and even disappearing for some the population, and thus, their resilience is diminished or lost. For these households or communities, it is necessary to set up multi-year recovery programmes to put them back on the path of sustainable development </w:t>
      </w:r>
      <w:sdt>
        <w:sdtPr>
          <w:rPr>
            <w:lang w:val="en-GB"/>
          </w:rPr>
          <w:id w:val="-965192530"/>
          <w:citation/>
        </w:sdtPr>
        <w:sdtContent>
          <w:r w:rsidR="007C4095" w:rsidRPr="00381343">
            <w:rPr>
              <w:rFonts w:asciiTheme="minorBidi" w:hAnsiTheme="minorBidi"/>
              <w:sz w:val="20"/>
              <w:szCs w:val="20"/>
              <w:lang w:val="en-GB"/>
            </w:rPr>
            <w:fldChar w:fldCharType="begin"/>
          </w:r>
          <w:r w:rsidR="007C4095" w:rsidRPr="00381343">
            <w:rPr>
              <w:rFonts w:asciiTheme="minorBidi" w:hAnsiTheme="minorBidi"/>
              <w:sz w:val="20"/>
              <w:szCs w:val="20"/>
              <w:lang w:val="en-GB"/>
            </w:rPr>
            <w:instrText xml:space="preserve"> CITATION RdN13 \l 1031 </w:instrText>
          </w:r>
          <w:r w:rsidR="007C4095"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(RdN, 2013)</w:t>
          </w:r>
          <w:r w:rsidR="007C4095" w:rsidRPr="00381343">
            <w:rPr>
              <w:rFonts w:asciiTheme="minorBidi" w:hAnsiTheme="minorBidi"/>
              <w:sz w:val="20"/>
              <w:szCs w:val="20"/>
              <w:lang w:val="en-GB"/>
            </w:rPr>
            <w:fldChar w:fldCharType="end"/>
          </w:r>
        </w:sdtContent>
      </w:sdt>
      <w:r w:rsidR="007C4095" w:rsidRPr="00381343">
        <w:rPr>
          <w:rFonts w:asciiTheme="minorBidi" w:hAnsiTheme="minorBidi"/>
          <w:sz w:val="20"/>
          <w:szCs w:val="20"/>
          <w:lang w:val="en-GB"/>
        </w:rPr>
        <w:t xml:space="preserve">. </w:t>
      </w:r>
    </w:p>
    <w:p w14:paraId="1CA84758" w14:textId="77777777" w:rsidR="00E00A00" w:rsidRPr="00381343" w:rsidRDefault="00E00A00" w:rsidP="001235DF">
      <w:pPr>
        <w:pStyle w:val="Heading3"/>
        <w:numPr>
          <w:ilvl w:val="0"/>
          <w:numId w:val="0"/>
        </w:numPr>
        <w:ind w:left="720" w:hanging="720"/>
        <w:rPr>
          <w:rFonts w:asciiTheme="minorBidi" w:hAnsiTheme="minorBidi" w:cstheme="minorBidi"/>
          <w:b/>
          <w:bCs/>
          <w:color w:val="auto"/>
          <w:sz w:val="20"/>
          <w:szCs w:val="20"/>
          <w:lang w:val="en-GB"/>
        </w:rPr>
      </w:pPr>
      <w:bookmarkStart w:id="4" w:name="_Toc519899977"/>
      <w:r w:rsidRPr="00381343">
        <w:rPr>
          <w:rFonts w:asciiTheme="minorBidi" w:hAnsiTheme="minorBidi" w:cstheme="minorBidi"/>
          <w:b/>
          <w:bCs/>
          <w:color w:val="auto"/>
          <w:sz w:val="20"/>
          <w:szCs w:val="20"/>
          <w:lang w:val="en-GB"/>
        </w:rPr>
        <w:t>Vulnerabilities and Exposure to Climate Change: Key Impacts to lives and livelihoods</w:t>
      </w:r>
      <w:bookmarkEnd w:id="4"/>
    </w:p>
    <w:p w14:paraId="4D09A6A5" w14:textId="29FA11C9" w:rsidR="002E64E4" w:rsidRPr="00381343" w:rsidRDefault="007E1900" w:rsidP="006177E3">
      <w:pPr>
        <w:pStyle w:val="ListParagraph"/>
        <w:numPr>
          <w:ilvl w:val="0"/>
          <w:numId w:val="27"/>
        </w:numPr>
        <w:shd w:val="clear" w:color="auto" w:fill="FFFFFF"/>
        <w:autoSpaceDE w:val="0"/>
        <w:autoSpaceDN w:val="0"/>
        <w:adjustRightInd w:val="0"/>
        <w:spacing w:before="150" w:after="0" w:line="240" w:lineRule="auto"/>
        <w:ind w:right="105"/>
        <w:jc w:val="both"/>
        <w:rPr>
          <w:rStyle w:val="Strong"/>
          <w:rFonts w:asciiTheme="minorBidi" w:hAnsiTheme="minorBidi"/>
          <w:b w:val="0"/>
          <w:bCs w:val="0"/>
          <w:sz w:val="20"/>
          <w:szCs w:val="20"/>
          <w:lang w:val="en-GB"/>
        </w:rPr>
      </w:pPr>
      <w:r w:rsidRPr="00381343">
        <w:rPr>
          <w:rFonts w:asciiTheme="minorBidi" w:hAnsiTheme="minorBidi"/>
          <w:sz w:val="20"/>
          <w:szCs w:val="20"/>
          <w:lang w:val="en-GB"/>
        </w:rPr>
        <w:t>The</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agricultural sector in Niger face various challenges that are exacerbated by climate change. These </w:t>
      </w:r>
      <w:r w:rsidR="00385CEE" w:rsidRPr="00381343">
        <w:rPr>
          <w:rFonts w:asciiTheme="minorBidi" w:hAnsiTheme="minorBidi"/>
          <w:sz w:val="20"/>
          <w:szCs w:val="20"/>
          <w:lang w:val="en-GB"/>
        </w:rPr>
        <w:t>are:</w:t>
      </w:r>
      <w:r w:rsidRPr="00381343">
        <w:rPr>
          <w:rFonts w:asciiTheme="minorBidi" w:hAnsiTheme="minorBidi"/>
          <w:sz w:val="20"/>
          <w:szCs w:val="20"/>
          <w:lang w:val="en-GB"/>
        </w:rPr>
        <w:t xml:space="preserve"> i) </w:t>
      </w:r>
      <w:r w:rsidR="00385CEE" w:rsidRPr="00381343">
        <w:rPr>
          <w:rFonts w:asciiTheme="minorBidi" w:hAnsiTheme="minorBidi"/>
          <w:sz w:val="20"/>
          <w:szCs w:val="20"/>
          <w:lang w:val="en-GB"/>
        </w:rPr>
        <w:t>the</w:t>
      </w:r>
      <w:r w:rsidRPr="00381343">
        <w:rPr>
          <w:rFonts w:asciiTheme="minorBidi" w:hAnsiTheme="minorBidi"/>
          <w:sz w:val="20"/>
          <w:szCs w:val="20"/>
          <w:lang w:val="en-GB"/>
        </w:rPr>
        <w:t xml:space="preserve"> use of outdated technology and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misdirection of efforts due to poor research done with obsolete technology reduces the potential productivity-boost that could take place. When technologies are available, they are expensive for poor small holder farmers ii) non adequate agricultural practices that lead to soil erosion, poor productivity and production iii) limited mechanization</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and </w:t>
      </w:r>
      <w:r w:rsidR="00B75711" w:rsidRPr="00381343">
        <w:rPr>
          <w:rFonts w:asciiTheme="minorBidi" w:hAnsiTheme="minorBidi"/>
          <w:sz w:val="20"/>
          <w:szCs w:val="20"/>
          <w:lang w:val="en-GB"/>
        </w:rPr>
        <w:t>infrastructures</w:t>
      </w:r>
      <w:r w:rsidRPr="00381343">
        <w:rPr>
          <w:rFonts w:asciiTheme="minorBidi" w:hAnsiTheme="minorBidi"/>
          <w:sz w:val="20"/>
          <w:szCs w:val="20"/>
          <w:lang w:val="en-GB"/>
        </w:rPr>
        <w:t xml:space="preserve"> to augment the production and value chains development</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The</w:t>
      </w:r>
      <w:r w:rsidR="009F5BFF" w:rsidRPr="00381343">
        <w:rPr>
          <w:rFonts w:asciiTheme="minorBidi" w:hAnsiTheme="minorBidi"/>
          <w:b/>
          <w:bCs/>
          <w:sz w:val="20"/>
          <w:szCs w:val="20"/>
          <w:lang w:val="en-GB"/>
        </w:rPr>
        <w:t xml:space="preserve"> </w:t>
      </w:r>
      <w:r w:rsidRPr="00381343">
        <w:rPr>
          <w:rStyle w:val="Strong"/>
          <w:rFonts w:asciiTheme="minorBidi" w:hAnsiTheme="minorBidi"/>
          <w:b w:val="0"/>
          <w:bCs w:val="0"/>
          <w:sz w:val="20"/>
          <w:szCs w:val="20"/>
          <w:lang w:val="en-GB"/>
        </w:rPr>
        <w:t>lack of and the poor conditions of rural roads linking the farmer´s facilities and the commercialization spots in the country iv) poor quality of the soil</w:t>
      </w:r>
      <w:r w:rsidR="009F5BFF" w:rsidRPr="00381343">
        <w:rPr>
          <w:rStyle w:val="Strong"/>
          <w:rFonts w:asciiTheme="minorBidi" w:hAnsiTheme="minorBidi"/>
          <w:b w:val="0"/>
          <w:bCs w:val="0"/>
          <w:sz w:val="20"/>
          <w:szCs w:val="20"/>
          <w:lang w:val="en-GB"/>
        </w:rPr>
        <w:t xml:space="preserve"> </w:t>
      </w:r>
      <w:r w:rsidRPr="00381343">
        <w:rPr>
          <w:rStyle w:val="Strong"/>
          <w:rFonts w:asciiTheme="minorBidi" w:hAnsiTheme="minorBidi"/>
          <w:b w:val="0"/>
          <w:bCs w:val="0"/>
          <w:sz w:val="20"/>
          <w:szCs w:val="20"/>
          <w:lang w:val="en-GB"/>
        </w:rPr>
        <w:t>and desertification v) ;limited access to financing to invest and scale up the production vi) good regulations and governance of the sector with enough extension services and adequate reforms vii) pest and diseases some major issues with the storage facilities</w:t>
      </w:r>
      <w:r w:rsidR="009F5BFF" w:rsidRPr="00381343">
        <w:rPr>
          <w:rStyle w:val="Strong"/>
          <w:rFonts w:asciiTheme="minorBidi" w:hAnsiTheme="minorBidi"/>
          <w:b w:val="0"/>
          <w:bCs w:val="0"/>
          <w:sz w:val="20"/>
          <w:szCs w:val="20"/>
          <w:lang w:val="en-GB"/>
        </w:rPr>
        <w:t xml:space="preserve"> </w:t>
      </w:r>
      <w:r w:rsidR="00B75711" w:rsidRPr="00381343">
        <w:rPr>
          <w:rStyle w:val="Strong"/>
          <w:rFonts w:asciiTheme="minorBidi" w:hAnsiTheme="minorBidi"/>
          <w:b w:val="0"/>
          <w:bCs w:val="0"/>
          <w:sz w:val="20"/>
          <w:szCs w:val="20"/>
          <w:lang w:val="en-GB"/>
        </w:rPr>
        <w:t>but also during the production, with regular</w:t>
      </w:r>
      <w:r w:rsidR="009F5BFF" w:rsidRPr="00381343">
        <w:rPr>
          <w:rStyle w:val="Strong"/>
          <w:rFonts w:asciiTheme="minorBidi" w:hAnsiTheme="minorBidi"/>
          <w:b w:val="0"/>
          <w:bCs w:val="0"/>
          <w:sz w:val="20"/>
          <w:szCs w:val="20"/>
          <w:lang w:val="en-GB"/>
        </w:rPr>
        <w:t xml:space="preserve"> </w:t>
      </w:r>
      <w:r w:rsidR="00B75711" w:rsidRPr="00381343">
        <w:rPr>
          <w:rStyle w:val="Strong"/>
          <w:rFonts w:asciiTheme="minorBidi" w:hAnsiTheme="minorBidi"/>
          <w:b w:val="0"/>
          <w:bCs w:val="0"/>
          <w:sz w:val="20"/>
          <w:szCs w:val="20"/>
          <w:lang w:val="en-GB"/>
        </w:rPr>
        <w:t>locusts invasion, price volatility viii) Gender and youth gap in agriculture.</w:t>
      </w:r>
      <w:r w:rsidR="00EB4272" w:rsidRPr="00381343">
        <w:rPr>
          <w:rStyle w:val="Strong"/>
          <w:rFonts w:asciiTheme="minorBidi" w:hAnsiTheme="minorBidi"/>
          <w:b w:val="0"/>
          <w:bCs w:val="0"/>
          <w:sz w:val="20"/>
          <w:szCs w:val="20"/>
          <w:lang w:val="en-GB"/>
        </w:rPr>
        <w:t xml:space="preserve"> Combined these factors limit agricultural productivity in the country which climate chan</w:t>
      </w:r>
      <w:r w:rsidR="00244F87" w:rsidRPr="00381343">
        <w:rPr>
          <w:rStyle w:val="Strong"/>
          <w:rFonts w:asciiTheme="minorBidi" w:hAnsiTheme="minorBidi"/>
          <w:b w:val="0"/>
          <w:bCs w:val="0"/>
          <w:sz w:val="20"/>
          <w:szCs w:val="20"/>
          <w:lang w:val="en-GB"/>
        </w:rPr>
        <w:t>ge</w:t>
      </w:r>
      <w:r w:rsidR="00EB4272" w:rsidRPr="00381343">
        <w:rPr>
          <w:rStyle w:val="Strong"/>
          <w:rFonts w:asciiTheme="minorBidi" w:hAnsiTheme="minorBidi"/>
          <w:b w:val="0"/>
          <w:bCs w:val="0"/>
          <w:sz w:val="20"/>
          <w:szCs w:val="20"/>
          <w:lang w:val="en-GB"/>
        </w:rPr>
        <w:t xml:space="preserve"> is exacerbating and keep many </w:t>
      </w:r>
      <w:r w:rsidR="00B75711" w:rsidRPr="00381343">
        <w:rPr>
          <w:rStyle w:val="Strong"/>
          <w:rFonts w:asciiTheme="minorBidi" w:hAnsiTheme="minorBidi"/>
          <w:b w:val="0"/>
          <w:bCs w:val="0"/>
          <w:sz w:val="20"/>
          <w:szCs w:val="20"/>
          <w:lang w:val="en-GB"/>
        </w:rPr>
        <w:t>rural population in</w:t>
      </w:r>
      <w:r w:rsidR="00244F87" w:rsidRPr="00381343">
        <w:rPr>
          <w:rStyle w:val="Strong"/>
          <w:rFonts w:asciiTheme="minorBidi" w:hAnsiTheme="minorBidi"/>
          <w:b w:val="0"/>
          <w:bCs w:val="0"/>
          <w:sz w:val="20"/>
          <w:szCs w:val="20"/>
          <w:lang w:val="en-GB"/>
        </w:rPr>
        <w:t>to</w:t>
      </w:r>
      <w:r w:rsidR="00B75711" w:rsidRPr="00381343">
        <w:rPr>
          <w:rStyle w:val="Strong"/>
          <w:rFonts w:asciiTheme="minorBidi" w:hAnsiTheme="minorBidi"/>
          <w:b w:val="0"/>
          <w:bCs w:val="0"/>
          <w:sz w:val="20"/>
          <w:szCs w:val="20"/>
          <w:lang w:val="en-GB"/>
        </w:rPr>
        <w:t xml:space="preserve"> poverty.</w:t>
      </w:r>
    </w:p>
    <w:p w14:paraId="3631D3C3" w14:textId="77777777" w:rsidR="002E64E4" w:rsidRPr="00381343" w:rsidRDefault="002E64E4" w:rsidP="001235DF">
      <w:pPr>
        <w:pStyle w:val="ListParagraph"/>
        <w:shd w:val="clear" w:color="auto" w:fill="FFFFFF"/>
        <w:autoSpaceDE w:val="0"/>
        <w:autoSpaceDN w:val="0"/>
        <w:adjustRightInd w:val="0"/>
        <w:spacing w:before="150" w:after="0" w:line="240" w:lineRule="auto"/>
        <w:ind w:left="360" w:right="105"/>
        <w:jc w:val="both"/>
        <w:rPr>
          <w:rStyle w:val="Strong"/>
          <w:rFonts w:asciiTheme="minorBidi" w:hAnsiTheme="minorBidi"/>
          <w:b w:val="0"/>
          <w:bCs w:val="0"/>
          <w:sz w:val="20"/>
          <w:szCs w:val="20"/>
          <w:lang w:val="en-GB"/>
        </w:rPr>
      </w:pPr>
    </w:p>
    <w:p w14:paraId="13893FE8" w14:textId="395C671B" w:rsidR="00244F87" w:rsidRPr="00381343" w:rsidRDefault="00244F87" w:rsidP="001235DF">
      <w:pPr>
        <w:pStyle w:val="ListParagraph"/>
        <w:numPr>
          <w:ilvl w:val="0"/>
          <w:numId w:val="27"/>
        </w:numPr>
        <w:shd w:val="clear" w:color="auto" w:fill="FFFFFF"/>
        <w:autoSpaceDE w:val="0"/>
        <w:autoSpaceDN w:val="0"/>
        <w:adjustRightInd w:val="0"/>
        <w:spacing w:before="150" w:after="0" w:line="240" w:lineRule="auto"/>
        <w:ind w:right="105"/>
        <w:jc w:val="both"/>
        <w:rPr>
          <w:rFonts w:asciiTheme="minorBidi" w:hAnsiTheme="minorBidi"/>
          <w:sz w:val="20"/>
          <w:szCs w:val="20"/>
          <w:lang w:val="en-GB"/>
        </w:rPr>
      </w:pPr>
      <w:r w:rsidRPr="00381343">
        <w:rPr>
          <w:rFonts w:asciiTheme="minorBidi" w:hAnsiTheme="minorBidi"/>
          <w:sz w:val="20"/>
          <w:szCs w:val="20"/>
          <w:lang w:val="en-GB"/>
        </w:rPr>
        <w:t>Niger’s people have a long history of confronting serious crises, including droughts, locusts, political</w:t>
      </w:r>
      <w:r w:rsidR="002E64E4" w:rsidRPr="00381343">
        <w:rPr>
          <w:rFonts w:asciiTheme="minorBidi" w:hAnsiTheme="minorBidi"/>
          <w:sz w:val="20"/>
          <w:szCs w:val="20"/>
          <w:lang w:val="en-GB"/>
        </w:rPr>
        <w:t xml:space="preserve"> </w:t>
      </w:r>
      <w:r w:rsidRPr="00381343">
        <w:rPr>
          <w:rFonts w:asciiTheme="minorBidi" w:hAnsiTheme="minorBidi"/>
          <w:sz w:val="20"/>
          <w:szCs w:val="20"/>
          <w:lang w:val="en-GB"/>
        </w:rPr>
        <w:t>instability, locusts and famine. Rainfall fluctuates dramatically from the mean year after year</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Climate change will affect both the amount and reliability of rainfall in the future, and will most likely raise already high average temperatures. Overall, economic growth continues to be hindered by many factors including aridity compounded by climate fluctuations, unstable commodity prices, policy and </w:t>
      </w:r>
      <w:r w:rsidRPr="00381343">
        <w:rPr>
          <w:rFonts w:asciiTheme="minorBidi" w:hAnsiTheme="minorBidi"/>
          <w:sz w:val="20"/>
          <w:szCs w:val="20"/>
          <w:lang w:val="en-GB"/>
        </w:rPr>
        <w:lastRenderedPageBreak/>
        <w:t xml:space="preserve">institutional constraints, and the low level of infrastructure investments. Although, as indicated above, there are signs of significant improvement in recent years, large segments of the rural population are vulnerable to disaster and for many their resilience is declining (e.g. Zorom et al. 2013; McKune and Silva 2013). </w:t>
      </w:r>
    </w:p>
    <w:p w14:paraId="2155A7E6" w14:textId="77777777" w:rsidR="00244F87" w:rsidRPr="00381343" w:rsidRDefault="00244F87" w:rsidP="006D4C11">
      <w:pPr>
        <w:pStyle w:val="NoSpacing"/>
        <w:ind w:left="360"/>
        <w:jc w:val="center"/>
        <w:rPr>
          <w:rFonts w:asciiTheme="minorBidi" w:hAnsiTheme="minorBidi"/>
          <w:sz w:val="20"/>
          <w:szCs w:val="20"/>
          <w:lang w:val="en-GB"/>
        </w:rPr>
      </w:pPr>
      <w:r w:rsidRPr="00381343">
        <w:rPr>
          <w:rFonts w:asciiTheme="minorBidi" w:hAnsiTheme="minorBidi"/>
          <w:noProof/>
          <w:sz w:val="20"/>
          <w:szCs w:val="20"/>
          <w:lang w:val="en-GB" w:eastAsia="en-GB" w:bidi="ar-SA"/>
        </w:rPr>
        <w:drawing>
          <wp:inline distT="0" distB="0" distL="0" distR="0" wp14:anchorId="01E36B9E" wp14:editId="352CC4FD">
            <wp:extent cx="5661329" cy="29340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10211" t="34431" r="29732" b="6049"/>
                    <a:stretch/>
                  </pic:blipFill>
                  <pic:spPr bwMode="auto">
                    <a:xfrm>
                      <a:off x="0" y="0"/>
                      <a:ext cx="5694648" cy="2951300"/>
                    </a:xfrm>
                    <a:prstGeom prst="rect">
                      <a:avLst/>
                    </a:prstGeom>
                    <a:ln>
                      <a:noFill/>
                    </a:ln>
                    <a:extLst>
                      <a:ext uri="{53640926-AAD7-44D8-BBD7-CCE9431645EC}">
                        <a14:shadowObscured xmlns:a14="http://schemas.microsoft.com/office/drawing/2010/main"/>
                      </a:ext>
                    </a:extLst>
                  </pic:spPr>
                </pic:pic>
              </a:graphicData>
            </a:graphic>
          </wp:inline>
        </w:drawing>
      </w:r>
    </w:p>
    <w:p w14:paraId="6E16F5DF" w14:textId="0ED4799C" w:rsidR="00244F87" w:rsidRPr="00381343" w:rsidRDefault="006D4C11" w:rsidP="006D4C11">
      <w:pPr>
        <w:pStyle w:val="NoSpacing"/>
        <w:ind w:left="360"/>
        <w:jc w:val="center"/>
        <w:rPr>
          <w:rFonts w:asciiTheme="minorBidi" w:hAnsiTheme="minorBidi"/>
          <w:sz w:val="20"/>
          <w:szCs w:val="20"/>
          <w:lang w:val="en-GB"/>
        </w:rPr>
      </w:pPr>
      <w:r>
        <w:rPr>
          <w:rFonts w:asciiTheme="minorBidi" w:hAnsiTheme="minorBidi"/>
          <w:sz w:val="20"/>
          <w:szCs w:val="20"/>
          <w:lang w:val="en-GB"/>
        </w:rPr>
        <w:t>Figure 20.</w:t>
      </w:r>
      <w:r w:rsidR="00244F87" w:rsidRPr="00381343">
        <w:rPr>
          <w:rFonts w:asciiTheme="minorBidi" w:hAnsiTheme="minorBidi"/>
          <w:sz w:val="20"/>
          <w:szCs w:val="20"/>
          <w:lang w:val="en-GB"/>
        </w:rPr>
        <w:t xml:space="preserve"> </w:t>
      </w:r>
      <w:r w:rsidRPr="00381343">
        <w:rPr>
          <w:rFonts w:asciiTheme="minorBidi" w:hAnsiTheme="minorBidi"/>
          <w:sz w:val="20"/>
          <w:szCs w:val="20"/>
          <w:lang w:val="en-GB"/>
        </w:rPr>
        <w:t>Source:</w:t>
      </w:r>
      <w:r w:rsidR="00244F87" w:rsidRPr="00381343">
        <w:rPr>
          <w:rFonts w:asciiTheme="minorBidi" w:hAnsiTheme="minorBidi"/>
          <w:sz w:val="20"/>
          <w:szCs w:val="20"/>
          <w:lang w:val="en-GB"/>
        </w:rPr>
        <w:t xml:space="preserve"> Sendzimeer and al.2011</w:t>
      </w:r>
    </w:p>
    <w:p w14:paraId="1640B542" w14:textId="77777777" w:rsidR="007831C2" w:rsidRPr="00381343" w:rsidRDefault="007831C2" w:rsidP="001235DF">
      <w:pPr>
        <w:autoSpaceDE w:val="0"/>
        <w:autoSpaceDN w:val="0"/>
        <w:adjustRightInd w:val="0"/>
        <w:spacing w:after="0" w:line="240" w:lineRule="auto"/>
        <w:jc w:val="both"/>
        <w:rPr>
          <w:rFonts w:asciiTheme="minorBidi" w:hAnsiTheme="minorBidi"/>
          <w:sz w:val="20"/>
          <w:szCs w:val="20"/>
          <w:lang w:val="en-GB"/>
        </w:rPr>
      </w:pPr>
    </w:p>
    <w:p w14:paraId="6379B7DA" w14:textId="3EED4518" w:rsidR="007A3E19" w:rsidRPr="00381343" w:rsidRDefault="007A3E19"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The causes of drought in the frame of crop production are, however, more complex than just a rainfall deficit.</w:t>
      </w:r>
      <w:r w:rsidR="008C1AEE" w:rsidRPr="00381343">
        <w:rPr>
          <w:rFonts w:asciiTheme="minorBidi" w:hAnsiTheme="minorBidi"/>
          <w:sz w:val="20"/>
          <w:szCs w:val="20"/>
          <w:lang w:val="en-GB"/>
        </w:rPr>
        <w:t xml:space="preserve"> </w:t>
      </w:r>
      <w:r w:rsidRPr="00381343">
        <w:rPr>
          <w:rFonts w:asciiTheme="minorBidi" w:hAnsiTheme="minorBidi"/>
          <w:sz w:val="20"/>
          <w:szCs w:val="20"/>
          <w:lang w:val="en-GB"/>
        </w:rPr>
        <w:t>Agricultural drought is therefore defined as a shortage of available water for plant growth (Wilhite and</w:t>
      </w:r>
      <w:r w:rsidR="008C1AEE" w:rsidRPr="00381343">
        <w:rPr>
          <w:rFonts w:asciiTheme="minorBidi" w:hAnsiTheme="minorBidi"/>
          <w:sz w:val="20"/>
          <w:szCs w:val="20"/>
          <w:lang w:val="en-GB"/>
        </w:rPr>
        <w:t xml:space="preserve"> </w:t>
      </w:r>
      <w:r w:rsidRPr="00381343">
        <w:rPr>
          <w:rFonts w:asciiTheme="minorBidi" w:hAnsiTheme="minorBidi"/>
          <w:sz w:val="20"/>
          <w:szCs w:val="20"/>
          <w:lang w:val="en-GB"/>
        </w:rPr>
        <w:t>Glantz 1985; Mishra and Singh 2010), which according to Slegers and Stroosnijder (2008) includes both</w:t>
      </w:r>
      <w:r w:rsidR="008C1AEE" w:rsidRPr="00381343">
        <w:rPr>
          <w:rFonts w:asciiTheme="minorBidi" w:hAnsiTheme="minorBidi"/>
          <w:sz w:val="20"/>
          <w:szCs w:val="20"/>
          <w:lang w:val="en-GB"/>
        </w:rPr>
        <w:t xml:space="preserve"> </w:t>
      </w:r>
      <w:r w:rsidRPr="00381343">
        <w:rPr>
          <w:rFonts w:asciiTheme="minorBidi" w:hAnsiTheme="minorBidi"/>
          <w:sz w:val="20"/>
          <w:szCs w:val="20"/>
          <w:lang w:val="en-GB"/>
        </w:rPr>
        <w:t>meteorological drought and soil-water drought, since a decline of soil-water depends on both the weather</w:t>
      </w:r>
      <w:r w:rsidR="008C1AEE" w:rsidRPr="00381343">
        <w:rPr>
          <w:rFonts w:asciiTheme="minorBidi" w:hAnsiTheme="minorBidi"/>
          <w:sz w:val="20"/>
          <w:szCs w:val="20"/>
          <w:lang w:val="en-GB"/>
        </w:rPr>
        <w:t xml:space="preserve"> </w:t>
      </w:r>
      <w:r w:rsidRPr="00381343">
        <w:rPr>
          <w:rFonts w:asciiTheme="minorBidi" w:hAnsiTheme="minorBidi"/>
          <w:sz w:val="20"/>
          <w:szCs w:val="20"/>
          <w:lang w:val="en-GB"/>
        </w:rPr>
        <w:t>conditions and the physical and biological properties of a soil</w:t>
      </w:r>
      <w:r w:rsidR="00AF0A30" w:rsidRPr="00381343">
        <w:rPr>
          <w:rFonts w:asciiTheme="minorBidi" w:hAnsiTheme="minorBidi"/>
          <w:sz w:val="20"/>
          <w:szCs w:val="20"/>
          <w:lang w:val="en-GB"/>
        </w:rPr>
        <w:t>.</w:t>
      </w:r>
      <w:r w:rsidR="009F5BFF" w:rsidRPr="00381343">
        <w:rPr>
          <w:rFonts w:asciiTheme="minorBidi" w:hAnsiTheme="minorBidi"/>
          <w:sz w:val="20"/>
          <w:szCs w:val="20"/>
          <w:lang w:val="en-GB"/>
        </w:rPr>
        <w:t xml:space="preserve"> </w:t>
      </w:r>
      <w:r w:rsidR="00AF0A30" w:rsidRPr="00381343">
        <w:rPr>
          <w:rFonts w:asciiTheme="minorBidi" w:hAnsiTheme="minorBidi"/>
          <w:sz w:val="20"/>
          <w:szCs w:val="20"/>
          <w:lang w:val="en-GB"/>
        </w:rPr>
        <w:t>For the Sahel region and</w:t>
      </w:r>
      <w:r w:rsidR="009F5BFF" w:rsidRPr="00381343">
        <w:rPr>
          <w:rFonts w:asciiTheme="minorBidi" w:hAnsiTheme="minorBidi"/>
          <w:sz w:val="20"/>
          <w:szCs w:val="20"/>
          <w:lang w:val="en-GB"/>
        </w:rPr>
        <w:t xml:space="preserve"> </w:t>
      </w:r>
      <w:r w:rsidR="00AF0A30" w:rsidRPr="00381343">
        <w:rPr>
          <w:rFonts w:asciiTheme="minorBidi" w:hAnsiTheme="minorBidi"/>
          <w:sz w:val="20"/>
          <w:szCs w:val="20"/>
          <w:lang w:val="en-GB"/>
        </w:rPr>
        <w:t>Niger,</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Meteorological drought is related to a deficit of rainfall or to an unfavo</w:t>
      </w:r>
      <w:r w:rsidR="00385CEE">
        <w:rPr>
          <w:rFonts w:asciiTheme="minorBidi" w:hAnsiTheme="minorBidi"/>
          <w:sz w:val="20"/>
          <w:szCs w:val="20"/>
          <w:lang w:val="en-GB"/>
        </w:rPr>
        <w:t>u</w:t>
      </w:r>
      <w:r w:rsidRPr="00381343">
        <w:rPr>
          <w:rFonts w:asciiTheme="minorBidi" w:hAnsiTheme="minorBidi"/>
          <w:sz w:val="20"/>
          <w:szCs w:val="20"/>
          <w:lang w:val="en-GB"/>
        </w:rPr>
        <w:t>rable timing of rainfall distribution within the season, whereas soil-water drought occurs when there is a deficit of water in the root zone as a result of decreased water infiltration and water holding capacity due to land degradation.</w:t>
      </w:r>
    </w:p>
    <w:p w14:paraId="78D181FC" w14:textId="77777777" w:rsidR="00AF0A30" w:rsidRPr="00381343" w:rsidRDefault="00AF0A30" w:rsidP="001235DF">
      <w:pPr>
        <w:autoSpaceDE w:val="0"/>
        <w:autoSpaceDN w:val="0"/>
        <w:adjustRightInd w:val="0"/>
        <w:spacing w:after="0" w:line="240" w:lineRule="auto"/>
        <w:jc w:val="both"/>
        <w:rPr>
          <w:rFonts w:asciiTheme="minorBidi" w:hAnsiTheme="minorBidi"/>
          <w:sz w:val="20"/>
          <w:szCs w:val="20"/>
          <w:lang w:val="en-GB"/>
        </w:rPr>
      </w:pPr>
    </w:p>
    <w:p w14:paraId="047DB889" w14:textId="3B80F286" w:rsidR="005A69C5" w:rsidRPr="00381343" w:rsidRDefault="007A3E19"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Most precipitation statistics, for example, do not exhibit</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consistent decreasing trends across the region (Newet al. 2006), but droughts in the 1970s and 1980s led</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several studies to conclude that trends of rainfall at </w:t>
      </w:r>
      <w:r w:rsidR="00385CEE" w:rsidRPr="00381343">
        <w:rPr>
          <w:rFonts w:asciiTheme="minorBidi" w:hAnsiTheme="minorBidi"/>
          <w:sz w:val="20"/>
          <w:szCs w:val="20"/>
          <w:lang w:val="en-GB"/>
        </w:rPr>
        <w:t>the end</w:t>
      </w:r>
      <w:r w:rsidRPr="00381343">
        <w:rPr>
          <w:rFonts w:asciiTheme="minorBidi" w:hAnsiTheme="minorBidi"/>
          <w:sz w:val="20"/>
          <w:szCs w:val="20"/>
          <w:lang w:val="en-GB"/>
        </w:rPr>
        <w:t xml:space="preserve"> of the 20th century were declining (Gommes and</w:t>
      </w:r>
      <w:r w:rsidR="00385CEE">
        <w:rPr>
          <w:rFonts w:asciiTheme="minorBidi" w:hAnsiTheme="minorBidi"/>
          <w:sz w:val="20"/>
          <w:szCs w:val="20"/>
          <w:lang w:val="en-GB"/>
        </w:rPr>
        <w:t xml:space="preserve"> </w:t>
      </w:r>
      <w:r w:rsidRPr="00381343">
        <w:rPr>
          <w:rFonts w:asciiTheme="minorBidi" w:hAnsiTheme="minorBidi"/>
          <w:sz w:val="20"/>
          <w:szCs w:val="20"/>
          <w:lang w:val="en-GB"/>
        </w:rPr>
        <w:t xml:space="preserve">Petrassi 1994; Tapsoba et al. 2003; Balme et al. 2006;Kasei et al. 2010). </w:t>
      </w:r>
    </w:p>
    <w:p w14:paraId="0361561B" w14:textId="77777777" w:rsidR="005A69C5" w:rsidRPr="00381343" w:rsidRDefault="005A69C5" w:rsidP="001235DF">
      <w:pPr>
        <w:autoSpaceDE w:val="0"/>
        <w:autoSpaceDN w:val="0"/>
        <w:adjustRightInd w:val="0"/>
        <w:spacing w:after="0" w:line="240" w:lineRule="auto"/>
        <w:jc w:val="both"/>
        <w:rPr>
          <w:rFonts w:asciiTheme="minorBidi" w:hAnsiTheme="minorBidi"/>
          <w:sz w:val="20"/>
          <w:szCs w:val="20"/>
          <w:lang w:val="en-GB"/>
        </w:rPr>
      </w:pPr>
    </w:p>
    <w:p w14:paraId="48310CF2" w14:textId="77777777" w:rsidR="005A69C5" w:rsidRPr="00381343" w:rsidRDefault="005A69C5" w:rsidP="001235DF">
      <w:pPr>
        <w:autoSpaceDE w:val="0"/>
        <w:autoSpaceDN w:val="0"/>
        <w:adjustRightInd w:val="0"/>
        <w:spacing w:after="0" w:line="240" w:lineRule="auto"/>
        <w:jc w:val="both"/>
        <w:rPr>
          <w:rFonts w:asciiTheme="minorBidi" w:hAnsiTheme="minorBidi"/>
          <w:sz w:val="20"/>
          <w:szCs w:val="20"/>
          <w:lang w:val="en-GB"/>
        </w:rPr>
      </w:pPr>
    </w:p>
    <w:p w14:paraId="1CCA702A" w14:textId="78D2AD08" w:rsidR="005A69C5" w:rsidRPr="00381343" w:rsidRDefault="005A69C5" w:rsidP="006D4C11">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lastRenderedPageBreak/>
        <w:drawing>
          <wp:inline distT="0" distB="0" distL="0" distR="0" wp14:anchorId="4544F4A8" wp14:editId="64C248AE">
            <wp:extent cx="5013969" cy="2504661"/>
            <wp:effectExtent l="0" t="0" r="0" b="0"/>
            <wp:docPr id="83" name="Picture 83" descr="C:\Users\a.pathesene\Desktop\Temperatu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pathesene\Desktop\Temperature.gif"/>
                    <pic:cNvPicPr>
                      <a:picLocks noChangeAspect="1" noChangeArrowheads="1"/>
                    </pic:cNvPicPr>
                  </pic:nvPicPr>
                  <pic:blipFill rotWithShape="1">
                    <a:blip r:embed="rId91">
                      <a:extLst>
                        <a:ext uri="{28A0092B-C50C-407E-A947-70E740481C1C}">
                          <a14:useLocalDpi xmlns:a14="http://schemas.microsoft.com/office/drawing/2010/main" val="0"/>
                        </a:ext>
                      </a:extLst>
                    </a:blip>
                    <a:srcRect l="4148" t="35294" r="11503" b="8555"/>
                    <a:stretch/>
                  </pic:blipFill>
                  <pic:spPr bwMode="auto">
                    <a:xfrm>
                      <a:off x="0" y="0"/>
                      <a:ext cx="5013402" cy="2504378"/>
                    </a:xfrm>
                    <a:prstGeom prst="rect">
                      <a:avLst/>
                    </a:prstGeom>
                    <a:noFill/>
                    <a:ln>
                      <a:noFill/>
                    </a:ln>
                    <a:extLst>
                      <a:ext uri="{53640926-AAD7-44D8-BBD7-CCE9431645EC}">
                        <a14:shadowObscured xmlns:a14="http://schemas.microsoft.com/office/drawing/2010/main"/>
                      </a:ext>
                    </a:extLst>
                  </pic:spPr>
                </pic:pic>
              </a:graphicData>
            </a:graphic>
          </wp:inline>
        </w:drawing>
      </w:r>
    </w:p>
    <w:p w14:paraId="1D3DC357" w14:textId="77777777" w:rsidR="005A69C5" w:rsidRPr="00381343" w:rsidRDefault="005A69C5" w:rsidP="001235DF">
      <w:pPr>
        <w:autoSpaceDE w:val="0"/>
        <w:autoSpaceDN w:val="0"/>
        <w:adjustRightInd w:val="0"/>
        <w:spacing w:after="0" w:line="240" w:lineRule="auto"/>
        <w:jc w:val="both"/>
        <w:rPr>
          <w:rFonts w:asciiTheme="minorBidi" w:hAnsiTheme="minorBidi"/>
          <w:sz w:val="20"/>
          <w:szCs w:val="20"/>
          <w:lang w:val="en-GB"/>
        </w:rPr>
      </w:pPr>
    </w:p>
    <w:p w14:paraId="657BB067" w14:textId="005ED4EB" w:rsidR="005A69C5" w:rsidRPr="00381343" w:rsidRDefault="006D4C11" w:rsidP="006D4C11">
      <w:pPr>
        <w:autoSpaceDE w:val="0"/>
        <w:autoSpaceDN w:val="0"/>
        <w:adjustRightInd w:val="0"/>
        <w:spacing w:after="0" w:line="240" w:lineRule="auto"/>
        <w:jc w:val="center"/>
        <w:rPr>
          <w:rFonts w:asciiTheme="minorBidi" w:hAnsiTheme="minorBidi"/>
          <w:sz w:val="20"/>
          <w:szCs w:val="20"/>
          <w:lang w:val="en-GB"/>
        </w:rPr>
      </w:pPr>
      <w:r>
        <w:rPr>
          <w:rFonts w:asciiTheme="minorBidi" w:hAnsiTheme="minorBidi"/>
          <w:sz w:val="20"/>
          <w:szCs w:val="20"/>
          <w:lang w:val="en-GB"/>
        </w:rPr>
        <w:t>Figure 21</w:t>
      </w:r>
    </w:p>
    <w:p w14:paraId="552B4A6A" w14:textId="77777777" w:rsidR="005A69C5" w:rsidRPr="00381343" w:rsidRDefault="005A69C5" w:rsidP="001235DF">
      <w:pPr>
        <w:autoSpaceDE w:val="0"/>
        <w:autoSpaceDN w:val="0"/>
        <w:adjustRightInd w:val="0"/>
        <w:spacing w:after="0" w:line="240" w:lineRule="auto"/>
        <w:jc w:val="both"/>
        <w:rPr>
          <w:rFonts w:asciiTheme="minorBidi" w:hAnsiTheme="minorBidi"/>
          <w:sz w:val="20"/>
          <w:szCs w:val="20"/>
          <w:lang w:val="en-GB"/>
        </w:rPr>
      </w:pPr>
    </w:p>
    <w:p w14:paraId="41880349" w14:textId="6A5FE1B7" w:rsidR="00342496" w:rsidRPr="00381343" w:rsidRDefault="007A3E19" w:rsidP="004A1A94">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Yet these droughts were not unprecedented,</w:t>
      </w:r>
      <w:r w:rsidR="004A1A94" w:rsidRPr="00381343">
        <w:rPr>
          <w:rFonts w:asciiTheme="minorBidi" w:hAnsiTheme="minorBidi"/>
          <w:sz w:val="20"/>
          <w:szCs w:val="20"/>
          <w:lang w:val="en-GB"/>
        </w:rPr>
        <w:t xml:space="preserve"> </w:t>
      </w:r>
      <w:r w:rsidRPr="00381343">
        <w:rPr>
          <w:rFonts w:asciiTheme="minorBidi" w:hAnsiTheme="minorBidi"/>
          <w:sz w:val="20"/>
          <w:szCs w:val="20"/>
          <w:lang w:val="en-GB"/>
        </w:rPr>
        <w:t>as the Sahel</w:t>
      </w:r>
      <w:r w:rsidR="00773465" w:rsidRPr="00381343">
        <w:rPr>
          <w:rFonts w:asciiTheme="minorBidi" w:hAnsiTheme="minorBidi"/>
          <w:sz w:val="20"/>
          <w:szCs w:val="20"/>
          <w:lang w:val="en-GB"/>
        </w:rPr>
        <w:t xml:space="preserve"> and in Niger</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has historically always </w:t>
      </w:r>
      <w:r w:rsidR="004A1A94" w:rsidRPr="00381343">
        <w:rPr>
          <w:rFonts w:asciiTheme="minorBidi" w:hAnsiTheme="minorBidi"/>
          <w:sz w:val="20"/>
          <w:szCs w:val="20"/>
          <w:lang w:val="en-GB"/>
        </w:rPr>
        <w:t>witnessed alternating</w:t>
      </w:r>
      <w:r w:rsidRPr="00381343">
        <w:rPr>
          <w:rFonts w:asciiTheme="minorBidi" w:hAnsiTheme="minorBidi"/>
          <w:sz w:val="20"/>
          <w:szCs w:val="20"/>
          <w:lang w:val="en-GB"/>
        </w:rPr>
        <w:t xml:space="preserve"> humid and arid periods (Nicholson 2001</w:t>
      </w:r>
      <w:r w:rsidR="00385CEE" w:rsidRPr="00381343">
        <w:rPr>
          <w:rFonts w:asciiTheme="minorBidi" w:hAnsiTheme="minorBidi"/>
          <w:sz w:val="20"/>
          <w:szCs w:val="20"/>
          <w:lang w:val="en-GB"/>
        </w:rPr>
        <w:t>; Mishra</w:t>
      </w:r>
      <w:r w:rsidRPr="00381343">
        <w:rPr>
          <w:rFonts w:asciiTheme="minorBidi" w:hAnsiTheme="minorBidi"/>
          <w:sz w:val="20"/>
          <w:szCs w:val="20"/>
          <w:lang w:val="en-GB"/>
        </w:rPr>
        <w:t xml:space="preserve"> and Singh 2010). More recent studies in fact</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speculate about a shift toward a less arid state and</w:t>
      </w:r>
      <w:r w:rsidR="004A1A94" w:rsidRPr="00381343">
        <w:rPr>
          <w:rFonts w:asciiTheme="minorBidi" w:hAnsiTheme="minorBidi"/>
          <w:sz w:val="20"/>
          <w:szCs w:val="20"/>
          <w:lang w:val="en-GB"/>
        </w:rPr>
        <w:t xml:space="preserve"> </w:t>
      </w:r>
      <w:r w:rsidRPr="00381343">
        <w:rPr>
          <w:rFonts w:asciiTheme="minorBidi" w:hAnsiTheme="minorBidi"/>
          <w:sz w:val="20"/>
          <w:szCs w:val="20"/>
          <w:lang w:val="en-GB"/>
        </w:rPr>
        <w:t>about rainfall recovery with wetter years from the1990s onward (Greene et al. 2009; Nicholson 2005;Balme et al. 2006; Mahé and Paturel 2009; Barron et al. 2010; Elagib 2010)</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Meteorological drought is, however, not the only type</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of drought affecting agriculture in the Sahel. Research</w:t>
      </w:r>
      <w:r w:rsidR="00AF0A30" w:rsidRPr="00381343">
        <w:rPr>
          <w:rFonts w:asciiTheme="minorBidi" w:hAnsiTheme="minorBidi"/>
          <w:sz w:val="20"/>
          <w:szCs w:val="20"/>
          <w:lang w:val="en-GB"/>
        </w:rPr>
        <w:t xml:space="preserve"> founds that </w:t>
      </w:r>
      <w:r w:rsidRPr="00381343">
        <w:rPr>
          <w:rFonts w:asciiTheme="minorBidi" w:hAnsiTheme="minorBidi"/>
          <w:sz w:val="20"/>
          <w:szCs w:val="20"/>
          <w:lang w:val="en-GB"/>
        </w:rPr>
        <w:t>over the past two decades</w:t>
      </w:r>
      <w:r w:rsidR="00AF0A30" w:rsidRPr="00381343">
        <w:rPr>
          <w:rFonts w:asciiTheme="minorBidi" w:hAnsiTheme="minorBidi"/>
          <w:sz w:val="20"/>
          <w:szCs w:val="20"/>
          <w:lang w:val="en-GB"/>
        </w:rPr>
        <w:t>, the focus has been</w:t>
      </w:r>
      <w:r w:rsidR="009F5BFF" w:rsidRPr="00381343">
        <w:rPr>
          <w:rFonts w:asciiTheme="minorBidi" w:hAnsiTheme="minorBidi"/>
          <w:sz w:val="20"/>
          <w:szCs w:val="20"/>
          <w:lang w:val="en-GB"/>
        </w:rPr>
        <w:t xml:space="preserve"> </w:t>
      </w:r>
      <w:r w:rsidR="00AF0A30" w:rsidRPr="00381343">
        <w:rPr>
          <w:rFonts w:asciiTheme="minorBidi" w:hAnsiTheme="minorBidi"/>
          <w:sz w:val="20"/>
          <w:szCs w:val="20"/>
          <w:lang w:val="en-GB"/>
        </w:rPr>
        <w:t>on</w:t>
      </w:r>
      <w:r w:rsidR="009F5BFF" w:rsidRPr="00381343">
        <w:rPr>
          <w:rFonts w:asciiTheme="minorBidi" w:hAnsiTheme="minorBidi"/>
          <w:sz w:val="20"/>
          <w:szCs w:val="20"/>
          <w:lang w:val="en-GB"/>
        </w:rPr>
        <w:t xml:space="preserve"> </w:t>
      </w:r>
      <w:r w:rsidR="004A1A94" w:rsidRPr="00381343">
        <w:rPr>
          <w:rFonts w:asciiTheme="minorBidi" w:hAnsiTheme="minorBidi"/>
          <w:sz w:val="20"/>
          <w:szCs w:val="20"/>
          <w:lang w:val="en-GB"/>
        </w:rPr>
        <w:t>soil water</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drought. The lack of available water in the root</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zone is, in that case, assigned to an imbalanced rainwater</w:t>
      </w:r>
      <w:r w:rsidR="00932CB7" w:rsidRPr="00381343">
        <w:rPr>
          <w:rFonts w:asciiTheme="minorBidi" w:hAnsiTheme="minorBidi"/>
          <w:sz w:val="20"/>
          <w:szCs w:val="20"/>
          <w:lang w:val="en-GB"/>
        </w:rPr>
        <w:t xml:space="preserve"> </w:t>
      </w:r>
      <w:r w:rsidRPr="00381343">
        <w:rPr>
          <w:rFonts w:asciiTheme="minorBidi" w:hAnsiTheme="minorBidi"/>
          <w:sz w:val="20"/>
          <w:szCs w:val="20"/>
          <w:lang w:val="en-GB"/>
        </w:rPr>
        <w:t>distribution over the root zone, caused by</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human-induced land degradation, rather than to an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absolute shortage of rainfall (Rockström 2003; Slegers</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and Stroosnijder 2008; Mahé and Paturel 2009).</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Overgrazing, large-scale deforestation and abandonment</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of the traditional</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allowing system as a result of population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increase lead to soil nutrient depletion, crust formation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and deterioration of the soil physical quality, which</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in turn causes inefficient rainwater use. The soil crust</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prevents a large part of the rainwater (25–50%) from</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infiltrating, whereby it is lost as runoff, whereas the poor</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soil structure causes the water that does enter the soil to</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primarily be lost by percolation (10–30%) and evaporation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(30–50%) (Rockström 1999). A decreasing soil</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depth, furthermore, reduces water holding capacity,</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which aggravates the lack of available water in the root</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zone,</w:t>
      </w:r>
      <w:r w:rsidR="009F5BFF" w:rsidRPr="00381343">
        <w:rPr>
          <w:rFonts w:asciiTheme="minorBidi" w:hAnsiTheme="minorBidi"/>
          <w:sz w:val="20"/>
          <w:szCs w:val="20"/>
          <w:lang w:val="en-GB"/>
        </w:rPr>
        <w:t xml:space="preserve"> </w:t>
      </w:r>
      <w:r w:rsidR="004A1A94" w:rsidRPr="00381343">
        <w:rPr>
          <w:rFonts w:asciiTheme="minorBidi" w:hAnsiTheme="minorBidi"/>
          <w:sz w:val="20"/>
          <w:szCs w:val="20"/>
          <w:lang w:val="en-GB"/>
        </w:rPr>
        <w:t>c</w:t>
      </w:r>
      <w:r w:rsidRPr="00381343">
        <w:rPr>
          <w:rFonts w:asciiTheme="minorBidi" w:hAnsiTheme="minorBidi"/>
          <w:sz w:val="20"/>
          <w:szCs w:val="20"/>
          <w:lang w:val="en-GB"/>
        </w:rPr>
        <w:t>ausing drought even when sufficient rainfall has</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been available.</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soil-water drought are is crucial</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to enable effective policy and resilience, but adaptation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to future climate change often entails the very same</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practices as rehabilitating degraded land to enhance</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water productivity (Barron et al. 2010). Water and soil</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conservation (WSC) techniques, for instance, alter the</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root zone water balance to increase the amount of</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water stored in the soil profile, while building resilience</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to possible climate change-induced dry spells. The techniques</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catch rain in the field by collecting or slowing</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down runoff water on degraded lands, and improve</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water use efficiency by minimizing evaporation and percolation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in </w:t>
      </w:r>
      <w:r w:rsidR="004A1A94" w:rsidRPr="00381343">
        <w:rPr>
          <w:rFonts w:asciiTheme="minorBidi" w:hAnsiTheme="minorBidi"/>
          <w:sz w:val="20"/>
          <w:szCs w:val="20"/>
          <w:lang w:val="en-GB"/>
        </w:rPr>
        <w:t>favour</w:t>
      </w:r>
      <w:r w:rsidRPr="00381343">
        <w:rPr>
          <w:rFonts w:asciiTheme="minorBidi" w:hAnsiTheme="minorBidi"/>
          <w:sz w:val="20"/>
          <w:szCs w:val="20"/>
          <w:lang w:val="en-GB"/>
        </w:rPr>
        <w:t xml:space="preserve"> of plant growth.</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Since agricultural drought is a major threat to food</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security and the livelihood of many </w:t>
      </w:r>
      <w:r w:rsidR="004A1A94" w:rsidRPr="00381343">
        <w:rPr>
          <w:rFonts w:asciiTheme="minorBidi" w:hAnsiTheme="minorBidi"/>
          <w:sz w:val="20"/>
          <w:szCs w:val="20"/>
          <w:lang w:val="en-GB"/>
        </w:rPr>
        <w:t xml:space="preserve">Nigerian </w:t>
      </w:r>
      <w:r w:rsidRPr="00381343">
        <w:rPr>
          <w:rFonts w:asciiTheme="minorBidi" w:hAnsiTheme="minorBidi"/>
          <w:sz w:val="20"/>
          <w:szCs w:val="20"/>
          <w:lang w:val="en-GB"/>
        </w:rPr>
        <w:t>smallholder farmers,</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it should be urgently addressed, and the understanding</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of historical drought as well as its impacts is required to</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develop mitigation.</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Hence, drought mitigation to improve crop production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and livelihood should always take both drought</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types into account. It is, however, important to keep in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mind that policy to tackle or halt meteorological (or</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climate) change depends on long-lasting international</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action with uncertain agreement, while policy concerning</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land degradation and land use to build resilience</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against drought can be dealt with locally and more</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straightforwardly. </w:t>
      </w:r>
      <w:r w:rsidR="004A1A94" w:rsidRPr="00381343">
        <w:rPr>
          <w:rFonts w:asciiTheme="minorBidi" w:hAnsiTheme="minorBidi"/>
          <w:sz w:val="20"/>
          <w:szCs w:val="20"/>
          <w:lang w:val="en-GB"/>
        </w:rPr>
        <w:t>Climate change and climate variability exacerbate drought events in Niger.</w:t>
      </w:r>
    </w:p>
    <w:p w14:paraId="16DBCB2A" w14:textId="77777777" w:rsidR="00342496" w:rsidRPr="00381343" w:rsidRDefault="00342496" w:rsidP="001235DF">
      <w:pPr>
        <w:pStyle w:val="ListParagraph"/>
        <w:autoSpaceDE w:val="0"/>
        <w:autoSpaceDN w:val="0"/>
        <w:adjustRightInd w:val="0"/>
        <w:spacing w:after="0" w:line="240" w:lineRule="auto"/>
        <w:ind w:left="360"/>
        <w:jc w:val="both"/>
        <w:rPr>
          <w:rFonts w:asciiTheme="minorBidi" w:hAnsiTheme="minorBidi"/>
          <w:sz w:val="20"/>
          <w:szCs w:val="20"/>
          <w:lang w:val="en-GB"/>
        </w:rPr>
      </w:pPr>
    </w:p>
    <w:p w14:paraId="3D4E5025" w14:textId="593D17D4" w:rsidR="007831C2" w:rsidRPr="00381343" w:rsidRDefault="007A3E19"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As such, WSC techniques show potential to mitigate</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agricultural drought and increase crop production on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degraded laterite soils by increasing soil-water storage.</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Zaï pits seem best suited for improved millet crop production,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as the combination of the zaï pitting system</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design and manure </w:t>
      </w:r>
      <w:r w:rsidRPr="00381343">
        <w:rPr>
          <w:rFonts w:asciiTheme="minorBidi" w:hAnsiTheme="minorBidi"/>
          <w:sz w:val="20"/>
          <w:szCs w:val="20"/>
          <w:lang w:val="en-GB"/>
        </w:rPr>
        <w:lastRenderedPageBreak/>
        <w:t>application enabled the highest</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yield. However, this treatment still seems to encounter</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some water stress near the end of the growing season,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despite the treatment’s water-harvesting features. The zaï</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treatment could therefore possibly be optimized by integrating</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other advanced crop management technologies</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such as the application of supplemental irrigation when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rain events fail at the end of the season. Given the discrepancy</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between the rainy season length and the duration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of the growing cycle of ‘Sadoré local’, </w:t>
      </w:r>
      <w:r w:rsidR="00B22AAE" w:rsidRPr="00381343">
        <w:rPr>
          <w:rFonts w:asciiTheme="minorBidi" w:hAnsiTheme="minorBidi"/>
          <w:sz w:val="20"/>
          <w:szCs w:val="20"/>
          <w:lang w:val="en-GB"/>
        </w:rPr>
        <w:t>short duration</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varieties could also further ameliorate agricultural</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production. In </w:t>
      </w:r>
      <w:r w:rsidR="00342496" w:rsidRPr="00381343">
        <w:rPr>
          <w:rFonts w:asciiTheme="minorBidi" w:hAnsiTheme="minorBidi"/>
          <w:sz w:val="20"/>
          <w:szCs w:val="20"/>
          <w:lang w:val="en-GB"/>
        </w:rPr>
        <w:t>c</w:t>
      </w:r>
      <w:r w:rsidRPr="00381343">
        <w:rPr>
          <w:rFonts w:asciiTheme="minorBidi" w:hAnsiTheme="minorBidi"/>
          <w:sz w:val="20"/>
          <w:szCs w:val="20"/>
          <w:lang w:val="en-GB"/>
        </w:rPr>
        <w:t>ontrast, the demi-lune treatment</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demonstrates continuous high soil-water storage</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throughout the season, but does not seem best suited</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for pearl millet production, at least not when planting</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densities per surface area similar to regular planting</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density are used. Since lower planting densities are</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expected to solve competition for light and nutrients</w:t>
      </w:r>
      <w:r w:rsidR="00AF0A30" w:rsidRPr="00381343">
        <w:rPr>
          <w:rFonts w:asciiTheme="minorBidi" w:hAnsiTheme="minorBidi"/>
          <w:sz w:val="20"/>
          <w:szCs w:val="20"/>
          <w:lang w:val="en-GB"/>
        </w:rPr>
        <w:t xml:space="preserve"> </w:t>
      </w:r>
      <w:r w:rsidRPr="00381343">
        <w:rPr>
          <w:rFonts w:asciiTheme="minorBidi" w:hAnsiTheme="minorBidi"/>
          <w:sz w:val="20"/>
          <w:szCs w:val="20"/>
          <w:lang w:val="en-GB"/>
        </w:rPr>
        <w:t>and hence produce higher yield, field experiments with</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reduced planting density are warranted. Given the</w:t>
      </w:r>
      <w:r w:rsidR="008C1AEE" w:rsidRPr="00381343">
        <w:rPr>
          <w:rFonts w:asciiTheme="minorBidi" w:hAnsiTheme="minorBidi"/>
          <w:sz w:val="20"/>
          <w:szCs w:val="20"/>
          <w:lang w:val="en-GB"/>
        </w:rPr>
        <w:t xml:space="preserve"> </w:t>
      </w:r>
      <w:r w:rsidRPr="00381343">
        <w:rPr>
          <w:rFonts w:asciiTheme="minorBidi" w:hAnsiTheme="minorBidi"/>
          <w:sz w:val="20"/>
          <w:szCs w:val="20"/>
          <w:lang w:val="en-GB"/>
        </w:rPr>
        <w:t>demonstrated capacity of demi-lunes for water conservation,</w:t>
      </w:r>
      <w:r w:rsidR="008C1AEE" w:rsidRPr="00381343">
        <w:rPr>
          <w:rFonts w:asciiTheme="minorBidi" w:hAnsiTheme="minorBidi"/>
          <w:sz w:val="20"/>
          <w:szCs w:val="20"/>
          <w:lang w:val="en-GB"/>
        </w:rPr>
        <w:t xml:space="preserve"> </w:t>
      </w:r>
      <w:r w:rsidRPr="00381343">
        <w:rPr>
          <w:rFonts w:asciiTheme="minorBidi" w:hAnsiTheme="minorBidi"/>
          <w:sz w:val="20"/>
          <w:szCs w:val="20"/>
          <w:lang w:val="en-GB"/>
        </w:rPr>
        <w:t>agronomic and hydrological impacts of demi-lunes</w:t>
      </w:r>
      <w:r w:rsidR="008C1AEE" w:rsidRPr="00381343">
        <w:rPr>
          <w:rFonts w:asciiTheme="minorBidi" w:hAnsiTheme="minorBidi"/>
          <w:sz w:val="20"/>
          <w:szCs w:val="20"/>
          <w:lang w:val="en-GB"/>
        </w:rPr>
        <w:t xml:space="preserve"> </w:t>
      </w:r>
      <w:r w:rsidRPr="00381343">
        <w:rPr>
          <w:rFonts w:asciiTheme="minorBidi" w:hAnsiTheme="minorBidi"/>
          <w:sz w:val="20"/>
          <w:szCs w:val="20"/>
          <w:lang w:val="en-GB"/>
        </w:rPr>
        <w:t>on other crops should also be studied.</w:t>
      </w:r>
      <w:r w:rsidR="008C1AEE"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Despite the potential of Z and DL to tackle both </w:t>
      </w:r>
      <w:r w:rsidR="00385CEE" w:rsidRPr="00381343">
        <w:rPr>
          <w:rFonts w:asciiTheme="minorBidi" w:hAnsiTheme="minorBidi"/>
          <w:sz w:val="20"/>
          <w:szCs w:val="20"/>
          <w:lang w:val="en-GB"/>
        </w:rPr>
        <w:t>soil water</w:t>
      </w:r>
      <w:r w:rsidR="008C1AEE" w:rsidRPr="00381343">
        <w:rPr>
          <w:rFonts w:asciiTheme="minorBidi" w:hAnsiTheme="minorBidi"/>
          <w:sz w:val="20"/>
          <w:szCs w:val="20"/>
          <w:lang w:val="en-GB"/>
        </w:rPr>
        <w:t xml:space="preserve"> </w:t>
      </w:r>
      <w:r w:rsidRPr="00381343">
        <w:rPr>
          <w:rFonts w:asciiTheme="minorBidi" w:hAnsiTheme="minorBidi"/>
          <w:sz w:val="20"/>
          <w:szCs w:val="20"/>
          <w:lang w:val="en-GB"/>
        </w:rPr>
        <w:t>and meteorological drought, several socio-economic</w:t>
      </w:r>
      <w:r w:rsidR="008C1AEE" w:rsidRPr="00381343">
        <w:rPr>
          <w:rFonts w:asciiTheme="minorBidi" w:hAnsiTheme="minorBidi"/>
          <w:sz w:val="20"/>
          <w:szCs w:val="20"/>
          <w:lang w:val="en-GB"/>
        </w:rPr>
        <w:t xml:space="preserve"> </w:t>
      </w:r>
      <w:r w:rsidRPr="00381343">
        <w:rPr>
          <w:rFonts w:asciiTheme="minorBidi" w:hAnsiTheme="minorBidi"/>
          <w:sz w:val="20"/>
          <w:szCs w:val="20"/>
          <w:lang w:val="en-GB"/>
        </w:rPr>
        <w:t>obstacles need to be dealt with if large-scale dissemination</w:t>
      </w:r>
      <w:r w:rsidR="008C1AEE" w:rsidRPr="00381343">
        <w:rPr>
          <w:rFonts w:asciiTheme="minorBidi" w:hAnsiTheme="minorBidi"/>
          <w:sz w:val="20"/>
          <w:szCs w:val="20"/>
          <w:lang w:val="en-GB"/>
        </w:rPr>
        <w:t xml:space="preserve"> </w:t>
      </w:r>
      <w:r w:rsidRPr="00381343">
        <w:rPr>
          <w:rFonts w:asciiTheme="minorBidi" w:hAnsiTheme="minorBidi"/>
          <w:sz w:val="20"/>
          <w:szCs w:val="20"/>
          <w:lang w:val="en-GB"/>
        </w:rPr>
        <w:t>is to be promoted (Wildemeersch et al.</w:t>
      </w:r>
      <w:r w:rsidR="008C1AEE"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2013). </w:t>
      </w:r>
    </w:p>
    <w:p w14:paraId="4FDE7228" w14:textId="77777777" w:rsidR="00773465" w:rsidRPr="00381343" w:rsidRDefault="00773465" w:rsidP="00773465">
      <w:pPr>
        <w:pStyle w:val="ListParagraph"/>
        <w:autoSpaceDE w:val="0"/>
        <w:autoSpaceDN w:val="0"/>
        <w:adjustRightInd w:val="0"/>
        <w:spacing w:after="0" w:line="240" w:lineRule="auto"/>
        <w:ind w:left="360"/>
        <w:jc w:val="both"/>
        <w:rPr>
          <w:rFonts w:asciiTheme="minorBidi" w:hAnsiTheme="minorBidi"/>
          <w:sz w:val="20"/>
          <w:szCs w:val="20"/>
          <w:lang w:val="en-GB"/>
        </w:rPr>
      </w:pPr>
    </w:p>
    <w:p w14:paraId="4DE40D40" w14:textId="5E42EF73" w:rsidR="007831C2" w:rsidRPr="00381343" w:rsidRDefault="006177E3" w:rsidP="001235DF">
      <w:pPr>
        <w:autoSpaceDE w:val="0"/>
        <w:autoSpaceDN w:val="0"/>
        <w:adjustRightInd w:val="0"/>
        <w:spacing w:after="0" w:line="240" w:lineRule="auto"/>
        <w:jc w:val="both"/>
        <w:rPr>
          <w:rFonts w:asciiTheme="minorBidi" w:hAnsiTheme="minorBidi"/>
          <w:b/>
          <w:bCs/>
          <w:sz w:val="20"/>
          <w:szCs w:val="20"/>
          <w:lang w:val="en-GB"/>
        </w:rPr>
      </w:pPr>
      <w:r w:rsidRPr="00381343">
        <w:rPr>
          <w:rFonts w:asciiTheme="minorBidi" w:hAnsiTheme="minorBidi"/>
          <w:b/>
          <w:bCs/>
          <w:sz w:val="20"/>
          <w:szCs w:val="20"/>
          <w:lang w:val="en-GB"/>
        </w:rPr>
        <w:t>Water use,</w:t>
      </w:r>
      <w:r w:rsidR="007831C2" w:rsidRPr="00381343">
        <w:rPr>
          <w:rFonts w:asciiTheme="minorBidi" w:hAnsiTheme="minorBidi"/>
          <w:b/>
          <w:bCs/>
          <w:sz w:val="20"/>
          <w:szCs w:val="20"/>
          <w:lang w:val="en-GB"/>
        </w:rPr>
        <w:t xml:space="preserve"> balance</w:t>
      </w:r>
      <w:r w:rsidR="009F5BFF" w:rsidRPr="00381343">
        <w:rPr>
          <w:rFonts w:asciiTheme="minorBidi" w:hAnsiTheme="minorBidi"/>
          <w:b/>
          <w:bCs/>
          <w:sz w:val="20"/>
          <w:szCs w:val="20"/>
          <w:lang w:val="en-GB"/>
        </w:rPr>
        <w:t xml:space="preserve"> </w:t>
      </w:r>
      <w:r w:rsidR="007831C2" w:rsidRPr="00381343">
        <w:rPr>
          <w:rFonts w:asciiTheme="minorBidi" w:hAnsiTheme="minorBidi"/>
          <w:b/>
          <w:bCs/>
          <w:sz w:val="20"/>
          <w:szCs w:val="20"/>
          <w:lang w:val="en-GB"/>
        </w:rPr>
        <w:t xml:space="preserve">and irrigation opportunities </w:t>
      </w:r>
    </w:p>
    <w:p w14:paraId="727EBB3A" w14:textId="77777777" w:rsidR="007831C2" w:rsidRPr="00381343" w:rsidRDefault="007831C2"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64C977E7" w14:textId="6E49D0B6" w:rsidR="002104CA" w:rsidRPr="00381343" w:rsidRDefault="0056004A" w:rsidP="00B22AAE">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The Niger River is the only permanent watercourse</w:t>
      </w:r>
      <w:r w:rsidR="009F5BFF" w:rsidRPr="00381343">
        <w:rPr>
          <w:rFonts w:asciiTheme="minorBidi" w:eastAsia="Times New Roman" w:hAnsiTheme="minorBidi"/>
          <w:sz w:val="20"/>
          <w:szCs w:val="20"/>
          <w:lang w:val="en-GB" w:eastAsia="en-GB"/>
        </w:rPr>
        <w:t>.</w:t>
      </w:r>
      <w:r w:rsidR="00B22AAE" w:rsidRPr="00381343">
        <w:rPr>
          <w:rFonts w:asciiTheme="minorBidi" w:eastAsia="Times New Roman" w:hAnsiTheme="minorBidi"/>
          <w:sz w:val="20"/>
          <w:szCs w:val="20"/>
          <w:lang w:val="en-GB" w:eastAsia="en-GB"/>
        </w:rPr>
        <w:t xml:space="preserve"> T</w:t>
      </w:r>
      <w:r w:rsidRPr="00381343">
        <w:rPr>
          <w:rFonts w:asciiTheme="minorBidi" w:eastAsia="Times New Roman" w:hAnsiTheme="minorBidi"/>
          <w:sz w:val="20"/>
          <w:szCs w:val="20"/>
          <w:lang w:val="en-GB" w:eastAsia="en-GB"/>
        </w:rPr>
        <w:t>he tributaries</w:t>
      </w:r>
      <w:r w:rsidR="007831C2" w:rsidRPr="00381343">
        <w:rPr>
          <w:rFonts w:asciiTheme="minorBidi" w:eastAsia="Times New Roman" w:hAnsiTheme="minorBidi"/>
          <w:sz w:val="20"/>
          <w:szCs w:val="20"/>
          <w:lang w:val="en-GB" w:eastAsia="en-GB"/>
        </w:rPr>
        <w:t xml:space="preserve"> </w:t>
      </w:r>
      <w:r w:rsidR="00385CEE">
        <w:rPr>
          <w:rFonts w:asciiTheme="minorBidi" w:eastAsia="Times New Roman" w:hAnsiTheme="minorBidi"/>
          <w:sz w:val="20"/>
          <w:szCs w:val="20"/>
          <w:lang w:val="en-GB" w:eastAsia="en-GB"/>
        </w:rPr>
        <w:t>(D</w:t>
      </w:r>
      <w:r w:rsidRPr="00381343">
        <w:rPr>
          <w:rFonts w:asciiTheme="minorBidi" w:eastAsia="Times New Roman" w:hAnsiTheme="minorBidi"/>
          <w:sz w:val="20"/>
          <w:szCs w:val="20"/>
          <w:lang w:val="en-GB" w:eastAsia="en-GB"/>
        </w:rPr>
        <w:t>allol Bosso, Ouallam kori) constitute fossil valleys</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without continuous flows to the river, except downstream where they</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drain the water table. Upstream, the waters of</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runoff converge to gullies then spill</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in endoreic pools under which the water table</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 xml:space="preserve">is shallow. Deforestation </w:t>
      </w:r>
      <w:r w:rsidR="007831C2" w:rsidRPr="00381343">
        <w:rPr>
          <w:rFonts w:asciiTheme="minorBidi" w:eastAsia="Times New Roman" w:hAnsiTheme="minorBidi"/>
          <w:sz w:val="20"/>
          <w:szCs w:val="20"/>
          <w:lang w:val="en-GB" w:eastAsia="en-GB"/>
        </w:rPr>
        <w:t>a</w:t>
      </w:r>
      <w:r w:rsidRPr="00381343">
        <w:rPr>
          <w:rFonts w:asciiTheme="minorBidi" w:eastAsia="Times New Roman" w:hAnsiTheme="minorBidi"/>
          <w:sz w:val="20"/>
          <w:szCs w:val="20"/>
          <w:lang w:val="en-GB" w:eastAsia="en-GB"/>
        </w:rPr>
        <w:t>ccelerated since</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1970s modified soil surface conditions and increased the</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runoff. This results in an increase in the density of</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drainage and outflows, accompanied by water erosion more intense (Bouzou Moussa et al., 2009).</w:t>
      </w:r>
    </w:p>
    <w:p w14:paraId="50A83835" w14:textId="77777777" w:rsidR="007831C2" w:rsidRPr="00381343" w:rsidRDefault="007831C2"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12EFBD16" w14:textId="20A60E3E" w:rsidR="0056004A" w:rsidRPr="00381343" w:rsidRDefault="0056004A" w:rsidP="004A1A94">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Aquifers with abundant resources</w:t>
      </w:r>
      <w:r w:rsidR="004A1A94" w:rsidRPr="00381343">
        <w:rPr>
          <w:rFonts w:asciiTheme="minorBidi" w:eastAsia="Times New Roman" w:hAnsiTheme="minorBidi"/>
          <w:sz w:val="20"/>
          <w:szCs w:val="20"/>
          <w:lang w:val="en-GB" w:eastAsia="en-GB"/>
        </w:rPr>
        <w:t>,</w:t>
      </w:r>
      <w:r w:rsidR="007831C2" w:rsidRPr="00381343">
        <w:rPr>
          <w:rFonts w:asciiTheme="minorBidi" w:eastAsia="Times New Roman" w:hAnsiTheme="minorBidi"/>
          <w:sz w:val="20"/>
          <w:szCs w:val="20"/>
          <w:lang w:val="en-GB" w:eastAsia="en-GB"/>
        </w:rPr>
        <w:t xml:space="preserve"> </w:t>
      </w:r>
      <w:r w:rsidR="004A1A94" w:rsidRPr="00381343">
        <w:rPr>
          <w:rFonts w:asciiTheme="minorBidi" w:eastAsia="Times New Roman" w:hAnsiTheme="minorBidi"/>
          <w:sz w:val="20"/>
          <w:szCs w:val="20"/>
          <w:lang w:val="en-GB" w:eastAsia="en-GB"/>
        </w:rPr>
        <w:t>t</w:t>
      </w:r>
      <w:r w:rsidR="00385CEE">
        <w:rPr>
          <w:rFonts w:asciiTheme="minorBidi" w:eastAsia="Times New Roman" w:hAnsiTheme="minorBidi"/>
          <w:sz w:val="20"/>
          <w:szCs w:val="20"/>
          <w:lang w:val="en-GB" w:eastAsia="en-GB"/>
        </w:rPr>
        <w:t>he valleys of D</w:t>
      </w:r>
      <w:r w:rsidRPr="00381343">
        <w:rPr>
          <w:rFonts w:asciiTheme="minorBidi" w:eastAsia="Times New Roman" w:hAnsiTheme="minorBidi"/>
          <w:sz w:val="20"/>
          <w:szCs w:val="20"/>
          <w:lang w:val="en-GB" w:eastAsia="en-GB"/>
        </w:rPr>
        <w:t>allol</w:t>
      </w:r>
      <w:r w:rsidR="00385CEE">
        <w:rPr>
          <w:rFonts w:asciiTheme="minorBidi" w:eastAsia="Times New Roman" w:hAnsiTheme="minorBidi"/>
          <w:sz w:val="20"/>
          <w:szCs w:val="20"/>
          <w:lang w:val="en-GB" w:eastAsia="en-GB"/>
        </w:rPr>
        <w:t xml:space="preserve"> Bosso and K</w:t>
      </w:r>
      <w:r w:rsidRPr="00381343">
        <w:rPr>
          <w:rFonts w:asciiTheme="minorBidi" w:eastAsia="Times New Roman" w:hAnsiTheme="minorBidi"/>
          <w:sz w:val="20"/>
          <w:szCs w:val="20"/>
          <w:lang w:val="en-GB" w:eastAsia="en-GB"/>
        </w:rPr>
        <w:t>oris are filled by</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quaternary alluvium that surpasses tertiary deposits of the</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Continental Terminal (Greigert,</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1966; Greigert and Bernert, 1979).</w:t>
      </w:r>
      <w:r w:rsidR="009F5BFF"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The water table is the most important water resource</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of the area by its volume, renewal and</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its accessibility. Its waters flow globally from north to</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south to overflow into the river (Boeckh,</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 xml:space="preserve">1965; Greigert and Bernert, 1979). This </w:t>
      </w:r>
      <w:r w:rsidR="007831C2" w:rsidRPr="00381343">
        <w:rPr>
          <w:rFonts w:asciiTheme="minorBidi" w:eastAsia="Times New Roman" w:hAnsiTheme="minorBidi"/>
          <w:sz w:val="20"/>
          <w:szCs w:val="20"/>
          <w:lang w:val="en-GB" w:eastAsia="en-GB"/>
        </w:rPr>
        <w:t>t</w:t>
      </w:r>
      <w:r w:rsidRPr="00381343">
        <w:rPr>
          <w:rFonts w:asciiTheme="minorBidi" w:eastAsia="Times New Roman" w:hAnsiTheme="minorBidi"/>
          <w:sz w:val="20"/>
          <w:szCs w:val="20"/>
          <w:lang w:val="en-GB" w:eastAsia="en-GB"/>
        </w:rPr>
        <w:t>ablecloth is fed by</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drainage under the concentration areas of the runoff</w:t>
      </w:r>
      <w:r w:rsidR="009F5BFF" w:rsidRPr="00381343">
        <w:rPr>
          <w:rFonts w:asciiTheme="minorBidi" w:eastAsia="Times New Roman" w:hAnsiTheme="minorBidi"/>
          <w:sz w:val="20"/>
          <w:szCs w:val="20"/>
          <w:lang w:val="en-GB" w:eastAsia="en-GB"/>
        </w:rPr>
        <w:t>.</w:t>
      </w:r>
      <w:r w:rsidRPr="00381343">
        <w:rPr>
          <w:rFonts w:asciiTheme="minorBidi" w:eastAsia="Times New Roman" w:hAnsiTheme="minorBidi"/>
          <w:sz w:val="20"/>
          <w:szCs w:val="20"/>
          <w:lang w:val="en-GB" w:eastAsia="en-GB"/>
        </w:rPr>
        <w:t xml:space="preserve"> The recharge rate has been estimated to be around 5 mm per</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year, from isotopic data for the period 1950-1960</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(Favreau et al., 2002). However, the recent dynamics of</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tablecloth suggests that the recharge has accelerated in recent</w:t>
      </w:r>
      <w:r w:rsidR="007831C2"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decades to approach 20 mm per year in the 1990s.</w:t>
      </w:r>
    </w:p>
    <w:p w14:paraId="44443F16" w14:textId="77777777" w:rsidR="007831C2" w:rsidRPr="00381343" w:rsidRDefault="007831C2"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52952591" w14:textId="207F5A7B" w:rsidR="007831C2" w:rsidRPr="00381343" w:rsidRDefault="007831C2" w:rsidP="00165B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heme="minorBidi" w:eastAsia="Times New Roman" w:hAnsiTheme="minorBidi"/>
          <w:sz w:val="20"/>
          <w:szCs w:val="20"/>
          <w:lang w:val="en-GB" w:eastAsia="en-GB"/>
        </w:rPr>
      </w:pPr>
      <w:r w:rsidRPr="00381343">
        <w:rPr>
          <w:rFonts w:asciiTheme="minorBidi" w:hAnsiTheme="minorBidi"/>
          <w:noProof/>
          <w:sz w:val="20"/>
          <w:szCs w:val="20"/>
          <w:lang w:val="en-GB" w:eastAsia="en-GB"/>
        </w:rPr>
        <w:drawing>
          <wp:inline distT="0" distB="0" distL="0" distR="0" wp14:anchorId="3891545D" wp14:editId="0C7219EF">
            <wp:extent cx="5152445" cy="2456953"/>
            <wp:effectExtent l="0" t="0" r="0" b="635"/>
            <wp:docPr id="80" name="Picture 80" descr="C:\Users\a.pathesene\Desktop\water balan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pathesene\Desktop\water balance.gif"/>
                    <pic:cNvPicPr>
                      <a:picLocks noChangeAspect="1" noChangeArrowheads="1"/>
                    </pic:cNvPicPr>
                  </pic:nvPicPr>
                  <pic:blipFill rotWithShape="1">
                    <a:blip r:embed="rId92">
                      <a:extLst>
                        <a:ext uri="{28A0092B-C50C-407E-A947-70E740481C1C}">
                          <a14:useLocalDpi xmlns:a14="http://schemas.microsoft.com/office/drawing/2010/main" val="0"/>
                        </a:ext>
                      </a:extLst>
                    </a:blip>
                    <a:srcRect t="16040" b="8076"/>
                    <a:stretch/>
                  </pic:blipFill>
                  <pic:spPr bwMode="auto">
                    <a:xfrm>
                      <a:off x="0" y="0"/>
                      <a:ext cx="5156510" cy="2458892"/>
                    </a:xfrm>
                    <a:prstGeom prst="rect">
                      <a:avLst/>
                    </a:prstGeom>
                    <a:noFill/>
                    <a:ln>
                      <a:noFill/>
                    </a:ln>
                    <a:extLst>
                      <a:ext uri="{53640926-AAD7-44D8-BBD7-CCE9431645EC}">
                        <a14:shadowObscured xmlns:a14="http://schemas.microsoft.com/office/drawing/2010/main"/>
                      </a:ext>
                    </a:extLst>
                  </pic:spPr>
                </pic:pic>
              </a:graphicData>
            </a:graphic>
          </wp:inline>
        </w:drawing>
      </w:r>
    </w:p>
    <w:p w14:paraId="03C71477" w14:textId="22BEAEF7" w:rsidR="00165B0E" w:rsidRDefault="00165B0E" w:rsidP="00165B0E">
      <w:pPr>
        <w:pStyle w:val="ListParagraph"/>
        <w:autoSpaceDE w:val="0"/>
        <w:autoSpaceDN w:val="0"/>
        <w:adjustRightInd w:val="0"/>
        <w:spacing w:after="0" w:line="240" w:lineRule="auto"/>
        <w:ind w:left="360"/>
        <w:jc w:val="center"/>
        <w:rPr>
          <w:rFonts w:asciiTheme="minorBidi" w:hAnsiTheme="minorBidi"/>
          <w:sz w:val="20"/>
          <w:szCs w:val="20"/>
          <w:lang w:val="en-GB"/>
        </w:rPr>
      </w:pPr>
      <w:r>
        <w:rPr>
          <w:rFonts w:asciiTheme="minorBidi" w:hAnsiTheme="minorBidi"/>
          <w:sz w:val="20"/>
          <w:szCs w:val="20"/>
          <w:lang w:val="en-GB"/>
        </w:rPr>
        <w:t>Figure 22</w:t>
      </w:r>
    </w:p>
    <w:p w14:paraId="084B0FFA" w14:textId="77777777" w:rsidR="00165B0E" w:rsidRDefault="00165B0E" w:rsidP="00165B0E">
      <w:pPr>
        <w:pStyle w:val="ListParagraph"/>
        <w:autoSpaceDE w:val="0"/>
        <w:autoSpaceDN w:val="0"/>
        <w:adjustRightInd w:val="0"/>
        <w:spacing w:after="0" w:line="240" w:lineRule="auto"/>
        <w:ind w:left="360"/>
        <w:jc w:val="center"/>
        <w:rPr>
          <w:rFonts w:asciiTheme="minorBidi" w:hAnsiTheme="minorBidi"/>
          <w:sz w:val="20"/>
          <w:szCs w:val="20"/>
          <w:lang w:val="en-GB"/>
        </w:rPr>
      </w:pPr>
    </w:p>
    <w:p w14:paraId="04A1124F" w14:textId="2C102E25" w:rsidR="005A69C5" w:rsidRPr="00381343" w:rsidRDefault="005A69C5"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Water remain</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the most critical constraint on agricultural production, irrigated land is more productive and profitable than rainfed land particularly in Dosso, Tahoua Maradi and Zinder </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targeted areas). </w:t>
      </w:r>
      <w:r w:rsidRPr="00381343">
        <w:rPr>
          <w:rFonts w:asciiTheme="minorBidi" w:hAnsiTheme="minorBidi"/>
          <w:sz w:val="20"/>
          <w:szCs w:val="20"/>
          <w:lang w:val="en-GB"/>
        </w:rPr>
        <w:lastRenderedPageBreak/>
        <w:t>Nevertheless, only 0.2% of agricultural land is under some form of water management. Of Niger’s 270,000 hectares of irrigable land, 140,000 ha are concentrated in the Niger River valley</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The rest of the country’s irrigation potential comes primarily from the Komadougou River (part of the Lake Chad basin), several small seasonal rivers, dry river beds with easily accessible groundwater (</w:t>
      </w:r>
      <w:r w:rsidRPr="00381343">
        <w:rPr>
          <w:rFonts w:asciiTheme="minorBidi" w:hAnsiTheme="minorBidi"/>
          <w:i/>
          <w:iCs/>
          <w:sz w:val="20"/>
          <w:szCs w:val="20"/>
          <w:lang w:val="en-GB"/>
        </w:rPr>
        <w:t>dallols</w:t>
      </w:r>
      <w:r w:rsidRPr="00381343">
        <w:rPr>
          <w:rFonts w:asciiTheme="minorBidi" w:hAnsiTheme="minorBidi"/>
          <w:sz w:val="20"/>
          <w:szCs w:val="20"/>
          <w:lang w:val="en-GB"/>
        </w:rPr>
        <w:t>), the small oasis basins of Manga and Aïr, and in some areas groundwater that is accessible with a pump. It therefore appears that Niger’s irrigation potential is under-exploited with less than 100,000 ha, about 37% of estimated potential, under irrigation.</w:t>
      </w:r>
    </w:p>
    <w:p w14:paraId="217A5156" w14:textId="77777777" w:rsidR="005A69C5" w:rsidRPr="00381343" w:rsidRDefault="005A69C5" w:rsidP="001235DF">
      <w:pPr>
        <w:autoSpaceDE w:val="0"/>
        <w:autoSpaceDN w:val="0"/>
        <w:adjustRightInd w:val="0"/>
        <w:spacing w:after="0" w:line="240" w:lineRule="auto"/>
        <w:jc w:val="both"/>
        <w:rPr>
          <w:rFonts w:asciiTheme="minorBidi" w:hAnsiTheme="minorBidi"/>
          <w:sz w:val="20"/>
          <w:szCs w:val="20"/>
          <w:lang w:val="en-GB"/>
        </w:rPr>
      </w:pPr>
    </w:p>
    <w:p w14:paraId="544BBE65" w14:textId="7659ECF6" w:rsidR="005A69C5" w:rsidRPr="00381343" w:rsidRDefault="005A69C5" w:rsidP="00385CEE">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Small scale private irrigation has developed rapidly during the past decade,</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and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now officially accounts for 16,000 ha, i.e. more area than the AHAs. </w:t>
      </w:r>
      <w:r w:rsidR="00385CEE" w:rsidRPr="00381343">
        <w:rPr>
          <w:rFonts w:asciiTheme="minorBidi" w:hAnsiTheme="minorBidi"/>
          <w:sz w:val="20"/>
          <w:szCs w:val="20"/>
          <w:lang w:val="en-GB"/>
        </w:rPr>
        <w:t>Pump-based</w:t>
      </w:r>
      <w:r w:rsidRPr="00381343">
        <w:rPr>
          <w:rFonts w:asciiTheme="minorBidi" w:hAnsiTheme="minorBidi"/>
          <w:sz w:val="20"/>
          <w:szCs w:val="20"/>
          <w:lang w:val="en-GB"/>
        </w:rPr>
        <w:t>, using either manual and/or pedal or motorized pumps and the fuel costly and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less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efficient water distribution system. Intensive gardening model based on drip irrigation and small pumps with four models based on </w:t>
      </w:r>
      <w:r w:rsidR="00385CEE" w:rsidRPr="00381343">
        <w:rPr>
          <w:rFonts w:asciiTheme="minorBidi" w:hAnsiTheme="minorBidi"/>
          <w:sz w:val="20"/>
          <w:szCs w:val="20"/>
          <w:lang w:val="en-GB"/>
        </w:rPr>
        <w:t>scale, and</w:t>
      </w:r>
      <w:r w:rsidRPr="00381343">
        <w:rPr>
          <w:rFonts w:asciiTheme="minorBidi" w:hAnsiTheme="minorBidi"/>
          <w:sz w:val="20"/>
          <w:szCs w:val="20"/>
          <w:lang w:val="en-GB"/>
        </w:rPr>
        <w:t xml:space="preserve"> all have been shown to be very profitable (Woltering et al. 2011a, 2011b). Most small-scale irrigation is based on groundwater and it appears that Niger has considerable groundwater resources yet to be exploited (Villholth 2013). 2.5 billion </w:t>
      </w:r>
      <w:r w:rsidR="00385CEE">
        <w:rPr>
          <w:rFonts w:asciiTheme="minorBidi" w:hAnsiTheme="minorBidi"/>
          <w:sz w:val="20"/>
          <w:szCs w:val="20"/>
          <w:lang w:val="en-GB"/>
        </w:rPr>
        <w:t>m</w:t>
      </w:r>
      <w:r w:rsidRPr="00385CEE">
        <w:rPr>
          <w:rFonts w:asciiTheme="minorBidi" w:hAnsiTheme="minorBidi"/>
          <w:sz w:val="20"/>
          <w:szCs w:val="20"/>
          <w:vertAlign w:val="superscript"/>
          <w:lang w:val="en-GB"/>
        </w:rPr>
        <w:t>3</w:t>
      </w:r>
      <w:r w:rsidRPr="00381343">
        <w:rPr>
          <w:rFonts w:asciiTheme="minorBidi" w:hAnsiTheme="minorBidi"/>
          <w:sz w:val="20"/>
          <w:szCs w:val="20"/>
          <w:lang w:val="en-GB"/>
        </w:rPr>
        <w:t xml:space="preserve"> of renewable groundwater, of which only about 20% is currently used. The most exploited irrigation system is </w:t>
      </w:r>
      <w:r w:rsidRPr="00381343">
        <w:rPr>
          <w:rFonts w:asciiTheme="minorBidi" w:hAnsiTheme="minorBidi"/>
          <w:i/>
          <w:iCs/>
          <w:sz w:val="20"/>
          <w:szCs w:val="20"/>
          <w:lang w:val="en-GB"/>
        </w:rPr>
        <w:t xml:space="preserve">Périmètres de Contre-Saison </w:t>
      </w:r>
      <w:r w:rsidRPr="00381343">
        <w:rPr>
          <w:rFonts w:asciiTheme="minorBidi" w:hAnsiTheme="minorBidi"/>
          <w:sz w:val="20"/>
          <w:szCs w:val="20"/>
          <w:lang w:val="en-GB"/>
        </w:rPr>
        <w:t>(PCS) systems.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More than half of Niger’s irrigation schemes are </w:t>
      </w:r>
      <w:r w:rsidRPr="00381343">
        <w:rPr>
          <w:rFonts w:asciiTheme="minorBidi" w:hAnsiTheme="minorBidi"/>
          <w:i/>
          <w:iCs/>
          <w:sz w:val="20"/>
          <w:szCs w:val="20"/>
          <w:lang w:val="en-GB"/>
        </w:rPr>
        <w:t xml:space="preserve">Périmètres de Contre-Saison </w:t>
      </w:r>
      <w:r w:rsidRPr="00381343">
        <w:rPr>
          <w:rFonts w:asciiTheme="minorBidi" w:hAnsiTheme="minorBidi"/>
          <w:sz w:val="20"/>
          <w:szCs w:val="20"/>
          <w:lang w:val="en-GB"/>
        </w:rPr>
        <w:t xml:space="preserve">(PCS) systems. Unlike small-scale private irrigation, these schemes are collectively managed at community watershed level. Investments have generally focused on the collection of water and the protection/fencing of plots, and in some cases, systems for the lifting and distribution of water. They include manual or mechanized irrigation from wells, streams and ponds as well as flood recession agriculture. These plots (usually about one hectare in size) are used to grow crops during the dry season and are particularly important in years when the main rainy season harvest is poor. </w:t>
      </w:r>
    </w:p>
    <w:p w14:paraId="78D408F9" w14:textId="77777777" w:rsidR="005A69C5" w:rsidRPr="00381343" w:rsidRDefault="005A69C5" w:rsidP="001235DF">
      <w:pPr>
        <w:pStyle w:val="ListParagraph"/>
        <w:autoSpaceDE w:val="0"/>
        <w:autoSpaceDN w:val="0"/>
        <w:adjustRightInd w:val="0"/>
        <w:spacing w:after="0" w:line="240" w:lineRule="auto"/>
        <w:ind w:left="360"/>
        <w:jc w:val="both"/>
        <w:rPr>
          <w:rFonts w:asciiTheme="minorBidi" w:hAnsiTheme="minorBidi"/>
          <w:sz w:val="20"/>
          <w:szCs w:val="20"/>
          <w:lang w:val="en-GB"/>
        </w:rPr>
      </w:pPr>
    </w:p>
    <w:p w14:paraId="796921F4" w14:textId="1D147B10" w:rsidR="005A69C5" w:rsidRPr="00381343" w:rsidRDefault="005A69C5"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There are approximately 60,000 hectares under PCS irrigation management covering all regions of the country, making this by far the largest type in terms of area. There are two types of PCS: (a) traditional sites in existence prior to 1984 and operated by their owners who may have benefited from government support (e.g. for well sinking and fencing); and (b) sites specially developed by the state after 1984 to accommodate residents who are annually displaced by drought. On the latter type of scheme, unlike in the first, cultivation in the dry season (October to May) is only carried out when the results of the rainy season are poor (Republic of Niger 2005.)</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With regard to flood recession agriculture, Niger has approximately 12,000 hectares of are “non-equipped” flood recession agriculture. These are areas that are cultivated after river floods and seasonal ponds recede, i.e. as the rainy season ends. They are found mainly but not only in the Lake Chad and Niger River basins; with</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potential to increase these areas, but here may be potential to improve their </w:t>
      </w:r>
      <w:r w:rsidR="00B22AAE" w:rsidRPr="00381343">
        <w:rPr>
          <w:rFonts w:asciiTheme="minorBidi" w:hAnsiTheme="minorBidi"/>
          <w:sz w:val="20"/>
          <w:szCs w:val="20"/>
          <w:lang w:val="en-GB"/>
        </w:rPr>
        <w:t>productivity with</w:t>
      </w:r>
      <w:r w:rsidRPr="00381343">
        <w:rPr>
          <w:rFonts w:asciiTheme="minorBidi" w:hAnsiTheme="minorBidi"/>
          <w:sz w:val="20"/>
          <w:szCs w:val="20"/>
          <w:lang w:val="en-GB"/>
        </w:rPr>
        <w:t xml:space="preserve"> the adequate investment and better adapt to</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floods due to climate change.</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With regard to Rainwater harvesting for rainfed agriculture</w:t>
      </w:r>
      <w:r w:rsidRPr="00381343">
        <w:rPr>
          <w:rFonts w:asciiTheme="minorBidi" w:hAnsiTheme="minorBidi"/>
          <w:b/>
          <w:bCs/>
          <w:sz w:val="20"/>
          <w:szCs w:val="20"/>
          <w:lang w:val="en-GB"/>
        </w:rPr>
        <w:t>, a</w:t>
      </w:r>
      <w:r w:rsidRPr="00381343">
        <w:rPr>
          <w:rFonts w:asciiTheme="minorBidi" w:hAnsiTheme="minorBidi"/>
          <w:sz w:val="20"/>
          <w:szCs w:val="20"/>
          <w:lang w:val="en-GB"/>
        </w:rPr>
        <w:t xml:space="preserve">n estimated 300,000 ha have access to water through </w:t>
      </w:r>
      <w:r w:rsidRPr="00381343">
        <w:rPr>
          <w:rFonts w:asciiTheme="minorBidi" w:hAnsiTheme="minorBidi"/>
          <w:i/>
          <w:iCs/>
          <w:sz w:val="20"/>
          <w:szCs w:val="20"/>
          <w:lang w:val="en-GB"/>
        </w:rPr>
        <w:t>Collecte des Eaux de Ruissellement</w:t>
      </w:r>
      <w:r w:rsidRPr="00381343">
        <w:rPr>
          <w:rFonts w:asciiTheme="minorBidi" w:hAnsiTheme="minorBidi"/>
          <w:sz w:val="20"/>
          <w:szCs w:val="20"/>
          <w:lang w:val="en-GB"/>
        </w:rPr>
        <w:t xml:space="preserve">, which essentially collect rainfall runoff through a variety of techniques (including pits, bunds and dikes) thereby improving water availability for crop production. Using a broader definition of sustainable land management (SLM), Pender and Ndjeunga (2007) claim the area improved is closer to 2 million ha. </w:t>
      </w:r>
    </w:p>
    <w:p w14:paraId="51488440" w14:textId="77777777" w:rsidR="005A69C5" w:rsidRPr="00381343" w:rsidRDefault="005A69C5" w:rsidP="001235DF">
      <w:pPr>
        <w:autoSpaceDE w:val="0"/>
        <w:autoSpaceDN w:val="0"/>
        <w:adjustRightInd w:val="0"/>
        <w:spacing w:after="0" w:line="240" w:lineRule="auto"/>
        <w:jc w:val="both"/>
        <w:rPr>
          <w:rFonts w:asciiTheme="minorBidi" w:hAnsiTheme="minorBidi"/>
          <w:sz w:val="20"/>
          <w:szCs w:val="20"/>
          <w:lang w:val="en-GB"/>
        </w:rPr>
      </w:pPr>
    </w:p>
    <w:p w14:paraId="660679C4" w14:textId="667E0CEE" w:rsidR="005A69C5" w:rsidRPr="00381343" w:rsidRDefault="005A69C5" w:rsidP="001235DF">
      <w:pPr>
        <w:pStyle w:val="Default"/>
        <w:numPr>
          <w:ilvl w:val="0"/>
          <w:numId w:val="27"/>
        </w:numPr>
        <w:jc w:val="both"/>
        <w:rPr>
          <w:rFonts w:asciiTheme="minorBidi" w:hAnsiTheme="minorBidi" w:cstheme="minorBidi"/>
          <w:color w:val="auto"/>
          <w:sz w:val="20"/>
          <w:szCs w:val="20"/>
          <w:lang w:val="en-GB"/>
        </w:rPr>
      </w:pPr>
      <w:r w:rsidRPr="00381343">
        <w:rPr>
          <w:rFonts w:asciiTheme="minorBidi" w:eastAsia="Calibri" w:hAnsiTheme="minorBidi" w:cstheme="minorBidi"/>
          <w:bCs/>
          <w:color w:val="auto"/>
          <w:sz w:val="20"/>
          <w:szCs w:val="20"/>
          <w:lang w:val="en-GB" w:eastAsia="en-GB"/>
        </w:rPr>
        <w:t>Expanding the irrigation techniques such as System of Rice Intensification (SRI) in Niger with adapted technologies with RETs</w:t>
      </w:r>
      <w:r w:rsidR="009F5BFF" w:rsidRPr="00381343">
        <w:rPr>
          <w:rFonts w:asciiTheme="minorBidi" w:eastAsia="Calibri" w:hAnsiTheme="minorBidi" w:cstheme="minorBidi"/>
          <w:bCs/>
          <w:color w:val="auto"/>
          <w:sz w:val="20"/>
          <w:szCs w:val="20"/>
          <w:lang w:val="en-GB" w:eastAsia="en-GB"/>
        </w:rPr>
        <w:t xml:space="preserve"> </w:t>
      </w:r>
      <w:r w:rsidRPr="00381343">
        <w:rPr>
          <w:rFonts w:asciiTheme="minorBidi" w:eastAsia="Calibri" w:hAnsiTheme="minorBidi" w:cstheme="minorBidi"/>
          <w:bCs/>
          <w:color w:val="auto"/>
          <w:sz w:val="20"/>
          <w:szCs w:val="20"/>
          <w:lang w:val="en-GB" w:eastAsia="en-GB"/>
        </w:rPr>
        <w:t>will lead to higher</w:t>
      </w:r>
      <w:r w:rsidRPr="00381343">
        <w:rPr>
          <w:rFonts w:asciiTheme="minorBidi" w:eastAsia="Calibri" w:hAnsiTheme="minorBidi" w:cstheme="minorBidi"/>
          <w:b/>
          <w:color w:val="auto"/>
          <w:sz w:val="20"/>
          <w:szCs w:val="20"/>
          <w:lang w:val="en-GB" w:eastAsia="en-GB"/>
        </w:rPr>
        <w:t xml:space="preserve"> </w:t>
      </w:r>
      <w:r w:rsidRPr="00381343">
        <w:rPr>
          <w:rFonts w:asciiTheme="minorBidi" w:eastAsia="Calibri" w:hAnsiTheme="minorBidi" w:cstheme="minorBidi"/>
          <w:color w:val="auto"/>
          <w:sz w:val="20"/>
          <w:szCs w:val="20"/>
          <w:lang w:val="en-GB" w:eastAsia="en-GB"/>
        </w:rPr>
        <w:t>yields substantially -- from an average 4/ha up to 9t/ha versus 2t/ha for conventional farming -- while cutting water use by up to 50 per cent (which allows cultivation of a wider area and more beneficiaries), reducing GHG emissions and mitigating the impacts of climate change by making rice fields more resilient.</w:t>
      </w:r>
      <w:r w:rsidR="009F5BFF" w:rsidRPr="00381343">
        <w:rPr>
          <w:rFonts w:asciiTheme="minorBidi" w:eastAsia="Calibri" w:hAnsiTheme="minorBidi" w:cstheme="minorBidi"/>
          <w:color w:val="auto"/>
          <w:sz w:val="20"/>
          <w:szCs w:val="20"/>
          <w:lang w:val="en-GB" w:eastAsia="en-GB"/>
        </w:rPr>
        <w:t xml:space="preserve"> </w:t>
      </w:r>
      <w:r w:rsidRPr="00381343">
        <w:rPr>
          <w:rFonts w:asciiTheme="minorBidi" w:eastAsia="Calibri" w:hAnsiTheme="minorBidi" w:cstheme="minorBidi"/>
          <w:color w:val="auto"/>
          <w:sz w:val="20"/>
          <w:szCs w:val="20"/>
          <w:lang w:val="en-GB" w:eastAsia="en-GB"/>
        </w:rPr>
        <w:t>For other crops, adequate irrigation systems, equipment and infrastructures</w:t>
      </w:r>
      <w:r w:rsidR="009F5BFF" w:rsidRPr="00381343">
        <w:rPr>
          <w:rFonts w:asciiTheme="minorBidi" w:eastAsia="Calibri" w:hAnsiTheme="minorBidi" w:cstheme="minorBidi"/>
          <w:color w:val="auto"/>
          <w:sz w:val="20"/>
          <w:szCs w:val="20"/>
          <w:lang w:val="en-GB" w:eastAsia="en-GB"/>
        </w:rPr>
        <w:t xml:space="preserve"> </w:t>
      </w:r>
      <w:r w:rsidRPr="00381343">
        <w:rPr>
          <w:rFonts w:asciiTheme="minorBidi" w:hAnsiTheme="minorBidi" w:cstheme="minorBidi"/>
          <w:color w:val="auto"/>
          <w:sz w:val="20"/>
          <w:szCs w:val="20"/>
          <w:lang w:val="en-GB"/>
        </w:rPr>
        <w:t>will expand the period of production increasing productivity during the dry</w:t>
      </w:r>
      <w:r w:rsidR="009F5BFF" w:rsidRPr="00381343">
        <w:rPr>
          <w:rFonts w:asciiTheme="minorBidi" w:hAnsiTheme="minorBidi" w:cstheme="minorBidi"/>
          <w:color w:val="auto"/>
          <w:sz w:val="20"/>
          <w:szCs w:val="20"/>
          <w:lang w:val="en-GB"/>
        </w:rPr>
        <w:t xml:space="preserve"> </w:t>
      </w:r>
      <w:r w:rsidRPr="00381343">
        <w:rPr>
          <w:rFonts w:asciiTheme="minorBidi" w:hAnsiTheme="minorBidi" w:cstheme="minorBidi"/>
          <w:color w:val="auto"/>
          <w:sz w:val="20"/>
          <w:szCs w:val="20"/>
          <w:lang w:val="en-GB"/>
        </w:rPr>
        <w:t>and lean season and improve the resilience of small holder framers</w:t>
      </w:r>
      <w:r w:rsidR="009F5BFF" w:rsidRPr="00381343">
        <w:rPr>
          <w:rFonts w:asciiTheme="minorBidi" w:hAnsiTheme="minorBidi" w:cstheme="minorBidi"/>
          <w:color w:val="auto"/>
          <w:sz w:val="20"/>
          <w:szCs w:val="20"/>
          <w:lang w:val="en-GB"/>
        </w:rPr>
        <w:t>.</w:t>
      </w:r>
      <w:r w:rsidRPr="00381343">
        <w:rPr>
          <w:rFonts w:asciiTheme="minorBidi" w:hAnsiTheme="minorBidi" w:cstheme="minorBidi"/>
          <w:color w:val="auto"/>
          <w:sz w:val="20"/>
          <w:szCs w:val="20"/>
          <w:lang w:val="en-GB"/>
        </w:rPr>
        <w:t xml:space="preserve"> Key irrigation systems are summarised in the table summary of agricultural water areas in Niger : </w:t>
      </w:r>
    </w:p>
    <w:p w14:paraId="3248148D" w14:textId="77777777" w:rsidR="005A69C5" w:rsidRPr="00381343" w:rsidRDefault="005A69C5" w:rsidP="001235DF">
      <w:pPr>
        <w:autoSpaceDE w:val="0"/>
        <w:autoSpaceDN w:val="0"/>
        <w:adjustRightInd w:val="0"/>
        <w:spacing w:after="0" w:line="240" w:lineRule="auto"/>
        <w:jc w:val="both"/>
        <w:rPr>
          <w:rFonts w:asciiTheme="minorBidi" w:hAnsiTheme="minorBidi"/>
          <w:sz w:val="20"/>
          <w:szCs w:val="20"/>
          <w:lang w:val="en-GB"/>
        </w:rPr>
      </w:pPr>
    </w:p>
    <w:p w14:paraId="056CF33A" w14:textId="77777777" w:rsidR="005A69C5" w:rsidRPr="00381343" w:rsidRDefault="005A69C5" w:rsidP="000635D1">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lastRenderedPageBreak/>
        <w:drawing>
          <wp:inline distT="0" distB="0" distL="0" distR="0" wp14:anchorId="0FBB3A64" wp14:editId="6C15E68A">
            <wp:extent cx="5383033" cy="2769201"/>
            <wp:effectExtent l="0" t="0" r="825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extLst>
                        <a:ext uri="{BEBA8EAE-BF5A-486C-A8C5-ECC9F3942E4B}">
                          <a14:imgProps xmlns:a14="http://schemas.microsoft.com/office/drawing/2010/main">
                            <a14:imgLayer r:embed="rId94">
                              <a14:imgEffect>
                                <a14:brightnessContrast bright="20000"/>
                              </a14:imgEffect>
                            </a14:imgLayer>
                          </a14:imgProps>
                        </a:ext>
                      </a:extLst>
                    </a:blip>
                    <a:srcRect l="16147" t="56930" r="38885" b="3608"/>
                    <a:stretch/>
                  </pic:blipFill>
                  <pic:spPr bwMode="auto">
                    <a:xfrm>
                      <a:off x="0" y="0"/>
                      <a:ext cx="5368037" cy="2761487"/>
                    </a:xfrm>
                    <a:prstGeom prst="rect">
                      <a:avLst/>
                    </a:prstGeom>
                    <a:ln>
                      <a:noFill/>
                    </a:ln>
                    <a:extLst>
                      <a:ext uri="{53640926-AAD7-44D8-BBD7-CCE9431645EC}">
                        <a14:shadowObscured xmlns:a14="http://schemas.microsoft.com/office/drawing/2010/main"/>
                      </a:ext>
                    </a:extLst>
                  </pic:spPr>
                </pic:pic>
              </a:graphicData>
            </a:graphic>
          </wp:inline>
        </w:drawing>
      </w:r>
    </w:p>
    <w:p w14:paraId="3DF2ECD5" w14:textId="5F6E3263" w:rsidR="00165B0E" w:rsidRDefault="00165B0E" w:rsidP="00165B0E">
      <w:pPr>
        <w:autoSpaceDE w:val="0"/>
        <w:autoSpaceDN w:val="0"/>
        <w:adjustRightInd w:val="0"/>
        <w:spacing w:after="0" w:line="240" w:lineRule="auto"/>
        <w:jc w:val="center"/>
        <w:rPr>
          <w:rFonts w:asciiTheme="minorBidi" w:hAnsiTheme="minorBidi"/>
          <w:b/>
          <w:bCs/>
          <w:sz w:val="20"/>
          <w:szCs w:val="20"/>
          <w:lang w:val="en-GB"/>
        </w:rPr>
      </w:pPr>
      <w:r>
        <w:rPr>
          <w:rFonts w:asciiTheme="minorBidi" w:hAnsiTheme="minorBidi"/>
          <w:b/>
          <w:bCs/>
          <w:sz w:val="20"/>
          <w:szCs w:val="20"/>
          <w:lang w:val="en-GB"/>
        </w:rPr>
        <w:t>Figure 23</w:t>
      </w:r>
    </w:p>
    <w:p w14:paraId="218FDD7A" w14:textId="77777777" w:rsidR="00165B0E" w:rsidRDefault="00165B0E" w:rsidP="00165B0E">
      <w:pPr>
        <w:autoSpaceDE w:val="0"/>
        <w:autoSpaceDN w:val="0"/>
        <w:adjustRightInd w:val="0"/>
        <w:spacing w:after="0" w:line="240" w:lineRule="auto"/>
        <w:jc w:val="center"/>
        <w:rPr>
          <w:rFonts w:asciiTheme="minorBidi" w:hAnsiTheme="minorBidi"/>
          <w:b/>
          <w:bCs/>
          <w:sz w:val="20"/>
          <w:szCs w:val="20"/>
          <w:lang w:val="en-GB"/>
        </w:rPr>
      </w:pPr>
    </w:p>
    <w:p w14:paraId="3FBBA866" w14:textId="5075455D" w:rsidR="005A69C5" w:rsidRPr="00381343" w:rsidRDefault="005A69C5" w:rsidP="001235DF">
      <w:pPr>
        <w:autoSpaceDE w:val="0"/>
        <w:autoSpaceDN w:val="0"/>
        <w:adjustRightInd w:val="0"/>
        <w:spacing w:after="0" w:line="240" w:lineRule="auto"/>
        <w:jc w:val="both"/>
        <w:rPr>
          <w:rFonts w:asciiTheme="minorBidi" w:hAnsiTheme="minorBidi"/>
          <w:b/>
          <w:bCs/>
          <w:sz w:val="20"/>
          <w:szCs w:val="20"/>
          <w:lang w:val="en-GB"/>
        </w:rPr>
      </w:pPr>
      <w:r w:rsidRPr="00381343">
        <w:rPr>
          <w:rFonts w:asciiTheme="minorBidi" w:hAnsiTheme="minorBidi"/>
          <w:b/>
          <w:bCs/>
          <w:sz w:val="20"/>
          <w:szCs w:val="20"/>
          <w:lang w:val="en-GB"/>
        </w:rPr>
        <w:t xml:space="preserve">PCS: </w:t>
      </w:r>
      <w:r w:rsidRPr="00381343">
        <w:rPr>
          <w:rFonts w:asciiTheme="minorBidi" w:hAnsiTheme="minorBidi"/>
          <w:sz w:val="20"/>
          <w:szCs w:val="20"/>
          <w:lang w:val="en-GB"/>
        </w:rPr>
        <w:t>Perimetre de contre saison (Dry season irrigation systems)</w:t>
      </w:r>
    </w:p>
    <w:p w14:paraId="3ECF158D" w14:textId="3A3E8D1F" w:rsidR="007831C2" w:rsidRPr="006D4C11" w:rsidRDefault="005A69C5" w:rsidP="006D4C11">
      <w:pPr>
        <w:autoSpaceDE w:val="0"/>
        <w:autoSpaceDN w:val="0"/>
        <w:adjustRightInd w:val="0"/>
        <w:spacing w:after="0" w:line="240" w:lineRule="auto"/>
        <w:jc w:val="both"/>
        <w:rPr>
          <w:rFonts w:asciiTheme="minorBidi" w:hAnsiTheme="minorBidi"/>
          <w:b/>
          <w:bCs/>
          <w:sz w:val="20"/>
          <w:szCs w:val="20"/>
          <w:lang w:val="en-GB"/>
        </w:rPr>
      </w:pPr>
      <w:r w:rsidRPr="00381343">
        <w:rPr>
          <w:rFonts w:asciiTheme="minorBidi" w:hAnsiTheme="minorBidi"/>
          <w:b/>
          <w:bCs/>
          <w:sz w:val="20"/>
          <w:szCs w:val="20"/>
          <w:lang w:val="en-GB"/>
        </w:rPr>
        <w:t xml:space="preserve">AHA: </w:t>
      </w:r>
      <w:r w:rsidRPr="00381343">
        <w:rPr>
          <w:rFonts w:asciiTheme="minorBidi" w:hAnsiTheme="minorBidi"/>
          <w:sz w:val="20"/>
          <w:szCs w:val="20"/>
          <w:lang w:val="en-GB"/>
        </w:rPr>
        <w:t xml:space="preserve">Amenagements Hydro Agricoles </w:t>
      </w:r>
      <w:r w:rsidR="009F5BFF" w:rsidRPr="00381343">
        <w:rPr>
          <w:rFonts w:asciiTheme="minorBidi" w:hAnsiTheme="minorBidi"/>
          <w:sz w:val="20"/>
          <w:szCs w:val="20"/>
          <w:lang w:val="en-GB"/>
        </w:rPr>
        <w:t>(</w:t>
      </w:r>
      <w:r w:rsidRPr="00381343">
        <w:rPr>
          <w:rFonts w:asciiTheme="minorBidi" w:hAnsiTheme="minorBidi"/>
          <w:sz w:val="20"/>
          <w:szCs w:val="20"/>
          <w:lang w:val="en-GB"/>
        </w:rPr>
        <w:t>Hydro agricultural development)</w:t>
      </w:r>
      <w:r w:rsidR="006D4C11">
        <w:rPr>
          <w:rFonts w:asciiTheme="minorBidi" w:hAnsiTheme="minorBidi"/>
          <w:b/>
          <w:bCs/>
          <w:sz w:val="20"/>
          <w:szCs w:val="20"/>
          <w:lang w:val="en-GB"/>
        </w:rPr>
        <w:t xml:space="preserve"> </w:t>
      </w:r>
    </w:p>
    <w:p w14:paraId="5DCADA1D" w14:textId="77777777" w:rsidR="007831C2" w:rsidRPr="00381343" w:rsidRDefault="007831C2" w:rsidP="000635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58F9BC0D" w14:textId="711BE865" w:rsidR="005A69C5" w:rsidRPr="006D4C11" w:rsidRDefault="005A69C5" w:rsidP="006D4C11">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The strategy Small Irrigation Scheme (SPIN) defines four types of irrigated systems according to the criteria of water, investment, management and size (MAG, 2015). AHAs are irrigated perimeters with total control of financed and held by the State and intended for rice cultivation and to polyculture. They represent 12% of irrigated areas. PIPs are private individual perimeters with total control some water. They represent 87% of irrigated areas and</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provide the bulk of vegetable production. PCS are seasonal perimeters with partial control of the water, irrigated from groundwater (by well or borehole) or superficial (rivers, ponds, small reservoirs), or grown in</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recessional. They are generally developed by the State for most vulnerable populations. Management of water points is often common but production activities are individual.</w:t>
      </w:r>
      <w:r w:rsidRPr="00381343">
        <w:rPr>
          <w:rFonts w:asciiTheme="minorBidi" w:hAnsiTheme="minorBidi"/>
          <w:sz w:val="20"/>
          <w:szCs w:val="20"/>
          <w:lang w:val="en-GB"/>
        </w:rPr>
        <w:t xml:space="preserve"> </w:t>
      </w:r>
      <w:r w:rsidRPr="00381343">
        <w:rPr>
          <w:rFonts w:asciiTheme="minorBidi" w:eastAsia="Times New Roman" w:hAnsiTheme="minorBidi"/>
          <w:sz w:val="20"/>
          <w:szCs w:val="20"/>
          <w:lang w:val="en-GB" w:eastAsia="en-GB"/>
        </w:rPr>
        <w:t>Shallow groundwater, good quality and rising</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The depth of the water table decreases from north to south, and plateaus to the valleys depending on the topography</w:t>
      </w:r>
      <w:r w:rsidR="009F5BFF" w:rsidRPr="00381343">
        <w:rPr>
          <w:rFonts w:asciiTheme="minorBidi" w:eastAsia="Times New Roman" w:hAnsiTheme="minorBidi"/>
          <w:sz w:val="20"/>
          <w:szCs w:val="20"/>
          <w:lang w:val="en-GB" w:eastAsia="en-GB"/>
        </w:rPr>
        <w:t>.</w:t>
      </w:r>
      <w:r w:rsidRPr="00381343">
        <w:rPr>
          <w:rFonts w:asciiTheme="minorBidi" w:eastAsia="Times New Roman" w:hAnsiTheme="minorBidi"/>
          <w:sz w:val="20"/>
          <w:szCs w:val="20"/>
          <w:lang w:val="en-GB" w:eastAsia="en-GB"/>
        </w:rPr>
        <w:t xml:space="preserve"> In the valley of the Bosso dallol, this depth varies from 8 to 20 m to the north, while to the south it decreases to the local outcrop of the water table.</w:t>
      </w:r>
    </w:p>
    <w:p w14:paraId="2FDE8AB9" w14:textId="5193ADD3" w:rsidR="00165B0E" w:rsidRPr="00165B0E" w:rsidRDefault="005A69C5" w:rsidP="00165B0E">
      <w:pPr>
        <w:pStyle w:val="HTMLPreformatted"/>
        <w:spacing w:after="240"/>
        <w:jc w:val="center"/>
        <w:rPr>
          <w:rFonts w:asciiTheme="minorBidi" w:eastAsia="Times New Roman" w:hAnsiTheme="minorBidi" w:cstheme="minorBidi"/>
          <w:b/>
          <w:bCs/>
          <w:lang w:val="en-GB" w:eastAsia="en-GB"/>
        </w:rPr>
      </w:pPr>
      <w:r w:rsidRPr="00381343">
        <w:rPr>
          <w:rFonts w:asciiTheme="minorBidi" w:hAnsiTheme="minorBidi" w:cstheme="minorBidi"/>
          <w:noProof/>
          <w:lang w:val="en-GB" w:eastAsia="en-GB"/>
        </w:rPr>
        <w:drawing>
          <wp:anchor distT="0" distB="0" distL="114300" distR="114300" simplePos="0" relativeHeight="251706880" behindDoc="0" locked="0" layoutInCell="1" allowOverlap="1" wp14:anchorId="259D2983" wp14:editId="3DE31094">
            <wp:simplePos x="0" y="0"/>
            <wp:positionH relativeFrom="column">
              <wp:posOffset>647700</wp:posOffset>
            </wp:positionH>
            <wp:positionV relativeFrom="paragraph">
              <wp:posOffset>85725</wp:posOffset>
            </wp:positionV>
            <wp:extent cx="4651375" cy="2329180"/>
            <wp:effectExtent l="0" t="0" r="0" b="0"/>
            <wp:wrapSquare wrapText="bothSides"/>
            <wp:docPr id="82" name="Picture 82" descr="C:\Users\a.pathesene\Desktop\Profondeu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pathesene\Desktop\Profondeur.gif"/>
                    <pic:cNvPicPr>
                      <a:picLocks noChangeAspect="1" noChangeArrowheads="1"/>
                    </pic:cNvPicPr>
                  </pic:nvPicPr>
                  <pic:blipFill rotWithShape="1">
                    <a:blip r:embed="rId95">
                      <a:extLst>
                        <a:ext uri="{28A0092B-C50C-407E-A947-70E740481C1C}">
                          <a14:useLocalDpi xmlns:a14="http://schemas.microsoft.com/office/drawing/2010/main" val="0"/>
                        </a:ext>
                      </a:extLst>
                    </a:blip>
                    <a:srcRect l="8694" t="47772" r="13054"/>
                    <a:stretch/>
                  </pic:blipFill>
                  <pic:spPr bwMode="auto">
                    <a:xfrm>
                      <a:off x="0" y="0"/>
                      <a:ext cx="4651375" cy="2329180"/>
                    </a:xfrm>
                    <a:prstGeom prst="rect">
                      <a:avLst/>
                    </a:prstGeom>
                    <a:noFill/>
                    <a:ln>
                      <a:noFill/>
                    </a:ln>
                    <a:extLst>
                      <a:ext uri="{53640926-AAD7-44D8-BBD7-CCE9431645EC}">
                        <a14:shadowObscured xmlns:a14="http://schemas.microsoft.com/office/drawing/2010/main"/>
                      </a:ext>
                    </a:extLst>
                  </pic:spPr>
                </pic:pic>
              </a:graphicData>
            </a:graphic>
          </wp:anchor>
        </w:drawing>
      </w:r>
      <w:r w:rsidRPr="00381343">
        <w:rPr>
          <w:rFonts w:asciiTheme="minorBidi" w:hAnsiTheme="minorBidi" w:cstheme="minorBidi"/>
          <w:lang w:val="en-GB"/>
        </w:rPr>
        <w:br w:type="textWrapping" w:clear="all"/>
      </w:r>
      <w:r w:rsidR="00165B0E" w:rsidRPr="00165B0E">
        <w:rPr>
          <w:rFonts w:asciiTheme="minorBidi" w:eastAsia="Times New Roman" w:hAnsiTheme="minorBidi" w:cstheme="minorBidi"/>
          <w:b/>
          <w:bCs/>
          <w:lang w:val="en-GB" w:eastAsia="en-GB"/>
        </w:rPr>
        <w:t>Figure 24</w:t>
      </w:r>
    </w:p>
    <w:p w14:paraId="259D2401" w14:textId="73079D33" w:rsidR="005A69C5" w:rsidRPr="00381343" w:rsidRDefault="005A69C5" w:rsidP="00385CEE">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hAnsiTheme="minorBidi"/>
          <w:sz w:val="20"/>
          <w:szCs w:val="20"/>
          <w:lang w:val="en-GB"/>
        </w:rPr>
      </w:pPr>
      <w:r w:rsidRPr="00381343">
        <w:rPr>
          <w:rFonts w:asciiTheme="minorBidi" w:eastAsia="Times New Roman" w:hAnsiTheme="minorBidi"/>
          <w:sz w:val="20"/>
          <w:szCs w:val="20"/>
          <w:lang w:val="en-GB" w:eastAsia="en-GB"/>
        </w:rPr>
        <w:lastRenderedPageBreak/>
        <w:t>Out of the valley, the aquifer is accessible between 20 and 90 m deep. The specific flows of the structures can reach 15 m3 / h / m in the central part of the dallol, while beyond, they do not rarely exceed 3 m3 / h / m. Considering a rate of recharge between 5 and 25 mm per year (Favreau et al., 2002), renewable reserves of the water table whose area is approximately 103 000 km2, are between 515 and 2575 hm3</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per year. The waters are mild: average salinity of ~100 mg / L and electrical conductivity of ~250 mS / cm (Greigert and Bernert, 1979). Some values ​​above 500 mg / L, often related at high levels of nitrates, are noted north of Filingué and downstream in the Bosso dallol where the sheet is exposed (Daddy Gaoh and Dassargues, 1995). The dominant facies is bicarbonate calcium in the northern part, while in the south, sulphated facies and especially sodium chlorides are becoming more and more dominant towards the river (Favreau, 2000). The report Sodium absorption (SAR) of waters is of the order of 3,</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 xml:space="preserve">which classifies them as low risk waters alkaline (Daddy Gaoh and Dassargues, 1995). Their quality is not therefore not a limiting factor for </w:t>
      </w:r>
      <w:r w:rsidR="00385CEE">
        <w:rPr>
          <w:rFonts w:asciiTheme="minorBidi" w:eastAsia="Times New Roman" w:hAnsiTheme="minorBidi"/>
          <w:sz w:val="20"/>
          <w:szCs w:val="20"/>
          <w:lang w:val="en-GB" w:eastAsia="en-GB"/>
        </w:rPr>
        <w:t xml:space="preserve">irrigation. </w:t>
      </w:r>
      <w:r w:rsidRPr="00381343">
        <w:rPr>
          <w:rFonts w:asciiTheme="minorBidi" w:eastAsia="Times New Roman" w:hAnsiTheme="minorBidi"/>
          <w:sz w:val="20"/>
          <w:szCs w:val="20"/>
          <w:lang w:val="en-GB" w:eastAsia="en-GB"/>
        </w:rPr>
        <w:t>The area of ​​soils with very high irrigation</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moderately</w:t>
      </w:r>
      <w:r w:rsidR="00385CEE">
        <w:rPr>
          <w:rFonts w:asciiTheme="minorBidi" w:eastAsia="Times New Roman" w:hAnsiTheme="minorBidi"/>
          <w:sz w:val="20"/>
          <w:szCs w:val="20"/>
          <w:lang w:val="en-GB" w:eastAsia="en-GB"/>
        </w:rPr>
        <w:t xml:space="preserve"> high is estimated at 1.13 M ha.</w:t>
      </w:r>
      <w:r w:rsidRPr="00381343">
        <w:rPr>
          <w:rFonts w:asciiTheme="minorBidi" w:eastAsia="Times New Roman" w:hAnsiTheme="minorBidi"/>
          <w:sz w:val="20"/>
          <w:szCs w:val="20"/>
          <w:lang w:val="en-GB" w:eastAsia="en-GB"/>
        </w:rPr>
        <w:t xml:space="preserve"> However, taking into account the depth of the water table, the soil </w:t>
      </w:r>
      <w:r w:rsidR="00385CEE" w:rsidRPr="00381343">
        <w:rPr>
          <w:rFonts w:asciiTheme="minorBidi" w:eastAsia="Times New Roman" w:hAnsiTheme="minorBidi"/>
          <w:sz w:val="20"/>
          <w:szCs w:val="20"/>
          <w:lang w:val="en-GB" w:eastAsia="en-GB"/>
        </w:rPr>
        <w:t>potential easily</w:t>
      </w:r>
      <w:r w:rsidRPr="00381343">
        <w:rPr>
          <w:rFonts w:asciiTheme="minorBidi" w:eastAsia="Times New Roman" w:hAnsiTheme="minorBidi"/>
          <w:sz w:val="20"/>
          <w:szCs w:val="20"/>
          <w:lang w:val="en-GB" w:eastAsia="en-GB"/>
        </w:rPr>
        <w:t xml:space="preserve"> irrigable (water table less than 10 m) is 50 000 ha, that is ~ 1% of the area. These lands very </w:t>
      </w:r>
      <w:r w:rsidR="00385CEE" w:rsidRPr="00381343">
        <w:rPr>
          <w:rFonts w:asciiTheme="minorBidi" w:eastAsia="Times New Roman" w:hAnsiTheme="minorBidi"/>
          <w:sz w:val="20"/>
          <w:szCs w:val="20"/>
          <w:lang w:val="en-GB" w:eastAsia="en-GB"/>
        </w:rPr>
        <w:t>favourable</w:t>
      </w:r>
      <w:r w:rsidRPr="00381343">
        <w:rPr>
          <w:rFonts w:asciiTheme="minorBidi" w:eastAsia="Times New Roman" w:hAnsiTheme="minorBidi"/>
          <w:sz w:val="20"/>
          <w:szCs w:val="20"/>
          <w:lang w:val="en-GB" w:eastAsia="en-GB"/>
        </w:rPr>
        <w:t xml:space="preserve"> for irrigation are located in the valley of dallol south of Bonkoukou</w:t>
      </w:r>
      <w:r w:rsidR="009F5BFF" w:rsidRPr="00381343">
        <w:rPr>
          <w:rFonts w:asciiTheme="minorBidi" w:eastAsia="Times New Roman" w:hAnsiTheme="minorBidi"/>
          <w:sz w:val="20"/>
          <w:szCs w:val="20"/>
          <w:lang w:val="en-GB" w:eastAsia="en-GB"/>
        </w:rPr>
        <w:t>.</w:t>
      </w:r>
      <w:r w:rsidR="00385CEE">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 xml:space="preserve">The potential can be </w:t>
      </w:r>
      <w:r w:rsidR="00B22AAE" w:rsidRPr="00381343">
        <w:rPr>
          <w:rFonts w:asciiTheme="minorBidi" w:eastAsia="Times New Roman" w:hAnsiTheme="minorBidi"/>
          <w:sz w:val="20"/>
          <w:szCs w:val="20"/>
          <w:lang w:val="en-GB" w:eastAsia="en-GB"/>
        </w:rPr>
        <w:t>i</w:t>
      </w:r>
      <w:r w:rsidRPr="00381343">
        <w:rPr>
          <w:rFonts w:asciiTheme="minorBidi" w:eastAsia="Times New Roman" w:hAnsiTheme="minorBidi"/>
          <w:sz w:val="20"/>
          <w:szCs w:val="20"/>
          <w:lang w:val="en-GB" w:eastAsia="en-GB"/>
        </w:rPr>
        <w:t>ncreased to around 160,000 ha (3%) by integrating areas where the water table is between 10 m and 20 m (north dallol Bosso and kori de Ouallam). Most of the classified soils suitable for irrigation are located in areas where the depth water is greater than 20 m.</w:t>
      </w:r>
    </w:p>
    <w:p w14:paraId="450A9C77" w14:textId="77777777" w:rsidR="005A69C5" w:rsidRPr="00381343" w:rsidRDefault="005A69C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38CE8227" w14:textId="77777777" w:rsidR="007831C2" w:rsidRPr="00381343" w:rsidRDefault="007831C2" w:rsidP="006D4C11">
      <w:pPr>
        <w:autoSpaceDE w:val="0"/>
        <w:autoSpaceDN w:val="0"/>
        <w:adjustRightInd w:val="0"/>
        <w:spacing w:line="240" w:lineRule="auto"/>
        <w:jc w:val="both"/>
        <w:rPr>
          <w:rFonts w:asciiTheme="minorBidi" w:hAnsiTheme="minorBidi"/>
          <w:b/>
          <w:bCs/>
          <w:sz w:val="20"/>
          <w:szCs w:val="20"/>
          <w:lang w:val="en-GB"/>
        </w:rPr>
      </w:pPr>
      <w:r w:rsidRPr="00381343">
        <w:rPr>
          <w:rFonts w:asciiTheme="minorBidi" w:hAnsiTheme="minorBidi"/>
          <w:b/>
          <w:bCs/>
          <w:sz w:val="20"/>
          <w:szCs w:val="20"/>
          <w:lang w:val="en-GB"/>
        </w:rPr>
        <w:t>Groundwater resources and irrigation</w:t>
      </w:r>
    </w:p>
    <w:p w14:paraId="4A1E8292" w14:textId="094C78B8" w:rsidR="007831C2" w:rsidRPr="00381343" w:rsidRDefault="007831C2"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Niger has an estimated 2.5 billion meters3 of renewable groundwater, of which only about 20% is</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currently used. In some parts of southern Niger, groundwater is relatively accessible and indeed</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groundwater levels are rising in </w:t>
      </w:r>
      <w:r w:rsidR="00385CEE" w:rsidRPr="00381343">
        <w:rPr>
          <w:rFonts w:asciiTheme="minorBidi" w:hAnsiTheme="minorBidi"/>
          <w:sz w:val="20"/>
          <w:szCs w:val="20"/>
          <w:lang w:val="en-GB"/>
        </w:rPr>
        <w:t>south-western</w:t>
      </w:r>
      <w:r w:rsidRPr="00381343">
        <w:rPr>
          <w:rFonts w:asciiTheme="minorBidi" w:hAnsiTheme="minorBidi"/>
          <w:sz w:val="20"/>
          <w:szCs w:val="20"/>
          <w:lang w:val="en-GB"/>
        </w:rPr>
        <w:t xml:space="preserve"> Niger, paradoxically as a result of clearing the savannah</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for millet cultivation (Favreau et al. 2009) and of the Sahelian paradox. With clearing of the natural</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vegetation, runoff increases into ponds that serve to recharge the groundwater. There are also a</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number of smaller zones or areas where groundwater is exploited for intensive irrigation of dates and</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other cash crops (reflected in the livelihood zones mapped by FEWSNET; see section 5.4, below). Most</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groundwater irrigation is still based on manual lifting. Very small vegetable gardens (average 0.127 ha)</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are irrigated using water from boreholes, ponds, and traditional and cemented wells. Water is lifted</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from boreholes using hand or foot powered pumps; from other wells even simpler technologies are</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used. Water is applied using buckets. A recent study of 90 farmers in nine villages found that </w:t>
      </w:r>
      <w:r w:rsidR="00385CEE" w:rsidRPr="00381343">
        <w:rPr>
          <w:rFonts w:asciiTheme="minorBidi" w:hAnsiTheme="minorBidi"/>
          <w:sz w:val="20"/>
          <w:szCs w:val="20"/>
          <w:lang w:val="en-GB"/>
        </w:rPr>
        <w:t>labour</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productivity is low and people earn little income from these gardens despite investing a lot of </w:t>
      </w:r>
      <w:r w:rsidR="00385CEE" w:rsidRPr="00381343">
        <w:rPr>
          <w:rFonts w:asciiTheme="minorBidi" w:hAnsiTheme="minorBidi"/>
          <w:sz w:val="20"/>
          <w:szCs w:val="20"/>
          <w:lang w:val="en-GB"/>
        </w:rPr>
        <w:t>labour</w:t>
      </w:r>
      <w:r w:rsidRPr="00381343">
        <w:rPr>
          <w:rFonts w:asciiTheme="minorBidi" w:hAnsiTheme="minorBidi"/>
          <w:sz w:val="20"/>
          <w:szCs w:val="20"/>
          <w:lang w:val="en-GB"/>
        </w:rPr>
        <w:t>.</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They grow mostly onions followed by tomatoes and then other vegetables. Women do much of the</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work, though they do not own or manage the land. Women generally cultivate smaller areas than men,</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often working in groups. More than half those interviewed do not consider themselves food </w:t>
      </w:r>
      <w:r w:rsidR="00385CEE" w:rsidRPr="00381343">
        <w:rPr>
          <w:rFonts w:asciiTheme="minorBidi" w:hAnsiTheme="minorBidi"/>
          <w:sz w:val="20"/>
          <w:szCs w:val="20"/>
          <w:lang w:val="en-GB"/>
        </w:rPr>
        <w:t>self-sufficient</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(Torou et al. 2012).</w:t>
      </w:r>
    </w:p>
    <w:p w14:paraId="1D15B1D3" w14:textId="77777777" w:rsidR="007831C2" w:rsidRPr="00381343" w:rsidRDefault="007831C2"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hAnsiTheme="minorBidi"/>
          <w:sz w:val="20"/>
          <w:szCs w:val="20"/>
          <w:lang w:val="en-GB"/>
        </w:rPr>
      </w:pPr>
    </w:p>
    <w:p w14:paraId="081B6EF6" w14:textId="50D36641" w:rsidR="005A69C5" w:rsidRPr="006D4C11" w:rsidRDefault="007831C2" w:rsidP="006D4C11">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left="357" w:hanging="357"/>
        <w:contextualSpacing w:val="0"/>
        <w:jc w:val="both"/>
        <w:rPr>
          <w:rFonts w:asciiTheme="minorBidi" w:hAnsiTheme="minorBidi"/>
          <w:sz w:val="20"/>
          <w:szCs w:val="20"/>
          <w:lang w:val="en-GB"/>
        </w:rPr>
      </w:pPr>
      <w:r w:rsidRPr="00381343">
        <w:rPr>
          <w:rFonts w:asciiTheme="minorBidi" w:hAnsiTheme="minorBidi"/>
          <w:sz w:val="20"/>
          <w:szCs w:val="20"/>
          <w:lang w:val="en-GB"/>
        </w:rPr>
        <w:t>The recent advent of relatively affordable small petrol and diesel-powered pumps has led to an upsurge</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in the demand for and popularity of these pumps over manual treadle and rope pumps. The need for</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close monitoring of groundwater levels given the possibility of overexploitation of aquifers as a result of</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this ’pump revolution’ in Niger cannot be over-emphasized. On the other hand, this development in</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pump use opens up an opportunity for the introduction of more efficient irrigation systems (IDE 2012a).</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Given the likely explosion of groundwater-based irrigation, carrying out a proper study of Niger’s</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groundwater resources should be a high priority10. In areas where over-exploitation is either already</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occurring or is immanent, pilot-testing of regulatory or other institutional and technical measures to</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share the aquifers in a sustainable and equitable manner should be initiated. In future, rural</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electrification could enable farmers to pump water at reduced costs, as electricity is likely to be cheaper</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(and greener) than diesel or petrol. In areas with a sufficiently dense population and growing pump-</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based irrigation, Niger should also consider designing rural electrification schemes in a way that</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separates agricultural from other uses. This would enable Niger to use regulate pumping by regulating</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the dedicated electric lines, as is being done successfully in we</w:t>
      </w:r>
      <w:r w:rsidR="006D4C11">
        <w:rPr>
          <w:rFonts w:asciiTheme="minorBidi" w:hAnsiTheme="minorBidi"/>
          <w:sz w:val="20"/>
          <w:szCs w:val="20"/>
          <w:lang w:val="en-GB"/>
        </w:rPr>
        <w:t>stern India (Shah et al. 2008).</w:t>
      </w:r>
    </w:p>
    <w:p w14:paraId="710E41DD" w14:textId="2E210D55" w:rsidR="00342496" w:rsidRPr="00381343" w:rsidRDefault="005A69C5" w:rsidP="006D4C11">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357" w:hanging="357"/>
        <w:contextualSpacing w:val="0"/>
        <w:jc w:val="both"/>
        <w:rPr>
          <w:rFonts w:asciiTheme="minorBidi" w:hAnsiTheme="minorBidi"/>
          <w:sz w:val="20"/>
          <w:szCs w:val="20"/>
          <w:lang w:val="en-GB"/>
        </w:rPr>
      </w:pPr>
      <w:r w:rsidRPr="00381343">
        <w:rPr>
          <w:rFonts w:asciiTheme="minorBidi" w:eastAsia="Times New Roman" w:hAnsiTheme="minorBidi"/>
          <w:sz w:val="20"/>
          <w:szCs w:val="20"/>
          <w:lang w:val="en-GB" w:eastAsia="en-GB"/>
        </w:rPr>
        <w:lastRenderedPageBreak/>
        <w:t>There is a high potential in irrigable surfaces The area of ​​soils with very high irrigation moderately</w:t>
      </w:r>
      <w:r w:rsidR="00385CEE">
        <w:rPr>
          <w:rFonts w:asciiTheme="minorBidi" w:eastAsia="Times New Roman" w:hAnsiTheme="minorBidi"/>
          <w:sz w:val="20"/>
          <w:szCs w:val="20"/>
          <w:lang w:val="en-GB" w:eastAsia="en-GB"/>
        </w:rPr>
        <w:t xml:space="preserve"> high is estimated at 1.13 Mha,</w:t>
      </w:r>
      <w:r w:rsidRPr="00381343">
        <w:rPr>
          <w:rFonts w:asciiTheme="minorBidi" w:eastAsia="Times New Roman" w:hAnsiTheme="minorBidi"/>
          <w:sz w:val="20"/>
          <w:szCs w:val="20"/>
          <w:lang w:val="en-GB" w:eastAsia="en-GB"/>
        </w:rPr>
        <w:t xml:space="preserve"> However, taking into account the depth of the water table, the soil potential</w:t>
      </w:r>
      <w:r w:rsidR="009F5BFF"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 xml:space="preserve">easily irrigable (water table less than 10 m) is 50 000 ha, that is ~ 1% of the area. These lands very </w:t>
      </w:r>
      <w:r w:rsidR="00385CEE" w:rsidRPr="00381343">
        <w:rPr>
          <w:rFonts w:asciiTheme="minorBidi" w:eastAsia="Times New Roman" w:hAnsiTheme="minorBidi"/>
          <w:sz w:val="20"/>
          <w:szCs w:val="20"/>
          <w:lang w:val="en-GB" w:eastAsia="en-GB"/>
        </w:rPr>
        <w:t>favourable</w:t>
      </w:r>
      <w:r w:rsidRPr="00381343">
        <w:rPr>
          <w:rFonts w:asciiTheme="minorBidi" w:eastAsia="Times New Roman" w:hAnsiTheme="minorBidi"/>
          <w:sz w:val="20"/>
          <w:szCs w:val="20"/>
          <w:lang w:val="en-GB" w:eastAsia="en-GB"/>
        </w:rPr>
        <w:t xml:space="preserve"> for irrigation</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are located in the valley of dallol south of Bonkoukou</w:t>
      </w:r>
      <w:r w:rsidR="009F5BFF" w:rsidRPr="00381343">
        <w:rPr>
          <w:rFonts w:asciiTheme="minorBidi" w:eastAsia="Times New Roman" w:hAnsiTheme="minorBidi"/>
          <w:sz w:val="20"/>
          <w:szCs w:val="20"/>
          <w:lang w:val="en-GB" w:eastAsia="en-GB"/>
        </w:rPr>
        <w:t>.</w:t>
      </w:r>
      <w:r w:rsidR="00385CEE">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The potential can be increased to around 160,000 ha (3%)</w:t>
      </w:r>
      <w:r w:rsidR="00385CEE">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by integrating areas where the water table is between 10 m and 20 m (north dallol Bosso and kori de Ouallam). Most of the classified soils suitable for irrigation are located in areas where the depth</w:t>
      </w:r>
      <w:r w:rsidR="00342496" w:rsidRPr="00381343">
        <w:rPr>
          <w:rFonts w:asciiTheme="minorBidi" w:eastAsia="Times New Roman" w:hAnsiTheme="minorBidi"/>
          <w:sz w:val="20"/>
          <w:szCs w:val="20"/>
          <w:lang w:val="en-GB" w:eastAsia="en-GB"/>
        </w:rPr>
        <w:t>.</w:t>
      </w:r>
    </w:p>
    <w:p w14:paraId="1946A168" w14:textId="77777777" w:rsidR="00342496" w:rsidRPr="00381343" w:rsidRDefault="00342496" w:rsidP="001235DF">
      <w:pPr>
        <w:pStyle w:val="ListParagraph"/>
        <w:jc w:val="both"/>
        <w:rPr>
          <w:rFonts w:asciiTheme="minorBidi" w:hAnsiTheme="minorBidi"/>
          <w:sz w:val="20"/>
          <w:szCs w:val="20"/>
          <w:lang w:val="en-GB"/>
        </w:rPr>
      </w:pPr>
    </w:p>
    <w:p w14:paraId="0F83F46F" w14:textId="78B15DBE" w:rsidR="007831C2" w:rsidRPr="00381343" w:rsidRDefault="007831C2"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heme="minorBidi" w:eastAsia="Times New Roman" w:hAnsiTheme="minorBidi"/>
          <w:sz w:val="20"/>
          <w:szCs w:val="20"/>
          <w:lang w:val="en-GB" w:eastAsia="en-GB"/>
        </w:rPr>
      </w:pPr>
      <w:r w:rsidRPr="00381343">
        <w:rPr>
          <w:rFonts w:asciiTheme="minorBidi" w:hAnsiTheme="minorBidi"/>
          <w:sz w:val="20"/>
          <w:szCs w:val="20"/>
          <w:lang w:val="en-GB"/>
        </w:rPr>
        <w:t>Overall, Niger has an estimated 2000 m3/person of renewable water, but rapid population growth is</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eroding this figure. It is low compared to the </w:t>
      </w:r>
      <w:r w:rsidR="005A69C5" w:rsidRPr="00381343">
        <w:rPr>
          <w:rFonts w:asciiTheme="minorBidi" w:hAnsiTheme="minorBidi"/>
          <w:sz w:val="20"/>
          <w:szCs w:val="20"/>
          <w:lang w:val="en-GB"/>
        </w:rPr>
        <w:t>neighbouring</w:t>
      </w:r>
      <w:r w:rsidRPr="00381343">
        <w:rPr>
          <w:rFonts w:asciiTheme="minorBidi" w:hAnsiTheme="minorBidi"/>
          <w:sz w:val="20"/>
          <w:szCs w:val="20"/>
          <w:lang w:val="en-GB"/>
        </w:rPr>
        <w:t xml:space="preserve"> countries; nevertheless, Niger is currently</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using only a small fraction of its potential water supplies. Therefore, although large parts of Niger are</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characterized by physical water scarcity, the current scarcity is primarily “economic”: Niger does not</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have sufficient financial, institutional and human resources to exploit its full potential (Seckler et al.</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1998).</w:t>
      </w:r>
    </w:p>
    <w:p w14:paraId="5444EE2F" w14:textId="77777777" w:rsidR="007831C2" w:rsidRPr="00381343" w:rsidRDefault="007831C2"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7A2D01A4" w14:textId="070E15AE" w:rsidR="004B00B1" w:rsidRPr="00381343" w:rsidRDefault="00385CEE" w:rsidP="00385CEE">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Pr>
          <w:rFonts w:asciiTheme="minorBidi" w:eastAsia="Times New Roman" w:hAnsiTheme="minorBidi"/>
          <w:sz w:val="20"/>
          <w:szCs w:val="20"/>
          <w:lang w:val="en-GB" w:eastAsia="en-GB"/>
        </w:rPr>
        <w:t>Since 1960</w:t>
      </w:r>
      <w:r w:rsidR="009F5BFF" w:rsidRPr="00381343">
        <w:rPr>
          <w:rFonts w:asciiTheme="minorBidi" w:eastAsia="Times New Roman" w:hAnsiTheme="minorBidi"/>
          <w:sz w:val="20"/>
          <w:szCs w:val="20"/>
          <w:lang w:val="en-GB" w:eastAsia="en-GB"/>
        </w:rPr>
        <w:t>,</w:t>
      </w:r>
      <w:r w:rsidR="005A69C5" w:rsidRPr="00381343">
        <w:rPr>
          <w:rFonts w:asciiTheme="minorBidi" w:eastAsia="Times New Roman" w:hAnsiTheme="minorBidi"/>
          <w:sz w:val="20"/>
          <w:szCs w:val="20"/>
          <w:lang w:val="en-GB" w:eastAsia="en-GB"/>
        </w:rPr>
        <w:t xml:space="preserve"> investments focused mainly on large-scale rice irrigation on along major rivers. Despite the importance of groundwater resources, their valorization by irrigation remains marginal (Diaw et al., 2003, FAO, 2015; et al., 2010). In Niger, the volume collected is estimated at 20% of renewable resources (MHE / LCD, 1999), while</w:t>
      </w:r>
      <w:r w:rsidR="00342496" w:rsidRPr="00381343">
        <w:rPr>
          <w:rFonts w:asciiTheme="minorBidi" w:eastAsia="Times New Roman" w:hAnsiTheme="minorBidi"/>
          <w:sz w:val="20"/>
          <w:szCs w:val="20"/>
          <w:lang w:val="en-GB" w:eastAsia="en-GB"/>
        </w:rPr>
        <w:t xml:space="preserve"> </w:t>
      </w:r>
      <w:r>
        <w:rPr>
          <w:rFonts w:asciiTheme="minorBidi" w:eastAsia="Times New Roman" w:hAnsiTheme="minorBidi"/>
          <w:sz w:val="20"/>
          <w:szCs w:val="20"/>
          <w:lang w:val="en-GB" w:eastAsia="en-GB"/>
        </w:rPr>
        <w:t>l</w:t>
      </w:r>
      <w:r w:rsidR="005A69C5" w:rsidRPr="00381343">
        <w:rPr>
          <w:rFonts w:asciiTheme="minorBidi" w:eastAsia="Times New Roman" w:hAnsiTheme="minorBidi"/>
          <w:sz w:val="20"/>
          <w:szCs w:val="20"/>
          <w:lang w:val="en-GB" w:eastAsia="en-GB"/>
        </w:rPr>
        <w:t xml:space="preserve">and suitable for irrigation </w:t>
      </w:r>
      <w:r>
        <w:rPr>
          <w:rFonts w:asciiTheme="minorBidi" w:eastAsia="Times New Roman" w:hAnsiTheme="minorBidi"/>
          <w:sz w:val="20"/>
          <w:szCs w:val="20"/>
          <w:lang w:val="en-GB" w:eastAsia="en-GB"/>
        </w:rPr>
        <w:t>is</w:t>
      </w:r>
      <w:r w:rsidR="005A69C5" w:rsidRPr="00381343">
        <w:rPr>
          <w:rFonts w:asciiTheme="minorBidi" w:eastAsia="Times New Roman" w:hAnsiTheme="minorBidi"/>
          <w:sz w:val="20"/>
          <w:szCs w:val="20"/>
          <w:lang w:val="en-GB" w:eastAsia="en-GB"/>
        </w:rPr>
        <w:t xml:space="preserve"> widely available and </w:t>
      </w:r>
      <w:r>
        <w:rPr>
          <w:rFonts w:asciiTheme="minorBidi" w:eastAsia="Times New Roman" w:hAnsiTheme="minorBidi"/>
          <w:sz w:val="20"/>
          <w:szCs w:val="20"/>
          <w:lang w:val="en-GB" w:eastAsia="en-GB"/>
        </w:rPr>
        <w:t>is</w:t>
      </w:r>
      <w:r w:rsidR="005A69C5" w:rsidRPr="00381343">
        <w:rPr>
          <w:rFonts w:asciiTheme="minorBidi" w:eastAsia="Times New Roman" w:hAnsiTheme="minorBidi"/>
          <w:sz w:val="20"/>
          <w:szCs w:val="20"/>
          <w:lang w:val="en-GB" w:eastAsia="en-GB"/>
        </w:rPr>
        <w:t xml:space="preserve"> less limiting than accessibility to water. Cross-analysis of groundwater and soil </w:t>
      </w:r>
      <w:r w:rsidR="00342496" w:rsidRPr="00381343">
        <w:rPr>
          <w:rFonts w:asciiTheme="minorBidi" w:eastAsia="Times New Roman" w:hAnsiTheme="minorBidi"/>
          <w:sz w:val="20"/>
          <w:szCs w:val="20"/>
          <w:lang w:val="en-GB" w:eastAsia="en-GB"/>
        </w:rPr>
        <w:t>r</w:t>
      </w:r>
      <w:r w:rsidR="005A69C5" w:rsidRPr="00381343">
        <w:rPr>
          <w:rFonts w:asciiTheme="minorBidi" w:eastAsia="Times New Roman" w:hAnsiTheme="minorBidi"/>
          <w:sz w:val="20"/>
          <w:szCs w:val="20"/>
          <w:lang w:val="en-GB" w:eastAsia="en-GB"/>
        </w:rPr>
        <w:t>esources</w:t>
      </w:r>
      <w:r w:rsidR="00342496" w:rsidRPr="00381343">
        <w:rPr>
          <w:rFonts w:asciiTheme="minorBidi" w:eastAsia="Times New Roman" w:hAnsiTheme="minorBidi"/>
          <w:sz w:val="20"/>
          <w:szCs w:val="20"/>
          <w:lang w:val="en-GB" w:eastAsia="en-GB"/>
        </w:rPr>
        <w:t xml:space="preserve"> </w:t>
      </w:r>
      <w:r w:rsidR="005A69C5" w:rsidRPr="00381343">
        <w:rPr>
          <w:rFonts w:asciiTheme="minorBidi" w:eastAsia="Times New Roman" w:hAnsiTheme="minorBidi"/>
          <w:sz w:val="20"/>
          <w:szCs w:val="20"/>
          <w:lang w:val="en-GB" w:eastAsia="en-GB"/>
        </w:rPr>
        <w:t xml:space="preserve">in </w:t>
      </w:r>
      <w:r w:rsidRPr="00381343">
        <w:rPr>
          <w:rFonts w:asciiTheme="minorBidi" w:eastAsia="Times New Roman" w:hAnsiTheme="minorBidi"/>
          <w:sz w:val="20"/>
          <w:szCs w:val="20"/>
          <w:lang w:val="en-GB" w:eastAsia="en-GB"/>
        </w:rPr>
        <w:t>south-western</w:t>
      </w:r>
      <w:r w:rsidR="005A69C5" w:rsidRPr="00381343">
        <w:rPr>
          <w:rFonts w:asciiTheme="minorBidi" w:eastAsia="Times New Roman" w:hAnsiTheme="minorBidi"/>
          <w:sz w:val="20"/>
          <w:szCs w:val="20"/>
          <w:lang w:val="en-GB" w:eastAsia="en-GB"/>
        </w:rPr>
        <w:t xml:space="preserve"> Niger indicates that sustainable potential irrigation exist from the water table. Its rate of recharge is high and its reserves are rising despite very fluctuating rainfall.</w:t>
      </w:r>
      <w:r w:rsidR="009F5BFF" w:rsidRPr="00381343">
        <w:rPr>
          <w:rFonts w:asciiTheme="minorBidi" w:eastAsia="Times New Roman" w:hAnsiTheme="minorBidi"/>
          <w:sz w:val="20"/>
          <w:szCs w:val="20"/>
          <w:lang w:val="en-GB" w:eastAsia="en-GB"/>
        </w:rPr>
        <w:t xml:space="preserve"> </w:t>
      </w:r>
      <w:r w:rsidR="004B00B1" w:rsidRPr="00381343">
        <w:rPr>
          <w:rFonts w:asciiTheme="minorBidi" w:eastAsia="Times New Roman" w:hAnsiTheme="minorBidi"/>
          <w:sz w:val="20"/>
          <w:szCs w:val="20"/>
          <w:lang w:val="en-GB" w:eastAsia="en-GB"/>
        </w:rPr>
        <w:t>Groundwater irrigation makes it possible to identify a</w:t>
      </w:r>
      <w:r w:rsidR="00A15508" w:rsidRPr="00381343">
        <w:rPr>
          <w:rFonts w:asciiTheme="minorBidi" w:eastAsia="Times New Roman" w:hAnsiTheme="minorBidi"/>
          <w:sz w:val="20"/>
          <w:szCs w:val="20"/>
          <w:lang w:val="en-GB" w:eastAsia="en-GB"/>
        </w:rPr>
        <w:t xml:space="preserve"> </w:t>
      </w:r>
      <w:r w:rsidR="004B00B1" w:rsidRPr="00381343">
        <w:rPr>
          <w:rFonts w:asciiTheme="minorBidi" w:eastAsia="Times New Roman" w:hAnsiTheme="minorBidi"/>
          <w:sz w:val="20"/>
          <w:szCs w:val="20"/>
          <w:lang w:val="en-GB" w:eastAsia="en-GB"/>
        </w:rPr>
        <w:t>productive potential in the interior of the country through the development of</w:t>
      </w:r>
      <w:r w:rsidR="00A15508" w:rsidRPr="00381343">
        <w:rPr>
          <w:rFonts w:asciiTheme="minorBidi" w:eastAsia="Times New Roman" w:hAnsiTheme="minorBidi"/>
          <w:sz w:val="20"/>
          <w:szCs w:val="20"/>
          <w:lang w:val="en-GB" w:eastAsia="en-GB"/>
        </w:rPr>
        <w:t xml:space="preserve"> </w:t>
      </w:r>
      <w:r>
        <w:rPr>
          <w:rFonts w:asciiTheme="minorBidi" w:eastAsia="Times New Roman" w:hAnsiTheme="minorBidi"/>
          <w:sz w:val="20"/>
          <w:szCs w:val="20"/>
          <w:lang w:val="en-GB" w:eastAsia="en-GB"/>
        </w:rPr>
        <w:t>more land</w:t>
      </w:r>
      <w:r w:rsidR="00342496" w:rsidRPr="00381343">
        <w:rPr>
          <w:rFonts w:asciiTheme="minorBidi" w:eastAsia="Times New Roman" w:hAnsiTheme="minorBidi"/>
          <w:sz w:val="20"/>
          <w:szCs w:val="20"/>
          <w:lang w:val="en-GB" w:eastAsia="en-GB"/>
        </w:rPr>
        <w:t>.</w:t>
      </w:r>
      <w:r w:rsidR="009F5BFF" w:rsidRPr="00381343">
        <w:rPr>
          <w:rFonts w:asciiTheme="minorBidi" w:eastAsia="Times New Roman" w:hAnsiTheme="minorBidi"/>
          <w:sz w:val="20"/>
          <w:szCs w:val="20"/>
          <w:lang w:val="en-GB" w:eastAsia="en-GB"/>
        </w:rPr>
        <w:t xml:space="preserve"> </w:t>
      </w:r>
      <w:r w:rsidR="004B00B1" w:rsidRPr="00381343">
        <w:rPr>
          <w:rFonts w:asciiTheme="minorBidi" w:eastAsia="Times New Roman" w:hAnsiTheme="minorBidi"/>
          <w:sz w:val="20"/>
          <w:szCs w:val="20"/>
          <w:lang w:val="en-GB" w:eastAsia="en-GB"/>
        </w:rPr>
        <w:t>The promotion of the small</w:t>
      </w:r>
      <w:r w:rsidR="00A15508" w:rsidRPr="00381343">
        <w:rPr>
          <w:rFonts w:asciiTheme="minorBidi" w:eastAsia="Times New Roman" w:hAnsiTheme="minorBidi"/>
          <w:sz w:val="20"/>
          <w:szCs w:val="20"/>
          <w:lang w:val="en-GB" w:eastAsia="en-GB"/>
        </w:rPr>
        <w:t xml:space="preserve"> </w:t>
      </w:r>
      <w:r w:rsidR="004B00B1" w:rsidRPr="00381343">
        <w:rPr>
          <w:rFonts w:asciiTheme="minorBidi" w:eastAsia="Times New Roman" w:hAnsiTheme="minorBidi"/>
          <w:sz w:val="20"/>
          <w:szCs w:val="20"/>
          <w:lang w:val="en-GB" w:eastAsia="en-GB"/>
        </w:rPr>
        <w:t>private irrigation from shallow groundwater</w:t>
      </w:r>
      <w:r w:rsidR="00A15508" w:rsidRPr="00381343">
        <w:rPr>
          <w:rFonts w:asciiTheme="minorBidi" w:eastAsia="Times New Roman" w:hAnsiTheme="minorBidi"/>
          <w:sz w:val="20"/>
          <w:szCs w:val="20"/>
          <w:lang w:val="en-GB" w:eastAsia="en-GB"/>
        </w:rPr>
        <w:t xml:space="preserve"> </w:t>
      </w:r>
      <w:r w:rsidR="004B00B1" w:rsidRPr="00381343">
        <w:rPr>
          <w:rFonts w:asciiTheme="minorBidi" w:eastAsia="Times New Roman" w:hAnsiTheme="minorBidi"/>
          <w:sz w:val="20"/>
          <w:szCs w:val="20"/>
          <w:lang w:val="en-GB" w:eastAsia="en-GB"/>
        </w:rPr>
        <w:t>is economically feasible because the costs of</w:t>
      </w:r>
      <w:r w:rsidR="00A15508" w:rsidRPr="00381343">
        <w:rPr>
          <w:rFonts w:asciiTheme="minorBidi" w:eastAsia="Times New Roman" w:hAnsiTheme="minorBidi"/>
          <w:sz w:val="20"/>
          <w:szCs w:val="20"/>
          <w:lang w:val="en-GB" w:eastAsia="en-GB"/>
        </w:rPr>
        <w:t xml:space="preserve"> </w:t>
      </w:r>
      <w:r w:rsidR="004B00B1" w:rsidRPr="00381343">
        <w:rPr>
          <w:rFonts w:asciiTheme="minorBidi" w:eastAsia="Times New Roman" w:hAnsiTheme="minorBidi"/>
          <w:sz w:val="20"/>
          <w:szCs w:val="20"/>
          <w:lang w:val="en-GB" w:eastAsia="en-GB"/>
        </w:rPr>
        <w:t>capture and means of dewatering are reduced. Since 1990,</w:t>
      </w:r>
      <w:r w:rsidR="00A15508" w:rsidRPr="00381343">
        <w:rPr>
          <w:rFonts w:asciiTheme="minorBidi" w:eastAsia="Times New Roman" w:hAnsiTheme="minorBidi"/>
          <w:sz w:val="20"/>
          <w:szCs w:val="20"/>
          <w:lang w:val="en-GB" w:eastAsia="en-GB"/>
        </w:rPr>
        <w:t xml:space="preserve"> </w:t>
      </w:r>
      <w:r w:rsidR="004B00B1" w:rsidRPr="00381343">
        <w:rPr>
          <w:rFonts w:asciiTheme="minorBidi" w:eastAsia="Times New Roman" w:hAnsiTheme="minorBidi"/>
          <w:sz w:val="20"/>
          <w:szCs w:val="20"/>
          <w:lang w:val="en-GB" w:eastAsia="en-GB"/>
        </w:rPr>
        <w:t>PIP arouses a certain craze in the country (Torou et al.,</w:t>
      </w:r>
      <w:r w:rsidR="00A15508" w:rsidRPr="00381343">
        <w:rPr>
          <w:rFonts w:asciiTheme="minorBidi" w:eastAsia="Times New Roman" w:hAnsiTheme="minorBidi"/>
          <w:sz w:val="20"/>
          <w:szCs w:val="20"/>
          <w:lang w:val="en-GB" w:eastAsia="en-GB"/>
        </w:rPr>
        <w:t xml:space="preserve"> </w:t>
      </w:r>
      <w:r w:rsidR="004B00B1" w:rsidRPr="00381343">
        <w:rPr>
          <w:rFonts w:asciiTheme="minorBidi" w:eastAsia="Times New Roman" w:hAnsiTheme="minorBidi"/>
          <w:sz w:val="20"/>
          <w:szCs w:val="20"/>
          <w:lang w:val="en-GB" w:eastAsia="en-GB"/>
        </w:rPr>
        <w:t xml:space="preserve">2013). </w:t>
      </w:r>
    </w:p>
    <w:p w14:paraId="3C667E57" w14:textId="77777777" w:rsidR="00342496" w:rsidRPr="00381343" w:rsidRDefault="00342496" w:rsidP="001235DF">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heme="minorBidi" w:eastAsia="Times New Roman" w:hAnsiTheme="minorBidi"/>
          <w:sz w:val="20"/>
          <w:szCs w:val="20"/>
          <w:lang w:val="en-GB" w:eastAsia="en-GB"/>
        </w:rPr>
      </w:pPr>
    </w:p>
    <w:p w14:paraId="6E51E175" w14:textId="5EBF0FD6" w:rsidR="004B00B1" w:rsidRPr="00381343" w:rsidRDefault="004B00B1" w:rsidP="004C5797">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The cost of</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 xml:space="preserve">water (catchment, dewatering and distribution) is in fact </w:t>
      </w:r>
      <w:r w:rsidR="00A15508" w:rsidRPr="00381343">
        <w:rPr>
          <w:rFonts w:asciiTheme="minorBidi" w:eastAsia="Times New Roman" w:hAnsiTheme="minorBidi"/>
          <w:sz w:val="20"/>
          <w:szCs w:val="20"/>
          <w:lang w:val="en-GB" w:eastAsia="en-GB"/>
        </w:rPr>
        <w:t>d</w:t>
      </w:r>
      <w:r w:rsidRPr="00381343">
        <w:rPr>
          <w:rFonts w:asciiTheme="minorBidi" w:eastAsia="Times New Roman" w:hAnsiTheme="minorBidi"/>
          <w:sz w:val="20"/>
          <w:szCs w:val="20"/>
          <w:lang w:val="en-GB" w:eastAsia="en-GB"/>
        </w:rPr>
        <w:t>etermining</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for irrigation to be accessible to a large population.AHAs have investment costs out of reach of local actors (CEIPI, 2011, Turral et al.</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2010), and significant operating costs (particularly for the</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pumping). These systems also require large</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quantities of water, which limits their development of the river. Despite reforms in the sector</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(Abernethy and Sally, 1999, Jamin et al., 2005), difficulties</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persistent management (maintenance, maintenance of infrastructure)</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limit the development of AHAs. Monoculture,</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low yields, small plot sizes due to</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population growth, the absence of tenure security and</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marketing of products are also constraints</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regularly mentioned.</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GMIC (large private irrigation) also requires</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significant investments and because of its objectives, its</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impact on food security or the fight against poverty</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is very limited. On the contrary, land grabbing</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induced (Brondeau, 2011) is an additional source</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insecurity for rural people.</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PIPs (smal</w:t>
      </w:r>
      <w:r w:rsidR="00A15508" w:rsidRPr="00381343">
        <w:rPr>
          <w:rFonts w:asciiTheme="minorBidi" w:eastAsia="Times New Roman" w:hAnsiTheme="minorBidi"/>
          <w:sz w:val="20"/>
          <w:szCs w:val="20"/>
          <w:lang w:val="en-GB" w:eastAsia="en-GB"/>
        </w:rPr>
        <w:t>l private) and PCS (off-season)</w:t>
      </w:r>
      <w:r w:rsidR="004C5797">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rapidly developing, thanks to the support of the State,</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in the form of loans or grants (ARID, 2004;</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2009; MAG, 2015), and their encouraging performance.</w:t>
      </w:r>
      <w:r w:rsidR="00342496" w:rsidRPr="00381343">
        <w:rPr>
          <w:rFonts w:asciiTheme="minorBidi" w:eastAsia="Times New Roman" w:hAnsiTheme="minorBidi"/>
          <w:sz w:val="20"/>
          <w:szCs w:val="20"/>
          <w:lang w:val="en-GB" w:eastAsia="en-GB"/>
        </w:rPr>
        <w:t xml:space="preserve"> </w:t>
      </w:r>
      <w:r w:rsidR="00A15508" w:rsidRPr="00381343">
        <w:rPr>
          <w:rFonts w:asciiTheme="minorBidi" w:eastAsia="Times New Roman" w:hAnsiTheme="minorBidi"/>
          <w:sz w:val="20"/>
          <w:szCs w:val="20"/>
          <w:lang w:val="en-GB" w:eastAsia="en-GB"/>
        </w:rPr>
        <w:t>Investment costs are lowest,</w:t>
      </w:r>
      <w:r w:rsidR="009F5BFF"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and the introduction of rural credit tends to increase</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their development. The agro-ecological environment and the</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proximity to markets is a major factor in speculation and techniques. For the capture of the water table, gold manual drilling</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 xml:space="preserve">mechanized with </w:t>
      </w:r>
      <w:r w:rsidR="004C5797">
        <w:rPr>
          <w:rFonts w:asciiTheme="minorBidi" w:eastAsia="Times New Roman" w:hAnsiTheme="minorBidi"/>
          <w:sz w:val="20"/>
          <w:szCs w:val="20"/>
          <w:lang w:val="en-GB" w:eastAsia="en-GB"/>
        </w:rPr>
        <w:t>PVC</w:t>
      </w:r>
      <w:r w:rsidRPr="00381343">
        <w:rPr>
          <w:rFonts w:asciiTheme="minorBidi" w:eastAsia="Times New Roman" w:hAnsiTheme="minorBidi"/>
          <w:sz w:val="20"/>
          <w:szCs w:val="20"/>
          <w:lang w:val="en-GB" w:eastAsia="en-GB"/>
        </w:rPr>
        <w:t xml:space="preserve"> casings and market wells</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concretes are appropriate. As for the dewatering, pumps</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manual (pedal or hand), including</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manufacturing are widely controlled, adapt well to</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small parcels. In addition, the decline in the price of</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 xml:space="preserve">mobile motor pumps (CEIPI, 2011) is also </w:t>
      </w:r>
      <w:r w:rsidR="004C5797" w:rsidRPr="00381343">
        <w:rPr>
          <w:rFonts w:asciiTheme="minorBidi" w:eastAsia="Times New Roman" w:hAnsiTheme="minorBidi"/>
          <w:sz w:val="20"/>
          <w:szCs w:val="20"/>
          <w:lang w:val="en-GB" w:eastAsia="en-GB"/>
        </w:rPr>
        <w:t>favourable</w:t>
      </w:r>
    </w:p>
    <w:p w14:paraId="239AB2FA" w14:textId="68A2C7B2" w:rsidR="00334FB9" w:rsidRPr="00381343" w:rsidRDefault="00342496" w:rsidP="001235DF">
      <w:pPr>
        <w:shd w:val="clear" w:color="auto" w:fill="FFFFFF"/>
        <w:spacing w:before="150" w:after="270" w:line="240" w:lineRule="auto"/>
        <w:ind w:right="105"/>
        <w:jc w:val="both"/>
        <w:rPr>
          <w:rFonts w:asciiTheme="minorBidi" w:eastAsia="Times New Roman" w:hAnsiTheme="minorBidi"/>
          <w:b/>
          <w:bCs/>
          <w:sz w:val="20"/>
          <w:szCs w:val="20"/>
          <w:lang w:val="en-GB" w:eastAsia="en-GB"/>
        </w:rPr>
      </w:pPr>
      <w:r w:rsidRPr="00381343">
        <w:rPr>
          <w:rFonts w:asciiTheme="minorBidi" w:eastAsia="Times New Roman" w:hAnsiTheme="minorBidi"/>
          <w:b/>
          <w:bCs/>
          <w:sz w:val="20"/>
          <w:szCs w:val="20"/>
          <w:lang w:val="en-GB" w:eastAsia="en-GB"/>
        </w:rPr>
        <w:t>I</w:t>
      </w:r>
      <w:r w:rsidR="00A15508" w:rsidRPr="00381343">
        <w:rPr>
          <w:rFonts w:asciiTheme="minorBidi" w:eastAsia="Times New Roman" w:hAnsiTheme="minorBidi"/>
          <w:b/>
          <w:bCs/>
          <w:sz w:val="20"/>
          <w:szCs w:val="20"/>
          <w:lang w:val="en-GB" w:eastAsia="en-GB"/>
        </w:rPr>
        <w:t xml:space="preserve">rrigation opportunities. </w:t>
      </w:r>
    </w:p>
    <w:p w14:paraId="2DE1AA74" w14:textId="35616E1F" w:rsidR="00A15508" w:rsidRPr="00381343" w:rsidRDefault="00A15508" w:rsidP="001235DF">
      <w:pPr>
        <w:pStyle w:val="ListParagraph"/>
        <w:numPr>
          <w:ilvl w:val="0"/>
          <w:numId w:val="27"/>
        </w:numPr>
        <w:shd w:val="clear" w:color="auto" w:fill="FFFFFF"/>
        <w:spacing w:before="150" w:after="270" w:line="240" w:lineRule="auto"/>
        <w:ind w:right="105"/>
        <w:jc w:val="both"/>
        <w:rPr>
          <w:rFonts w:asciiTheme="minorBidi" w:eastAsia="Times New Roman" w:hAnsiTheme="minorBidi"/>
          <w:sz w:val="20"/>
          <w:szCs w:val="20"/>
          <w:lang w:val="en-GB" w:eastAsia="en-GB"/>
        </w:rPr>
      </w:pPr>
      <w:r w:rsidRPr="00381343">
        <w:rPr>
          <w:rFonts w:asciiTheme="minorBidi" w:hAnsiTheme="minorBidi"/>
          <w:sz w:val="20"/>
          <w:szCs w:val="20"/>
          <w:lang w:val="en-GB"/>
        </w:rPr>
        <w:t>Only 0.2% of agricultural land is under some form of water management. Of Niger’s 270,000 hectares of irrigable land, 140,000 ha are concentrated in the Niger River valley</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The rest of the country’s irrigation potential comes primarily from the Komadougou River (part of the Lake Chad basin), several small seasonal rivers, dry river beds with easily accessible groundwater (</w:t>
      </w:r>
      <w:r w:rsidRPr="00381343">
        <w:rPr>
          <w:rFonts w:asciiTheme="minorBidi" w:hAnsiTheme="minorBidi"/>
          <w:i/>
          <w:iCs/>
          <w:sz w:val="20"/>
          <w:szCs w:val="20"/>
          <w:lang w:val="en-GB"/>
        </w:rPr>
        <w:t>dallols</w:t>
      </w:r>
      <w:r w:rsidRPr="00381343">
        <w:rPr>
          <w:rFonts w:asciiTheme="minorBidi" w:hAnsiTheme="minorBidi"/>
          <w:sz w:val="20"/>
          <w:szCs w:val="20"/>
          <w:lang w:val="en-GB"/>
        </w:rPr>
        <w:t>), the small oasis basins of Manga and Aïr, and in some areas groundwater that is accessible with a pump. It therefore appears that Niger’s irrigation potential is under-exploited with less than 100,000 ha, about 37% of estimated potential, under irrigation.</w:t>
      </w:r>
    </w:p>
    <w:p w14:paraId="69FC6E26" w14:textId="77777777" w:rsidR="00342496" w:rsidRPr="00381343" w:rsidRDefault="00342496" w:rsidP="001235DF">
      <w:pPr>
        <w:pStyle w:val="ListParagraph"/>
        <w:shd w:val="clear" w:color="auto" w:fill="FFFFFF"/>
        <w:spacing w:before="150" w:after="270" w:line="240" w:lineRule="auto"/>
        <w:ind w:left="360" w:right="105"/>
        <w:jc w:val="both"/>
        <w:rPr>
          <w:rFonts w:asciiTheme="minorBidi" w:eastAsia="Times New Roman" w:hAnsiTheme="minorBidi"/>
          <w:sz w:val="20"/>
          <w:szCs w:val="20"/>
          <w:lang w:val="en-GB" w:eastAsia="en-GB"/>
        </w:rPr>
      </w:pPr>
    </w:p>
    <w:p w14:paraId="55D6632F" w14:textId="04244D89" w:rsidR="00334FB9" w:rsidRPr="00381343" w:rsidRDefault="00334FB9"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lastRenderedPageBreak/>
        <w:t>In Niger, estimates of the potential for irrigable land</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range from 220,000 to 440,000 ha (FAO, 1997, 2002, 2015;</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MHE / LCD, 1999; SOGREAH / BRGM, 1981). The number</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official, included in sectoral strategies (MAG, 2005,</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2015) and by the FAO, is that of 270 000 ha, already advanced by</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SOGREAH / BRGM (1981). But this old estimate is</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questionable because carried out on the basis of the flows of</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main rivers assessed in 1980 and water requirements</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normative crops of 10,000 m3 / ha per year (1 m / year).</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The suitability of land for irrigation, the many basins</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endorheic and groundwater resources whose</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renewable reserves are estimated at 2.5 billion meters</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 xml:space="preserve">cube (MHE / LCD, 1999) were not taken into account. </w:t>
      </w:r>
      <w:r w:rsidR="00A15508" w:rsidRPr="00381343">
        <w:rPr>
          <w:rFonts w:asciiTheme="minorBidi" w:eastAsia="Times New Roman" w:hAnsiTheme="minorBidi"/>
          <w:sz w:val="20"/>
          <w:szCs w:val="20"/>
          <w:lang w:val="en-GB" w:eastAsia="en-GB"/>
        </w:rPr>
        <w:t>The</w:t>
      </w:r>
      <w:r w:rsidRPr="00381343">
        <w:rPr>
          <w:rFonts w:asciiTheme="minorBidi" w:eastAsia="Times New Roman" w:hAnsiTheme="minorBidi"/>
          <w:sz w:val="20"/>
          <w:szCs w:val="20"/>
          <w:lang w:val="en-GB" w:eastAsia="en-GB"/>
        </w:rPr>
        <w:t xml:space="preserve"> irrigable potential is underestimated, despite</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the opposite, not taking into account the ecological flow reserved</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on the river and the use of a longer reference period</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wet.</w:t>
      </w:r>
    </w:p>
    <w:p w14:paraId="7FBF373D" w14:textId="77777777" w:rsidR="00342496" w:rsidRPr="00381343" w:rsidRDefault="00342496"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59E860B0" w14:textId="2C8F8057" w:rsidR="00334FB9" w:rsidRPr="00381343" w:rsidRDefault="00334FB9"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hAnsiTheme="minorBidi"/>
          <w:sz w:val="20"/>
          <w:szCs w:val="20"/>
          <w:lang w:val="en-GB"/>
        </w:rPr>
      </w:pPr>
      <w:r w:rsidRPr="00381343">
        <w:rPr>
          <w:rFonts w:asciiTheme="minorBidi" w:eastAsia="Times New Roman" w:hAnsiTheme="minorBidi"/>
          <w:sz w:val="20"/>
          <w:szCs w:val="20"/>
          <w:lang w:val="en-GB" w:eastAsia="en-GB"/>
        </w:rPr>
        <w:t>Even though the soil + water approach used here is not applied</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 xml:space="preserve">only in a </w:t>
      </w:r>
      <w:r w:rsidR="00A15508" w:rsidRPr="00381343">
        <w:rPr>
          <w:rFonts w:asciiTheme="minorBidi" w:eastAsia="Times New Roman" w:hAnsiTheme="minorBidi"/>
          <w:sz w:val="20"/>
          <w:szCs w:val="20"/>
          <w:lang w:val="en-GB" w:eastAsia="en-GB"/>
        </w:rPr>
        <w:t>l</w:t>
      </w:r>
      <w:r w:rsidRPr="00381343">
        <w:rPr>
          <w:rFonts w:asciiTheme="minorBidi" w:eastAsia="Times New Roman" w:hAnsiTheme="minorBidi"/>
          <w:sz w:val="20"/>
          <w:szCs w:val="20"/>
          <w:lang w:val="en-GB" w:eastAsia="en-GB"/>
        </w:rPr>
        <w:t>imited area, it has the advantage of being more</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integrated than the usual approaches. While the</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official estimates are only 10,000 ha (~ 4%)</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of irrigable land in the valley of the Bosso dallol, our results</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indicate that groundwater mobilization</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depths (up to 20 m) would irrigate 50 000 to</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160 000 ha in the area. However, the quality of the evaluations</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is limited by the accuracy of the soil data, derived from a</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old and 1/500 000 soil map, which does not allow</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than an approximate classification (CILSS, 2001). The ability</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soil was defined from the needs of field crops</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(millet, sorghum, cowpea, peanut, rice) and does not take account of</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specific needs of market garden crops (onions,</w:t>
      </w:r>
      <w:r w:rsidR="00A15508" w:rsidRPr="00381343">
        <w:rPr>
          <w:rFonts w:asciiTheme="minorBidi" w:eastAsia="Times New Roman" w:hAnsiTheme="minorBidi"/>
          <w:sz w:val="20"/>
          <w:szCs w:val="20"/>
          <w:lang w:val="en-GB" w:eastAsia="en-GB"/>
        </w:rPr>
        <w:t xml:space="preserve"> </w:t>
      </w:r>
      <w:r w:rsidR="009F5BFF" w:rsidRPr="00381343">
        <w:rPr>
          <w:rFonts w:asciiTheme="minorBidi" w:eastAsia="Times New Roman" w:hAnsiTheme="minorBidi"/>
          <w:sz w:val="20"/>
          <w:szCs w:val="20"/>
          <w:lang w:val="en-GB" w:eastAsia="en-GB"/>
        </w:rPr>
        <w:t>tomato, etc.</w:t>
      </w:r>
      <w:r w:rsidRPr="00381343">
        <w:rPr>
          <w:rFonts w:asciiTheme="minorBidi" w:eastAsia="Times New Roman" w:hAnsiTheme="minorBidi"/>
          <w:sz w:val="20"/>
          <w:szCs w:val="20"/>
          <w:lang w:val="en-GB" w:eastAsia="en-GB"/>
        </w:rPr>
        <w:t>). Moreover, in 50 years, the disappearance of the vegetal cover</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natural and water erosion affecting the area (Leblanc</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et al., 2008) have been able to modify soil capacities. Without</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specific study, these consequences are, however, presumed</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reduced because the slopes are weak to moderate (0.5 to</w:t>
      </w:r>
      <w:r w:rsidR="00A15508"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2.5%) according to the FAO classification (1997)</w:t>
      </w:r>
      <w:r w:rsidR="000635D1" w:rsidRPr="00381343">
        <w:rPr>
          <w:rFonts w:asciiTheme="minorBidi" w:eastAsia="Times New Roman" w:hAnsiTheme="minorBidi"/>
          <w:sz w:val="20"/>
          <w:szCs w:val="20"/>
          <w:lang w:val="en-GB" w:eastAsia="en-GB"/>
        </w:rPr>
        <w:t>.</w:t>
      </w:r>
    </w:p>
    <w:p w14:paraId="70137421" w14:textId="77777777" w:rsidR="00773465" w:rsidRPr="00381343" w:rsidRDefault="00773465" w:rsidP="001235DF">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heme="minorBidi" w:hAnsiTheme="minorBidi"/>
          <w:sz w:val="20"/>
          <w:szCs w:val="20"/>
          <w:lang w:val="en-GB"/>
        </w:rPr>
      </w:pPr>
    </w:p>
    <w:p w14:paraId="58537967" w14:textId="3B1EC1DF" w:rsidR="00337E04" w:rsidRPr="00381343" w:rsidRDefault="00337E04" w:rsidP="001235DF">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heme="minorBidi" w:hAnsiTheme="minorBidi"/>
          <w:sz w:val="20"/>
          <w:szCs w:val="20"/>
          <w:lang w:val="en-GB"/>
        </w:rPr>
      </w:pPr>
      <w:r w:rsidRPr="00381343">
        <w:rPr>
          <w:rFonts w:asciiTheme="minorBidi" w:hAnsiTheme="minorBidi"/>
          <w:sz w:val="20"/>
          <w:szCs w:val="20"/>
          <w:lang w:val="en-GB"/>
        </w:rPr>
        <w:t>Table</w:t>
      </w:r>
      <w:r w:rsidR="009F5BFF" w:rsidRPr="00381343">
        <w:rPr>
          <w:rFonts w:asciiTheme="minorBidi" w:hAnsiTheme="minorBidi"/>
          <w:sz w:val="20"/>
          <w:szCs w:val="20"/>
          <w:lang w:val="en-GB"/>
        </w:rPr>
        <w:t xml:space="preserve"> </w:t>
      </w:r>
      <w:r w:rsidR="006D4C11">
        <w:rPr>
          <w:rFonts w:asciiTheme="minorBidi" w:hAnsiTheme="minorBidi"/>
          <w:sz w:val="20"/>
          <w:szCs w:val="20"/>
          <w:lang w:val="en-GB"/>
        </w:rPr>
        <w:t>7: A</w:t>
      </w:r>
      <w:r w:rsidRPr="00381343">
        <w:rPr>
          <w:rFonts w:asciiTheme="minorBidi" w:hAnsiTheme="minorBidi"/>
          <w:sz w:val="20"/>
          <w:szCs w:val="20"/>
          <w:lang w:val="en-GB"/>
        </w:rPr>
        <w:t xml:space="preserve">verage cost of investment per type if irrigation systems in Niger </w:t>
      </w:r>
    </w:p>
    <w:p w14:paraId="4EDFE519" w14:textId="77777777" w:rsidR="00773465" w:rsidRPr="00381343" w:rsidRDefault="00773465" w:rsidP="001235DF">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heme="minorBidi" w:hAnsiTheme="minorBidi"/>
          <w:sz w:val="20"/>
          <w:szCs w:val="20"/>
          <w:lang w:val="en-GB"/>
        </w:rPr>
      </w:pPr>
    </w:p>
    <w:tbl>
      <w:tblPr>
        <w:tblStyle w:val="TableGrid"/>
        <w:tblW w:w="0" w:type="auto"/>
        <w:tblLook w:val="04A0" w:firstRow="1" w:lastRow="0" w:firstColumn="1" w:lastColumn="0" w:noHBand="0" w:noVBand="1"/>
      </w:tblPr>
      <w:tblGrid>
        <w:gridCol w:w="4788"/>
        <w:gridCol w:w="4788"/>
      </w:tblGrid>
      <w:tr w:rsidR="009F5BFF" w:rsidRPr="00381343" w14:paraId="743C1B59" w14:textId="77777777" w:rsidTr="00337E04">
        <w:tc>
          <w:tcPr>
            <w:tcW w:w="4788" w:type="dxa"/>
          </w:tcPr>
          <w:p w14:paraId="304B78F3" w14:textId="3D7865A3" w:rsidR="00337E04" w:rsidRPr="00381343" w:rsidRDefault="00337E04" w:rsidP="00773465">
            <w:pPr>
              <w:rPr>
                <w:rFonts w:asciiTheme="minorBidi" w:hAnsiTheme="minorBidi"/>
                <w:sz w:val="20"/>
                <w:szCs w:val="20"/>
                <w:lang w:val="en-GB"/>
              </w:rPr>
            </w:pPr>
            <w:r w:rsidRPr="00381343">
              <w:rPr>
                <w:rFonts w:asciiTheme="minorBidi" w:hAnsiTheme="minorBidi"/>
                <w:sz w:val="20"/>
                <w:szCs w:val="20"/>
                <w:lang w:val="en-GB"/>
              </w:rPr>
              <w:t>Irrigation systems</w:t>
            </w:r>
          </w:p>
        </w:tc>
        <w:tc>
          <w:tcPr>
            <w:tcW w:w="4788" w:type="dxa"/>
          </w:tcPr>
          <w:p w14:paraId="5A6BCA48" w14:textId="790C74E4" w:rsidR="003E6F21" w:rsidRPr="00381343" w:rsidRDefault="00337E04" w:rsidP="00773465">
            <w:pPr>
              <w:rPr>
                <w:rFonts w:asciiTheme="minorBidi" w:hAnsiTheme="minorBidi"/>
                <w:sz w:val="20"/>
                <w:szCs w:val="20"/>
                <w:lang w:val="en-GB"/>
              </w:rPr>
            </w:pPr>
            <w:r w:rsidRPr="00381343">
              <w:rPr>
                <w:rFonts w:asciiTheme="minorBidi" w:hAnsiTheme="minorBidi"/>
                <w:sz w:val="20"/>
                <w:szCs w:val="20"/>
                <w:lang w:val="en-GB"/>
              </w:rPr>
              <w:t>Cost</w:t>
            </w:r>
            <w:r w:rsidR="003E6F21" w:rsidRPr="00381343">
              <w:rPr>
                <w:rFonts w:asciiTheme="minorBidi" w:hAnsiTheme="minorBidi"/>
                <w:sz w:val="20"/>
                <w:szCs w:val="20"/>
                <w:lang w:val="en-GB"/>
              </w:rPr>
              <w:t xml:space="preserve"> </w:t>
            </w:r>
            <w:r w:rsidR="00773465" w:rsidRPr="00381343">
              <w:rPr>
                <w:rFonts w:asciiTheme="minorBidi" w:hAnsiTheme="minorBidi"/>
                <w:sz w:val="20"/>
                <w:szCs w:val="20"/>
                <w:lang w:val="en-GB"/>
              </w:rPr>
              <w:t>*</w:t>
            </w:r>
            <w:r w:rsidR="009F5BFF" w:rsidRPr="00381343">
              <w:rPr>
                <w:rFonts w:asciiTheme="minorBidi" w:hAnsiTheme="minorBidi"/>
                <w:sz w:val="20"/>
                <w:szCs w:val="20"/>
                <w:lang w:val="en-GB"/>
              </w:rPr>
              <w:t xml:space="preserve"> </w:t>
            </w:r>
            <w:r w:rsidR="003E6F21" w:rsidRPr="00381343">
              <w:rPr>
                <w:rFonts w:asciiTheme="minorBidi" w:hAnsiTheme="minorBidi"/>
                <w:sz w:val="20"/>
                <w:szCs w:val="20"/>
                <w:lang w:val="en-GB"/>
              </w:rPr>
              <w:t>1000 FCFA/ha</w:t>
            </w:r>
          </w:p>
        </w:tc>
      </w:tr>
      <w:tr w:rsidR="009F5BFF" w:rsidRPr="00381343" w14:paraId="112DBB3E" w14:textId="77777777" w:rsidTr="00337E04">
        <w:tc>
          <w:tcPr>
            <w:tcW w:w="4788" w:type="dxa"/>
          </w:tcPr>
          <w:p w14:paraId="40F21473" w14:textId="43F324CF" w:rsidR="00337E04" w:rsidRPr="00381343" w:rsidRDefault="00337E04" w:rsidP="00773465">
            <w:pPr>
              <w:rPr>
                <w:rFonts w:asciiTheme="minorBidi" w:hAnsiTheme="minorBidi"/>
                <w:sz w:val="20"/>
                <w:szCs w:val="20"/>
                <w:lang w:val="en-GB"/>
              </w:rPr>
            </w:pPr>
            <w:r w:rsidRPr="00381343">
              <w:rPr>
                <w:rFonts w:asciiTheme="minorBidi" w:hAnsiTheme="minorBidi"/>
                <w:sz w:val="20"/>
                <w:szCs w:val="20"/>
                <w:lang w:val="en-GB"/>
              </w:rPr>
              <w:t>AHA small and medium size</w:t>
            </w:r>
          </w:p>
        </w:tc>
        <w:tc>
          <w:tcPr>
            <w:tcW w:w="4788" w:type="dxa"/>
          </w:tcPr>
          <w:p w14:paraId="22076801" w14:textId="2B94B18F" w:rsidR="00337E04" w:rsidRPr="00381343" w:rsidRDefault="003E6F21" w:rsidP="00773465">
            <w:pPr>
              <w:rPr>
                <w:rFonts w:asciiTheme="minorBidi" w:hAnsiTheme="minorBidi"/>
                <w:sz w:val="20"/>
                <w:szCs w:val="20"/>
                <w:lang w:val="en-GB"/>
              </w:rPr>
            </w:pPr>
            <w:r w:rsidRPr="00381343">
              <w:rPr>
                <w:rFonts w:asciiTheme="minorBidi" w:hAnsiTheme="minorBidi"/>
                <w:sz w:val="20"/>
                <w:szCs w:val="20"/>
                <w:lang w:val="en-GB"/>
              </w:rPr>
              <w:t>7500 – 10 000</w:t>
            </w:r>
          </w:p>
        </w:tc>
      </w:tr>
      <w:tr w:rsidR="009F5BFF" w:rsidRPr="00381343" w14:paraId="28C4918A" w14:textId="77777777" w:rsidTr="00337E04">
        <w:tc>
          <w:tcPr>
            <w:tcW w:w="4788" w:type="dxa"/>
          </w:tcPr>
          <w:p w14:paraId="2274FAF0" w14:textId="52AF1979" w:rsidR="00337E04" w:rsidRPr="00381343" w:rsidRDefault="00337E04" w:rsidP="00773465">
            <w:pPr>
              <w:rPr>
                <w:rFonts w:asciiTheme="minorBidi" w:hAnsiTheme="minorBidi"/>
                <w:sz w:val="20"/>
                <w:szCs w:val="20"/>
                <w:lang w:val="en-GB"/>
              </w:rPr>
            </w:pPr>
            <w:r w:rsidRPr="00381343">
              <w:rPr>
                <w:rFonts w:asciiTheme="minorBidi" w:hAnsiTheme="minorBidi"/>
                <w:sz w:val="20"/>
                <w:szCs w:val="20"/>
                <w:lang w:val="en-GB"/>
              </w:rPr>
              <w:t>Private small irrigation</w:t>
            </w:r>
          </w:p>
        </w:tc>
        <w:tc>
          <w:tcPr>
            <w:tcW w:w="4788" w:type="dxa"/>
          </w:tcPr>
          <w:p w14:paraId="7CCB929D" w14:textId="3BB2D5CC" w:rsidR="00337E04" w:rsidRPr="00381343" w:rsidRDefault="00337E04" w:rsidP="00773465">
            <w:pPr>
              <w:rPr>
                <w:rFonts w:asciiTheme="minorBidi" w:hAnsiTheme="minorBidi"/>
                <w:sz w:val="20"/>
                <w:szCs w:val="20"/>
                <w:lang w:val="en-GB"/>
              </w:rPr>
            </w:pPr>
          </w:p>
        </w:tc>
      </w:tr>
      <w:tr w:rsidR="009F5BFF" w:rsidRPr="00381343" w14:paraId="4EEB38AF" w14:textId="77777777" w:rsidTr="00337E04">
        <w:tc>
          <w:tcPr>
            <w:tcW w:w="4788" w:type="dxa"/>
          </w:tcPr>
          <w:p w14:paraId="66BC1B92" w14:textId="1B1401B6" w:rsidR="00337E04" w:rsidRPr="00381343" w:rsidRDefault="003E6F21" w:rsidP="00773465">
            <w:pPr>
              <w:pStyle w:val="ListParagraph"/>
              <w:numPr>
                <w:ilvl w:val="0"/>
                <w:numId w:val="32"/>
              </w:numPr>
              <w:rPr>
                <w:rFonts w:asciiTheme="minorBidi" w:hAnsiTheme="minorBidi"/>
                <w:sz w:val="20"/>
                <w:szCs w:val="20"/>
                <w:lang w:val="en-GB"/>
              </w:rPr>
            </w:pPr>
            <w:r w:rsidRPr="00381343">
              <w:rPr>
                <w:rFonts w:asciiTheme="minorBidi" w:hAnsiTheme="minorBidi"/>
                <w:sz w:val="20"/>
                <w:szCs w:val="20"/>
                <w:lang w:val="en-GB"/>
              </w:rPr>
              <w:t>Low cost</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borehole</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well</w:t>
            </w:r>
            <w:r w:rsidR="00337E04" w:rsidRPr="00381343">
              <w:rPr>
                <w:rFonts w:asciiTheme="minorBidi" w:hAnsiTheme="minorBidi"/>
                <w:sz w:val="20"/>
                <w:szCs w:val="20"/>
                <w:lang w:val="en-GB"/>
              </w:rPr>
              <w:t>,</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manual pump</w:t>
            </w:r>
            <w:r w:rsidR="00337E04" w:rsidRPr="00381343">
              <w:rPr>
                <w:rFonts w:asciiTheme="minorBidi" w:hAnsiTheme="minorBidi"/>
                <w:sz w:val="20"/>
                <w:szCs w:val="20"/>
                <w:lang w:val="en-GB"/>
              </w:rPr>
              <w:t>, canal</w:t>
            </w:r>
            <w:r w:rsidR="009F5BFF" w:rsidRPr="00381343">
              <w:rPr>
                <w:rFonts w:asciiTheme="minorBidi" w:hAnsiTheme="minorBidi"/>
                <w:sz w:val="20"/>
                <w:szCs w:val="20"/>
                <w:lang w:val="en-GB"/>
              </w:rPr>
              <w:t>,</w:t>
            </w:r>
            <w:r w:rsidR="00337E04" w:rsidRPr="00381343">
              <w:rPr>
                <w:rFonts w:asciiTheme="minorBidi" w:hAnsiTheme="minorBidi"/>
                <w:sz w:val="20"/>
                <w:szCs w:val="20"/>
                <w:lang w:val="en-GB"/>
              </w:rPr>
              <w:t xml:space="preserve"> </w:t>
            </w:r>
            <w:r w:rsidR="00773465" w:rsidRPr="00381343">
              <w:rPr>
                <w:rFonts w:asciiTheme="minorBidi" w:hAnsiTheme="minorBidi"/>
                <w:sz w:val="20"/>
                <w:szCs w:val="20"/>
                <w:lang w:val="en-GB"/>
              </w:rPr>
              <w:t>hedges</w:t>
            </w:r>
            <w:r w:rsidR="00337E04" w:rsidRPr="00381343">
              <w:rPr>
                <w:rFonts w:asciiTheme="minorBidi" w:hAnsiTheme="minorBidi"/>
                <w:sz w:val="20"/>
                <w:szCs w:val="20"/>
                <w:lang w:val="en-GB"/>
              </w:rPr>
              <w:t xml:space="preserve">, </w:t>
            </w:r>
            <w:r w:rsidR="000635D1" w:rsidRPr="00381343">
              <w:rPr>
                <w:rFonts w:asciiTheme="minorBidi" w:hAnsiTheme="minorBidi"/>
                <w:sz w:val="20"/>
                <w:szCs w:val="20"/>
                <w:lang w:val="en-GB"/>
              </w:rPr>
              <w:t xml:space="preserve">barbed </w:t>
            </w:r>
            <w:r w:rsidRPr="00381343">
              <w:rPr>
                <w:rFonts w:asciiTheme="minorBidi" w:hAnsiTheme="minorBidi"/>
                <w:sz w:val="20"/>
                <w:szCs w:val="20"/>
                <w:lang w:val="en-GB"/>
              </w:rPr>
              <w:t>fences</w:t>
            </w:r>
          </w:p>
        </w:tc>
        <w:tc>
          <w:tcPr>
            <w:tcW w:w="4788" w:type="dxa"/>
          </w:tcPr>
          <w:p w14:paraId="597A9677" w14:textId="56C0D650" w:rsidR="00337E04" w:rsidRPr="00381343" w:rsidRDefault="003E6F21" w:rsidP="00773465">
            <w:pPr>
              <w:rPr>
                <w:rFonts w:asciiTheme="minorBidi" w:hAnsiTheme="minorBidi"/>
                <w:sz w:val="20"/>
                <w:szCs w:val="20"/>
                <w:lang w:val="en-GB"/>
              </w:rPr>
            </w:pPr>
            <w:r w:rsidRPr="00381343">
              <w:rPr>
                <w:rFonts w:asciiTheme="minorBidi" w:hAnsiTheme="minorBidi"/>
                <w:sz w:val="20"/>
                <w:szCs w:val="20"/>
                <w:lang w:val="en-GB"/>
              </w:rPr>
              <w:t>1500 – 2200</w:t>
            </w:r>
          </w:p>
        </w:tc>
      </w:tr>
      <w:tr w:rsidR="009F5BFF" w:rsidRPr="00381343" w14:paraId="4300F46E" w14:textId="77777777" w:rsidTr="00337E04">
        <w:tc>
          <w:tcPr>
            <w:tcW w:w="4788" w:type="dxa"/>
          </w:tcPr>
          <w:p w14:paraId="79EDD7E6" w14:textId="314CB1A5" w:rsidR="00337E04" w:rsidRPr="00381343" w:rsidRDefault="003E6F21" w:rsidP="00773465">
            <w:pPr>
              <w:pStyle w:val="ListParagraph"/>
              <w:numPr>
                <w:ilvl w:val="0"/>
                <w:numId w:val="32"/>
              </w:numPr>
              <w:rPr>
                <w:rFonts w:asciiTheme="minorBidi" w:hAnsiTheme="minorBidi"/>
                <w:sz w:val="20"/>
                <w:szCs w:val="20"/>
                <w:lang w:val="en-GB"/>
              </w:rPr>
            </w:pPr>
            <w:r w:rsidRPr="00381343">
              <w:rPr>
                <w:rFonts w:asciiTheme="minorBidi" w:hAnsiTheme="minorBidi"/>
                <w:sz w:val="20"/>
                <w:szCs w:val="20"/>
                <w:lang w:val="en-GB"/>
              </w:rPr>
              <w:t>b.</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average cost : fodder, water traction (camel</w:t>
            </w:r>
            <w:r w:rsidR="00337E04" w:rsidRPr="00381343">
              <w:rPr>
                <w:rFonts w:asciiTheme="minorBidi" w:hAnsiTheme="minorBidi"/>
                <w:sz w:val="20"/>
                <w:szCs w:val="20"/>
                <w:lang w:val="en-GB"/>
              </w:rPr>
              <w:t xml:space="preserve">), canal </w:t>
            </w:r>
            <w:r w:rsidRPr="00381343">
              <w:rPr>
                <w:rFonts w:asciiTheme="minorBidi" w:hAnsiTheme="minorBidi"/>
                <w:sz w:val="20"/>
                <w:szCs w:val="20"/>
                <w:lang w:val="en-GB"/>
              </w:rPr>
              <w:t>in plastic</w:t>
            </w:r>
            <w:r w:rsidR="009F5BFF" w:rsidRPr="00381343">
              <w:rPr>
                <w:rFonts w:asciiTheme="minorBidi" w:hAnsiTheme="minorBidi"/>
                <w:sz w:val="20"/>
                <w:szCs w:val="20"/>
                <w:lang w:val="en-GB"/>
              </w:rPr>
              <w:t xml:space="preserve">, </w:t>
            </w:r>
            <w:r w:rsidR="000635D1" w:rsidRPr="00381343">
              <w:rPr>
                <w:rFonts w:asciiTheme="minorBidi" w:hAnsiTheme="minorBidi"/>
                <w:sz w:val="20"/>
                <w:szCs w:val="20"/>
                <w:lang w:val="en-GB"/>
              </w:rPr>
              <w:t xml:space="preserve">barbed </w:t>
            </w:r>
            <w:r w:rsidRPr="00381343">
              <w:rPr>
                <w:rFonts w:asciiTheme="minorBidi" w:hAnsiTheme="minorBidi"/>
                <w:sz w:val="20"/>
                <w:szCs w:val="20"/>
                <w:lang w:val="en-GB"/>
              </w:rPr>
              <w:t>fence</w:t>
            </w:r>
          </w:p>
        </w:tc>
        <w:tc>
          <w:tcPr>
            <w:tcW w:w="4788" w:type="dxa"/>
          </w:tcPr>
          <w:p w14:paraId="34808F29" w14:textId="2FB0E4F6" w:rsidR="00337E04" w:rsidRPr="00381343" w:rsidRDefault="003E6F21" w:rsidP="00773465">
            <w:pPr>
              <w:rPr>
                <w:rFonts w:asciiTheme="minorBidi" w:hAnsiTheme="minorBidi"/>
                <w:sz w:val="20"/>
                <w:szCs w:val="20"/>
                <w:lang w:val="en-GB"/>
              </w:rPr>
            </w:pPr>
            <w:r w:rsidRPr="00381343">
              <w:rPr>
                <w:rFonts w:asciiTheme="minorBidi" w:hAnsiTheme="minorBidi"/>
                <w:sz w:val="20"/>
                <w:szCs w:val="20"/>
                <w:lang w:val="en-GB"/>
              </w:rPr>
              <w:t>3000 – 3500</w:t>
            </w:r>
          </w:p>
        </w:tc>
      </w:tr>
      <w:tr w:rsidR="009F5BFF" w:rsidRPr="00381343" w14:paraId="4F10D427" w14:textId="77777777" w:rsidTr="00337E04">
        <w:tc>
          <w:tcPr>
            <w:tcW w:w="4788" w:type="dxa"/>
          </w:tcPr>
          <w:p w14:paraId="43A120F7" w14:textId="6F7EB6EE" w:rsidR="00337E04" w:rsidRPr="00381343" w:rsidRDefault="003E6F21" w:rsidP="00773465">
            <w:pPr>
              <w:pStyle w:val="ListParagraph"/>
              <w:numPr>
                <w:ilvl w:val="0"/>
                <w:numId w:val="32"/>
              </w:numPr>
              <w:rPr>
                <w:rFonts w:asciiTheme="minorBidi" w:hAnsiTheme="minorBidi"/>
                <w:sz w:val="20"/>
                <w:szCs w:val="20"/>
                <w:lang w:val="en-GB"/>
              </w:rPr>
            </w:pPr>
            <w:r w:rsidRPr="00381343">
              <w:rPr>
                <w:rFonts w:asciiTheme="minorBidi" w:hAnsiTheme="minorBidi"/>
                <w:sz w:val="20"/>
                <w:szCs w:val="20"/>
                <w:lang w:val="en-GB"/>
              </w:rPr>
              <w:t>c. high cost</w:t>
            </w:r>
            <w:r w:rsidR="00337E04" w:rsidRPr="00381343">
              <w:rPr>
                <w:rFonts w:asciiTheme="minorBidi" w:hAnsiTheme="minorBidi"/>
                <w:sz w:val="20"/>
                <w:szCs w:val="20"/>
                <w:lang w:val="en-GB"/>
              </w:rPr>
              <w:t xml:space="preserve"> :</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well for gardening with mobile pump</w:t>
            </w:r>
            <w:r w:rsidR="00337E04" w:rsidRPr="00381343">
              <w:rPr>
                <w:rFonts w:asciiTheme="minorBidi" w:hAnsiTheme="minorBidi"/>
                <w:sz w:val="20"/>
                <w:szCs w:val="20"/>
                <w:lang w:val="en-GB"/>
              </w:rPr>
              <w:t>,</w:t>
            </w:r>
            <w:r w:rsidRPr="00381343">
              <w:rPr>
                <w:rFonts w:asciiTheme="minorBidi" w:hAnsiTheme="minorBidi"/>
                <w:sz w:val="20"/>
                <w:szCs w:val="20"/>
                <w:lang w:val="en-GB"/>
              </w:rPr>
              <w:t xml:space="preserve"> Californian network</w:t>
            </w:r>
            <w:r w:rsidR="00337E04" w:rsidRPr="00381343">
              <w:rPr>
                <w:rFonts w:asciiTheme="minorBidi" w:hAnsiTheme="minorBidi"/>
                <w:sz w:val="20"/>
                <w:szCs w:val="20"/>
                <w:lang w:val="en-GB"/>
              </w:rPr>
              <w:t>, haie vive</w:t>
            </w:r>
          </w:p>
        </w:tc>
        <w:tc>
          <w:tcPr>
            <w:tcW w:w="4788" w:type="dxa"/>
          </w:tcPr>
          <w:p w14:paraId="177A6F69" w14:textId="6950DA25" w:rsidR="00337E04" w:rsidRPr="00381343" w:rsidRDefault="003E6F21" w:rsidP="00773465">
            <w:pPr>
              <w:rPr>
                <w:rFonts w:asciiTheme="minorBidi" w:hAnsiTheme="minorBidi"/>
                <w:sz w:val="20"/>
                <w:szCs w:val="20"/>
                <w:lang w:val="en-GB"/>
              </w:rPr>
            </w:pPr>
            <w:r w:rsidRPr="00381343">
              <w:rPr>
                <w:rFonts w:asciiTheme="minorBidi" w:hAnsiTheme="minorBidi"/>
                <w:sz w:val="20"/>
                <w:szCs w:val="20"/>
                <w:lang w:val="en-GB"/>
              </w:rPr>
              <w:t>6000 – 6750</w:t>
            </w:r>
          </w:p>
        </w:tc>
      </w:tr>
      <w:tr w:rsidR="009F5BFF" w:rsidRPr="00381343" w14:paraId="7AFF14F4" w14:textId="77777777" w:rsidTr="00337E04">
        <w:tc>
          <w:tcPr>
            <w:tcW w:w="4788" w:type="dxa"/>
          </w:tcPr>
          <w:p w14:paraId="1D4BCE59" w14:textId="5AFB70D5" w:rsidR="003E6F21" w:rsidRPr="00381343" w:rsidRDefault="003E6F21" w:rsidP="00773465">
            <w:pPr>
              <w:pStyle w:val="ListParagraph"/>
              <w:numPr>
                <w:ilvl w:val="0"/>
                <w:numId w:val="32"/>
              </w:numPr>
              <w:rPr>
                <w:rFonts w:asciiTheme="minorBidi" w:hAnsiTheme="minorBidi"/>
                <w:sz w:val="20"/>
                <w:szCs w:val="20"/>
                <w:lang w:val="en-GB"/>
              </w:rPr>
            </w:pPr>
            <w:r w:rsidRPr="00381343">
              <w:rPr>
                <w:rFonts w:asciiTheme="minorBidi" w:hAnsiTheme="minorBidi"/>
                <w:sz w:val="20"/>
                <w:szCs w:val="20"/>
                <w:lang w:val="en-GB"/>
              </w:rPr>
              <w:t>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very high cost</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well for gardening</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group of pumps mobile</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drip irrigation with low pressure</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fence</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w:t>
            </w:r>
            <w:r w:rsidR="00773465" w:rsidRPr="00381343">
              <w:rPr>
                <w:rFonts w:asciiTheme="minorBidi" w:hAnsiTheme="minorBidi"/>
                <w:sz w:val="20"/>
                <w:szCs w:val="20"/>
                <w:lang w:val="en-GB"/>
              </w:rPr>
              <w:t>hedges</w:t>
            </w:r>
          </w:p>
        </w:tc>
        <w:tc>
          <w:tcPr>
            <w:tcW w:w="4788" w:type="dxa"/>
          </w:tcPr>
          <w:p w14:paraId="0037E2A9" w14:textId="7910E251" w:rsidR="003E6F21" w:rsidRPr="00381343" w:rsidRDefault="003E6F21" w:rsidP="00773465">
            <w:pPr>
              <w:rPr>
                <w:rFonts w:asciiTheme="minorBidi" w:hAnsiTheme="minorBidi"/>
                <w:sz w:val="20"/>
                <w:szCs w:val="20"/>
                <w:lang w:val="en-GB"/>
              </w:rPr>
            </w:pPr>
            <w:r w:rsidRPr="00381343">
              <w:rPr>
                <w:rFonts w:asciiTheme="minorBidi" w:hAnsiTheme="minorBidi"/>
                <w:sz w:val="20"/>
                <w:szCs w:val="20"/>
                <w:lang w:val="en-GB"/>
              </w:rPr>
              <w:t>7500 – 9000</w:t>
            </w:r>
          </w:p>
        </w:tc>
      </w:tr>
      <w:tr w:rsidR="009F5BFF" w:rsidRPr="00381343" w14:paraId="0CAF7010" w14:textId="77777777" w:rsidTr="00337E04">
        <w:tc>
          <w:tcPr>
            <w:tcW w:w="4788" w:type="dxa"/>
          </w:tcPr>
          <w:p w14:paraId="10634F05" w14:textId="293AB161" w:rsidR="003E6F21" w:rsidRPr="00381343" w:rsidRDefault="003E6F21" w:rsidP="00773465">
            <w:pPr>
              <w:rPr>
                <w:rFonts w:asciiTheme="minorBidi" w:hAnsiTheme="minorBidi"/>
                <w:sz w:val="20"/>
                <w:szCs w:val="20"/>
                <w:lang w:val="en-GB"/>
              </w:rPr>
            </w:pPr>
            <w:r w:rsidRPr="00381343">
              <w:rPr>
                <w:rFonts w:asciiTheme="minorBidi" w:hAnsiTheme="minorBidi"/>
                <w:sz w:val="20"/>
                <w:szCs w:val="20"/>
                <w:lang w:val="en-GB"/>
              </w:rPr>
              <w:t>Big and medium commercial size</w:t>
            </w:r>
          </w:p>
        </w:tc>
        <w:tc>
          <w:tcPr>
            <w:tcW w:w="4788" w:type="dxa"/>
          </w:tcPr>
          <w:p w14:paraId="4CDB1B34" w14:textId="03505FD0" w:rsidR="003E6F21" w:rsidRPr="00381343" w:rsidRDefault="003E6F21" w:rsidP="00773465">
            <w:pPr>
              <w:rPr>
                <w:rFonts w:asciiTheme="minorBidi" w:hAnsiTheme="minorBidi"/>
                <w:sz w:val="20"/>
                <w:szCs w:val="20"/>
                <w:lang w:val="en-GB"/>
              </w:rPr>
            </w:pPr>
            <w:r w:rsidRPr="00381343">
              <w:rPr>
                <w:rFonts w:asciiTheme="minorBidi" w:hAnsiTheme="minorBidi"/>
                <w:sz w:val="20"/>
                <w:szCs w:val="20"/>
                <w:lang w:val="en-GB"/>
              </w:rPr>
              <w:t>High and variable</w:t>
            </w:r>
          </w:p>
        </w:tc>
      </w:tr>
      <w:tr w:rsidR="009F5BFF" w:rsidRPr="00381343" w14:paraId="16CEEDD6" w14:textId="77777777" w:rsidTr="00337E04">
        <w:tc>
          <w:tcPr>
            <w:tcW w:w="4788" w:type="dxa"/>
          </w:tcPr>
          <w:p w14:paraId="17B7BBB1" w14:textId="1FCE5E9B" w:rsidR="003E6F21" w:rsidRPr="00381343" w:rsidRDefault="003E6F21" w:rsidP="00773465">
            <w:pPr>
              <w:rPr>
                <w:rFonts w:asciiTheme="minorBidi" w:hAnsiTheme="minorBidi"/>
                <w:sz w:val="20"/>
                <w:szCs w:val="20"/>
                <w:lang w:val="en-GB"/>
              </w:rPr>
            </w:pPr>
            <w:r w:rsidRPr="00381343">
              <w:rPr>
                <w:rFonts w:asciiTheme="minorBidi" w:hAnsiTheme="minorBidi"/>
                <w:sz w:val="20"/>
                <w:szCs w:val="20"/>
                <w:lang w:val="en-GB"/>
              </w:rPr>
              <w:t>Périmètres de contre-saison</w:t>
            </w:r>
          </w:p>
        </w:tc>
        <w:tc>
          <w:tcPr>
            <w:tcW w:w="4788" w:type="dxa"/>
          </w:tcPr>
          <w:p w14:paraId="7EA83A3B" w14:textId="20994991" w:rsidR="003E6F21" w:rsidRPr="00381343" w:rsidRDefault="003E6F21" w:rsidP="00773465">
            <w:pPr>
              <w:rPr>
                <w:rFonts w:asciiTheme="minorBidi" w:hAnsiTheme="minorBidi"/>
                <w:sz w:val="20"/>
                <w:szCs w:val="20"/>
                <w:lang w:val="en-GB"/>
              </w:rPr>
            </w:pPr>
            <w:r w:rsidRPr="00381343">
              <w:rPr>
                <w:rFonts w:asciiTheme="minorBidi" w:hAnsiTheme="minorBidi"/>
                <w:sz w:val="20"/>
                <w:szCs w:val="20"/>
                <w:lang w:val="en-GB"/>
              </w:rPr>
              <w:t>2000 – 5000</w:t>
            </w:r>
          </w:p>
        </w:tc>
      </w:tr>
    </w:tbl>
    <w:p w14:paraId="012DEFA2" w14:textId="7918354A" w:rsidR="006D4C11" w:rsidRDefault="00773465" w:rsidP="006D4C11">
      <w:pPr>
        <w:rPr>
          <w:rFonts w:ascii="AdvTT5843c571" w:hAnsi="AdvTT5843c571" w:cs="AdvTT5843c571"/>
          <w:sz w:val="18"/>
          <w:szCs w:val="18"/>
          <w:lang w:val="en-GB"/>
        </w:rPr>
      </w:pPr>
      <w:r w:rsidRPr="006D4C11">
        <w:rPr>
          <w:rFonts w:ascii="AdvTT5843c571" w:hAnsi="AdvTT5843c571" w:cs="AdvTT5843c571"/>
          <w:sz w:val="18"/>
          <w:szCs w:val="18"/>
          <w:lang w:val="fr-FR"/>
        </w:rPr>
        <w:t xml:space="preserve">Source données : BM (2009) adapted. </w:t>
      </w:r>
      <w:r w:rsidRPr="006D4C11">
        <w:rPr>
          <w:rFonts w:ascii="AdvTT5843c571" w:hAnsi="AdvTT5843c571" w:cs="AdvTT5843c571"/>
          <w:sz w:val="18"/>
          <w:szCs w:val="18"/>
          <w:lang w:val="en-GB"/>
        </w:rPr>
        <w:t xml:space="preserve">1000 FCFA </w:t>
      </w:r>
      <w:r w:rsidRPr="006D4C11">
        <w:rPr>
          <w:rFonts w:ascii="AdvOTb0c9bf5d+22" w:eastAsia="AdvOTb0c9bf5d+22" w:hAnsi="AdvTT5843c571" w:cs="AdvOTb0c9bf5d+22"/>
          <w:sz w:val="18"/>
          <w:szCs w:val="18"/>
          <w:lang w:val="en-GB"/>
        </w:rPr>
        <w:t>≈</w:t>
      </w:r>
      <w:r w:rsidRPr="006D4C11">
        <w:rPr>
          <w:rFonts w:ascii="AdvOTb0c9bf5d+22" w:eastAsia="AdvOTb0c9bf5d+22" w:hAnsi="AdvTT5843c571" w:cs="AdvOTb0c9bf5d+22"/>
          <w:sz w:val="18"/>
          <w:szCs w:val="18"/>
          <w:lang w:val="en-GB"/>
        </w:rPr>
        <w:t xml:space="preserve"> </w:t>
      </w:r>
      <w:r w:rsidR="004C5797">
        <w:rPr>
          <w:rFonts w:ascii="AdvTT5843c571" w:hAnsi="AdvTT5843c571" w:cs="AdvTT5843c571"/>
          <w:sz w:val="18"/>
          <w:szCs w:val="18"/>
          <w:lang w:val="en-GB"/>
        </w:rPr>
        <w:t>1.</w:t>
      </w:r>
      <w:r w:rsidRPr="006D4C11">
        <w:rPr>
          <w:rFonts w:ascii="AdvTT5843c571" w:hAnsi="AdvTT5843c571" w:cs="AdvTT5843c571"/>
          <w:sz w:val="18"/>
          <w:szCs w:val="18"/>
          <w:lang w:val="en-GB"/>
        </w:rPr>
        <w:t xml:space="preserve">5 </w:t>
      </w:r>
      <w:r w:rsidRPr="006D4C11">
        <w:rPr>
          <w:rFonts w:ascii="AdvTT5843c571+20" w:hAnsi="AdvTT5843c571+20" w:cs="AdvTT5843c571+20"/>
          <w:sz w:val="18"/>
          <w:szCs w:val="18"/>
          <w:lang w:val="en-GB"/>
        </w:rPr>
        <w:t>€</w:t>
      </w:r>
      <w:r w:rsidRPr="006D4C11">
        <w:rPr>
          <w:rFonts w:ascii="AdvTT5843c571" w:hAnsi="AdvTT5843c571" w:cs="AdvTT5843c571"/>
          <w:sz w:val="18"/>
          <w:szCs w:val="18"/>
          <w:lang w:val="en-GB"/>
        </w:rPr>
        <w:t>.</w:t>
      </w:r>
    </w:p>
    <w:p w14:paraId="7FCE916D" w14:textId="77777777" w:rsidR="006D4C11" w:rsidRPr="006D4C11" w:rsidRDefault="000635D1" w:rsidP="006D4C11">
      <w:pPr>
        <w:rPr>
          <w:b/>
          <w:bCs/>
          <w:lang w:val="en-GB"/>
        </w:rPr>
      </w:pPr>
      <w:r w:rsidRPr="006D4C11">
        <w:rPr>
          <w:b/>
          <w:bCs/>
          <w:lang w:val="en-GB"/>
        </w:rPr>
        <w:t>Climate change impacts on agriculture</w:t>
      </w:r>
    </w:p>
    <w:p w14:paraId="1BFDF8FA" w14:textId="112FCBAE" w:rsidR="00E00A00" w:rsidRPr="006D4C11" w:rsidRDefault="00357D8C" w:rsidP="006D4C11">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6D4C11">
        <w:rPr>
          <w:rFonts w:asciiTheme="minorBidi" w:eastAsia="Times New Roman" w:hAnsiTheme="minorBidi"/>
          <w:sz w:val="20"/>
          <w:szCs w:val="20"/>
          <w:lang w:val="en-GB" w:eastAsia="en-GB"/>
        </w:rPr>
        <w:t>Excess agricultural production until the beginning of the 1970s, covered at the end of the 1980s only 86% of the food needs to become structurally deficit these days mainly because of the droughts. This deficit is related to the decrease in precipitation confirmed by the DMN since the last three decades. The study on the vulnerability of the agricultural sector has shown that the evolution of the yields of millet crops are subject to a high inter</w:t>
      </w:r>
      <w:r w:rsidR="00165B0E">
        <w:rPr>
          <w:rFonts w:asciiTheme="minorBidi" w:eastAsia="Times New Roman" w:hAnsiTheme="minorBidi"/>
          <w:sz w:val="20"/>
          <w:szCs w:val="20"/>
          <w:lang w:val="en-GB" w:eastAsia="en-GB"/>
        </w:rPr>
        <w:t>-</w:t>
      </w:r>
      <w:r w:rsidRPr="006D4C11">
        <w:rPr>
          <w:rFonts w:asciiTheme="minorBidi" w:eastAsia="Times New Roman" w:hAnsiTheme="minorBidi"/>
          <w:sz w:val="20"/>
          <w:szCs w:val="20"/>
          <w:lang w:val="en-GB" w:eastAsia="en-GB"/>
        </w:rPr>
        <w:t>annual variability linked to many factors, including variations in the rainfall regime. Droughts and floods also have a negative impact on agriculture. There are various climate related impacts on the agriculture sector. Changes in climate are facilitating the upsurge of pests such as Desert Locusts, Grasshoppers, Leaf Miner caterpillars, etc. In addition, high inter</w:t>
      </w:r>
      <w:r w:rsidR="00165B0E">
        <w:rPr>
          <w:rFonts w:asciiTheme="minorBidi" w:eastAsia="Times New Roman" w:hAnsiTheme="minorBidi"/>
          <w:sz w:val="20"/>
          <w:szCs w:val="20"/>
          <w:lang w:val="en-GB" w:eastAsia="en-GB"/>
        </w:rPr>
        <w:t>-</w:t>
      </w:r>
      <w:r w:rsidRPr="006D4C11">
        <w:rPr>
          <w:rFonts w:asciiTheme="minorBidi" w:eastAsia="Times New Roman" w:hAnsiTheme="minorBidi"/>
          <w:sz w:val="20"/>
          <w:szCs w:val="20"/>
          <w:lang w:val="en-GB" w:eastAsia="en-GB"/>
        </w:rPr>
        <w:t xml:space="preserve">annual variability causes yield reductions and loss of crop production and hence increased food insecurity and malnutrition. The insecurity of food supply necessitates increased imports and food aid, which increases Niger’s dependency on its </w:t>
      </w:r>
      <w:r w:rsidR="003E6F21" w:rsidRPr="006D4C11">
        <w:rPr>
          <w:rFonts w:asciiTheme="minorBidi" w:eastAsia="Times New Roman" w:hAnsiTheme="minorBidi"/>
          <w:sz w:val="20"/>
          <w:szCs w:val="20"/>
          <w:lang w:val="en-GB" w:eastAsia="en-GB"/>
        </w:rPr>
        <w:t>neighbours</w:t>
      </w:r>
      <w:r w:rsidRPr="006D4C11">
        <w:rPr>
          <w:rFonts w:asciiTheme="minorBidi" w:eastAsia="Times New Roman" w:hAnsiTheme="minorBidi"/>
          <w:sz w:val="20"/>
          <w:szCs w:val="20"/>
          <w:lang w:val="en-GB" w:eastAsia="en-GB"/>
        </w:rPr>
        <w:t xml:space="preserve"> and the international community. Furthermore, the increasing frequency of extreme events facilitates the erosion of productive lands and silting of rivers and causes damages to agricultural infrastructure. </w:t>
      </w:r>
      <w:sdt>
        <w:sdtPr>
          <w:rPr>
            <w:rFonts w:asciiTheme="minorBidi" w:eastAsia="Times New Roman" w:hAnsiTheme="minorBidi"/>
            <w:sz w:val="20"/>
            <w:szCs w:val="20"/>
            <w:lang w:val="en-GB" w:eastAsia="en-GB"/>
          </w:rPr>
          <w:id w:val="183946596"/>
          <w:citation/>
        </w:sdtPr>
        <w:sdtContent>
          <w:r w:rsidRPr="006D4C11">
            <w:rPr>
              <w:rFonts w:asciiTheme="minorBidi" w:eastAsia="Times New Roman" w:hAnsiTheme="minorBidi"/>
              <w:sz w:val="20"/>
              <w:szCs w:val="20"/>
              <w:lang w:val="en-GB" w:eastAsia="en-GB"/>
            </w:rPr>
            <w:fldChar w:fldCharType="begin"/>
          </w:r>
          <w:r w:rsidRPr="006D4C11">
            <w:rPr>
              <w:rFonts w:asciiTheme="minorBidi" w:eastAsia="Times New Roman" w:hAnsiTheme="minorBidi"/>
              <w:sz w:val="20"/>
              <w:szCs w:val="20"/>
              <w:lang w:val="en-GB" w:eastAsia="en-GB"/>
            </w:rPr>
            <w:instrText xml:space="preserve"> CITATION RdN16 \l 1031 </w:instrText>
          </w:r>
          <w:r w:rsidRPr="006D4C11">
            <w:rPr>
              <w:rFonts w:asciiTheme="minorBidi" w:eastAsia="Times New Roman" w:hAnsiTheme="minorBidi"/>
              <w:sz w:val="20"/>
              <w:szCs w:val="20"/>
              <w:lang w:val="en-GB" w:eastAsia="en-GB"/>
            </w:rPr>
            <w:fldChar w:fldCharType="separate"/>
          </w:r>
          <w:r w:rsidR="00B6326F" w:rsidRPr="006D4C11">
            <w:rPr>
              <w:rFonts w:asciiTheme="minorBidi" w:eastAsia="Times New Roman" w:hAnsiTheme="minorBidi"/>
              <w:sz w:val="20"/>
              <w:szCs w:val="20"/>
              <w:lang w:val="en-GB" w:eastAsia="en-GB"/>
            </w:rPr>
            <w:t>(RdN, 2016)</w:t>
          </w:r>
          <w:r w:rsidRPr="006D4C11">
            <w:rPr>
              <w:rFonts w:asciiTheme="minorBidi" w:eastAsia="Times New Roman" w:hAnsiTheme="minorBidi"/>
              <w:sz w:val="20"/>
              <w:szCs w:val="20"/>
              <w:lang w:val="en-GB" w:eastAsia="en-GB"/>
            </w:rPr>
            <w:fldChar w:fldCharType="end"/>
          </w:r>
        </w:sdtContent>
      </w:sdt>
      <w:r w:rsidR="008128A3" w:rsidRPr="006D4C11">
        <w:rPr>
          <w:rFonts w:asciiTheme="minorBidi" w:eastAsia="Times New Roman" w:hAnsiTheme="minorBidi"/>
          <w:sz w:val="20"/>
          <w:szCs w:val="20"/>
          <w:lang w:val="en-GB" w:eastAsia="en-GB"/>
        </w:rPr>
        <w:t xml:space="preserve">. It is predicted that these </w:t>
      </w:r>
      <w:r w:rsidR="008128A3" w:rsidRPr="006D4C11">
        <w:rPr>
          <w:rFonts w:asciiTheme="minorBidi" w:eastAsia="Times New Roman" w:hAnsiTheme="minorBidi"/>
          <w:sz w:val="20"/>
          <w:szCs w:val="20"/>
          <w:lang w:val="en-GB" w:eastAsia="en-GB"/>
        </w:rPr>
        <w:lastRenderedPageBreak/>
        <w:t>impacts will cause a decrease in millet production is predicted to decrease by 5.87%, groundnut by 10.39% and rice by 7.82% over the next 20 years</w:t>
      </w:r>
      <w:r w:rsidR="008128A3" w:rsidRPr="006D4C11">
        <w:rPr>
          <w:rFonts w:asciiTheme="minorBidi" w:eastAsia="Times New Roman" w:hAnsiTheme="minorBidi"/>
          <w:sz w:val="20"/>
          <w:szCs w:val="20"/>
          <w:lang w:val="en-GB" w:eastAsia="en-GB"/>
        </w:rPr>
        <w:footnoteReference w:id="7"/>
      </w:r>
      <w:r w:rsidR="008128A3" w:rsidRPr="006D4C11">
        <w:rPr>
          <w:rFonts w:asciiTheme="minorBidi" w:eastAsia="Times New Roman" w:hAnsiTheme="minorBidi"/>
          <w:sz w:val="20"/>
          <w:szCs w:val="20"/>
          <w:lang w:val="en-GB" w:eastAsia="en-GB"/>
        </w:rPr>
        <w:t>. This is of particular importance in the Maradi, Zinder and Dosso regions where late and erratic rainfalls, higher frequency and longevity of dry spells during the rains are observed.</w:t>
      </w:r>
    </w:p>
    <w:p w14:paraId="1A7E5C1E" w14:textId="135E1D98" w:rsidR="00B85F9E" w:rsidRPr="00381343" w:rsidRDefault="00B85F9E" w:rsidP="001235DF">
      <w:pPr>
        <w:autoSpaceDE w:val="0"/>
        <w:autoSpaceDN w:val="0"/>
        <w:adjustRightInd w:val="0"/>
        <w:spacing w:after="0" w:line="240" w:lineRule="auto"/>
        <w:jc w:val="both"/>
        <w:rPr>
          <w:rFonts w:asciiTheme="minorBidi" w:hAnsiTheme="minorBidi"/>
          <w:sz w:val="20"/>
          <w:szCs w:val="20"/>
          <w:lang w:val="en-GB"/>
        </w:rPr>
      </w:pPr>
    </w:p>
    <w:p w14:paraId="10CF811E" w14:textId="5FFE1384" w:rsidR="00B85F9E" w:rsidRPr="00381343" w:rsidRDefault="00FC037E"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Under the emission scenario RCP4.5</w:t>
      </w:r>
      <w:r w:rsidR="009F5BFF" w:rsidRPr="00381343">
        <w:rPr>
          <w:rFonts w:asciiTheme="minorBidi" w:hAnsiTheme="minorBidi"/>
          <w:sz w:val="20"/>
          <w:szCs w:val="20"/>
          <w:lang w:val="en-GB"/>
        </w:rPr>
        <w:t>,</w:t>
      </w:r>
      <w:r w:rsidR="00B85F9E" w:rsidRPr="00381343">
        <w:rPr>
          <w:rFonts w:asciiTheme="minorBidi" w:hAnsiTheme="minorBidi"/>
          <w:sz w:val="20"/>
          <w:szCs w:val="20"/>
          <w:lang w:val="en-GB"/>
        </w:rPr>
        <w:t xml:space="preserve"> the years with annual rainfall deficit compared to the normal annual rainfall over the period 1961-1990, will be predominant. The potential impacts of climate change related to this situation include a reduction in the length of the agricultural season combined with an increasing frequency of dry days during the agricultural season. The appearance of crop pests such as leaf caterpillars when several consecutive dry days occur at the time of heading of millet. Inadequate water conditions to meet the water needs of crops during their development cycle, leading to the decrease and / or total loss of agricultural production and hence reinforces food insecurity with its various socio-economic consequences. </w:t>
      </w:r>
    </w:p>
    <w:p w14:paraId="30120DB7" w14:textId="77777777" w:rsidR="008128A3" w:rsidRPr="00381343" w:rsidRDefault="008128A3" w:rsidP="001235DF">
      <w:pPr>
        <w:autoSpaceDE w:val="0"/>
        <w:autoSpaceDN w:val="0"/>
        <w:adjustRightInd w:val="0"/>
        <w:spacing w:after="0" w:line="240" w:lineRule="auto"/>
        <w:jc w:val="both"/>
        <w:rPr>
          <w:rFonts w:asciiTheme="minorBidi" w:hAnsiTheme="minorBidi"/>
          <w:sz w:val="20"/>
          <w:szCs w:val="20"/>
          <w:lang w:val="en-GB"/>
        </w:rPr>
      </w:pPr>
    </w:p>
    <w:p w14:paraId="1CA2086B" w14:textId="7288AAB4" w:rsidR="00B85F9E" w:rsidRPr="00381343" w:rsidRDefault="00FC037E"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Under the </w:t>
      </w:r>
      <w:hyperlink r:id="rId96" w:anchor="doc_scenario" w:history="1">
        <w:r w:rsidRPr="00381343">
          <w:rPr>
            <w:rFonts w:asciiTheme="minorBidi" w:hAnsiTheme="minorBidi"/>
            <w:sz w:val="20"/>
            <w:szCs w:val="20"/>
            <w:lang w:val="en-GB"/>
          </w:rPr>
          <w:t>emission scenario RCP4.5</w:t>
        </w:r>
      </w:hyperlink>
      <w:r w:rsidR="009F5BFF" w:rsidRPr="00381343">
        <w:rPr>
          <w:rFonts w:asciiTheme="minorBidi" w:hAnsiTheme="minorBidi"/>
          <w:sz w:val="20"/>
          <w:szCs w:val="20"/>
          <w:lang w:val="en-GB"/>
        </w:rPr>
        <w:t>,</w:t>
      </w:r>
      <w:r w:rsidR="00B85F9E" w:rsidRPr="00381343">
        <w:rPr>
          <w:rFonts w:asciiTheme="minorBidi" w:hAnsiTheme="minorBidi"/>
          <w:sz w:val="20"/>
          <w:szCs w:val="20"/>
          <w:lang w:val="en-GB"/>
        </w:rPr>
        <w:t xml:space="preserve"> the years with excess annual rainfall compared to the normal annual rainfall over the period 1961-1990, will prevail. The potential impacts of climate change related to this situation include the abundance of rainfall with many positive potential effects that can contribute to the improvement of agricultural production and an increased frequency of flooding of crop areas. Asphyxiation and decrease in plant development due to excess water, which will increase the occurrence of diseases and some pests of crops related to excess water conditions. Floods cause damages to homes and infrastructure and lead the reduction and / or total loss of agricultural production, livestock and sometimes even human lives in the areas affected by the floods. The recrudescence of pests and climate-sensitive diseases of crops, which will increase food insecurity with its various socio-economic consequences in areas affected by floods. </w:t>
      </w:r>
      <w:sdt>
        <w:sdtPr>
          <w:rPr>
            <w:lang w:val="en-GB"/>
          </w:rPr>
          <w:id w:val="154890595"/>
          <w:citation/>
        </w:sdtPr>
        <w:sdtContent>
          <w:r w:rsidR="00B85F9E" w:rsidRPr="00381343">
            <w:rPr>
              <w:rFonts w:asciiTheme="minorBidi" w:hAnsiTheme="minorBidi"/>
              <w:sz w:val="20"/>
              <w:szCs w:val="20"/>
              <w:lang w:val="en-GB"/>
            </w:rPr>
            <w:fldChar w:fldCharType="begin"/>
          </w:r>
          <w:r w:rsidR="00B85F9E" w:rsidRPr="00381343">
            <w:rPr>
              <w:rFonts w:asciiTheme="minorBidi" w:hAnsiTheme="minorBidi"/>
              <w:sz w:val="20"/>
              <w:szCs w:val="20"/>
              <w:lang w:val="en-GB"/>
            </w:rPr>
            <w:instrText xml:space="preserve"> CITATION RdN16 \l 1031 </w:instrText>
          </w:r>
          <w:r w:rsidR="00B85F9E"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(RdN, 2016)</w:t>
          </w:r>
          <w:r w:rsidR="00B85F9E" w:rsidRPr="00381343">
            <w:rPr>
              <w:rFonts w:asciiTheme="minorBidi" w:hAnsiTheme="minorBidi"/>
              <w:sz w:val="20"/>
              <w:szCs w:val="20"/>
              <w:lang w:val="en-GB"/>
            </w:rPr>
            <w:fldChar w:fldCharType="end"/>
          </w:r>
        </w:sdtContent>
      </w:sdt>
      <w:r w:rsidR="00A25009" w:rsidRPr="00381343">
        <w:rPr>
          <w:rFonts w:asciiTheme="minorBidi" w:hAnsiTheme="minorBidi"/>
          <w:sz w:val="20"/>
          <w:szCs w:val="20"/>
          <w:lang w:val="en-GB"/>
        </w:rPr>
        <w:t>.</w:t>
      </w:r>
      <w:r w:rsidR="00A37013" w:rsidRPr="00381343">
        <w:rPr>
          <w:rFonts w:asciiTheme="minorBidi" w:eastAsia="Times New Roman" w:hAnsiTheme="minorBidi"/>
          <w:sz w:val="20"/>
          <w:szCs w:val="20"/>
          <w:lang w:val="en-GB" w:eastAsia="ko-KR"/>
        </w:rPr>
        <w:t xml:space="preserve"> The annual deficit rain is observed at national level as 1/3 of the country is dry. The increase is mainly in the southern part where there a migration of isohyets</w:t>
      </w:r>
    </w:p>
    <w:p w14:paraId="40F248AA" w14:textId="77777777" w:rsidR="00A25009" w:rsidRPr="00381343" w:rsidRDefault="00A25009" w:rsidP="001235DF">
      <w:pPr>
        <w:autoSpaceDE w:val="0"/>
        <w:autoSpaceDN w:val="0"/>
        <w:adjustRightInd w:val="0"/>
        <w:spacing w:after="0" w:line="240" w:lineRule="auto"/>
        <w:jc w:val="both"/>
        <w:rPr>
          <w:rFonts w:asciiTheme="minorBidi" w:hAnsiTheme="minorBidi"/>
          <w:sz w:val="20"/>
          <w:szCs w:val="20"/>
          <w:lang w:val="en-GB"/>
        </w:rPr>
      </w:pPr>
    </w:p>
    <w:p w14:paraId="69CACF30" w14:textId="1D5171B7" w:rsidR="00723D5E" w:rsidRPr="00381343" w:rsidRDefault="00723D5E"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Moreover, Using crop yields models with IFAD CARD tools on seventeen major crops in Niger</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w:t>
      </w:r>
      <w:r w:rsidRPr="00381343">
        <w:rPr>
          <w:rFonts w:asciiTheme="minorBidi" w:eastAsiaTheme="minorEastAsia" w:hAnsiTheme="minorBidi"/>
          <w:sz w:val="20"/>
          <w:szCs w:val="20"/>
          <w:lang w:val="en-GB"/>
        </w:rPr>
        <w:t>crop yield impacts are relative to 1995, the first year included in the tool, as it is</w:t>
      </w:r>
      <w:r w:rsidR="009F5BFF" w:rsidRPr="00381343">
        <w:rPr>
          <w:rFonts w:asciiTheme="minorBidi" w:eastAsiaTheme="minorEastAsia" w:hAnsiTheme="minorBidi"/>
          <w:sz w:val="20"/>
          <w:szCs w:val="20"/>
          <w:lang w:val="en-GB"/>
        </w:rPr>
        <w:t xml:space="preserve"> </w:t>
      </w:r>
      <w:r w:rsidR="004C5797" w:rsidRPr="00381343">
        <w:rPr>
          <w:rFonts w:asciiTheme="minorBidi" w:eastAsiaTheme="minorEastAsia" w:hAnsiTheme="minorBidi"/>
          <w:sz w:val="20"/>
          <w:szCs w:val="20"/>
          <w:lang w:val="en-GB"/>
        </w:rPr>
        <w:t>centred</w:t>
      </w:r>
      <w:r w:rsidRPr="00381343">
        <w:rPr>
          <w:rFonts w:asciiTheme="minorBidi" w:eastAsiaTheme="minorEastAsia" w:hAnsiTheme="minorBidi"/>
          <w:sz w:val="20"/>
          <w:szCs w:val="20"/>
          <w:lang w:val="en-GB"/>
        </w:rPr>
        <w:t xml:space="preserve"> in the reference period of 1980-2010 of the underlying models, it expected a decrease in yields 2039 </w:t>
      </w:r>
      <w:r w:rsidR="009F5BFF" w:rsidRPr="00381343">
        <w:rPr>
          <w:rFonts w:asciiTheme="minorBidi" w:eastAsiaTheme="minorEastAsia" w:hAnsiTheme="minorBidi"/>
          <w:sz w:val="20"/>
          <w:szCs w:val="20"/>
          <w:lang w:val="en-GB"/>
        </w:rPr>
        <w:t>(</w:t>
      </w:r>
      <w:r w:rsidRPr="00381343">
        <w:rPr>
          <w:rFonts w:asciiTheme="minorBidi" w:eastAsiaTheme="minorEastAsia" w:hAnsiTheme="minorBidi"/>
          <w:sz w:val="20"/>
          <w:szCs w:val="20"/>
          <w:lang w:val="en-GB"/>
        </w:rPr>
        <w:t>see figure for each crops)</w:t>
      </w:r>
    </w:p>
    <w:p w14:paraId="247B4E50" w14:textId="77777777" w:rsidR="00723D5E" w:rsidRPr="00381343" w:rsidRDefault="00723D5E" w:rsidP="001235DF">
      <w:pPr>
        <w:autoSpaceDE w:val="0"/>
        <w:autoSpaceDN w:val="0"/>
        <w:adjustRightInd w:val="0"/>
        <w:spacing w:after="0" w:line="240" w:lineRule="auto"/>
        <w:jc w:val="both"/>
        <w:rPr>
          <w:rFonts w:asciiTheme="minorBidi" w:hAnsiTheme="minorBidi"/>
          <w:sz w:val="20"/>
          <w:szCs w:val="20"/>
          <w:lang w:val="en-GB"/>
        </w:rPr>
      </w:pPr>
    </w:p>
    <w:p w14:paraId="29781FCA" w14:textId="77777777" w:rsidR="00723D5E" w:rsidRPr="00381343" w:rsidRDefault="00723D5E" w:rsidP="00165B0E">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3F8CF661" wp14:editId="1239CFDA">
            <wp:extent cx="4929809" cy="2742417"/>
            <wp:effectExtent l="0" t="0" r="4445" b="127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1584" t="26797" r="40019" b="7956"/>
                    <a:stretch/>
                  </pic:blipFill>
                  <pic:spPr bwMode="auto">
                    <a:xfrm>
                      <a:off x="0" y="0"/>
                      <a:ext cx="4949390" cy="2753310"/>
                    </a:xfrm>
                    <a:prstGeom prst="rect">
                      <a:avLst/>
                    </a:prstGeom>
                    <a:ln>
                      <a:noFill/>
                    </a:ln>
                    <a:extLst>
                      <a:ext uri="{53640926-AAD7-44D8-BBD7-CCE9431645EC}">
                        <a14:shadowObscured xmlns:a14="http://schemas.microsoft.com/office/drawing/2010/main"/>
                      </a:ext>
                    </a:extLst>
                  </pic:spPr>
                </pic:pic>
              </a:graphicData>
            </a:graphic>
          </wp:inline>
        </w:drawing>
      </w:r>
    </w:p>
    <w:p w14:paraId="0068623A" w14:textId="77777777" w:rsidR="00723D5E" w:rsidRPr="00381343" w:rsidRDefault="00723D5E" w:rsidP="00165B0E">
      <w:pPr>
        <w:autoSpaceDE w:val="0"/>
        <w:autoSpaceDN w:val="0"/>
        <w:adjustRightInd w:val="0"/>
        <w:spacing w:after="0" w:line="240" w:lineRule="auto"/>
        <w:jc w:val="center"/>
        <w:rPr>
          <w:rFonts w:asciiTheme="minorBidi" w:hAnsiTheme="minorBidi"/>
          <w:sz w:val="20"/>
          <w:szCs w:val="20"/>
          <w:lang w:val="en-GB"/>
        </w:rPr>
      </w:pPr>
    </w:p>
    <w:p w14:paraId="7311ACFB" w14:textId="0F0609C6" w:rsidR="00723D5E" w:rsidRPr="00381343" w:rsidRDefault="00723D5E" w:rsidP="00165B0E">
      <w:pPr>
        <w:autoSpaceDE w:val="0"/>
        <w:autoSpaceDN w:val="0"/>
        <w:adjustRightInd w:val="0"/>
        <w:spacing w:after="0"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lastRenderedPageBreak/>
        <w:drawing>
          <wp:inline distT="0" distB="0" distL="0" distR="0" wp14:anchorId="75B1BD47" wp14:editId="2384F862">
            <wp:extent cx="5123197" cy="2560320"/>
            <wp:effectExtent l="0" t="0" r="127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873" t="35840" r="17788" b="17588"/>
                    <a:stretch/>
                  </pic:blipFill>
                  <pic:spPr bwMode="auto">
                    <a:xfrm>
                      <a:off x="0" y="0"/>
                      <a:ext cx="5145420" cy="2571426"/>
                    </a:xfrm>
                    <a:prstGeom prst="rect">
                      <a:avLst/>
                    </a:prstGeom>
                    <a:ln>
                      <a:noFill/>
                    </a:ln>
                    <a:extLst>
                      <a:ext uri="{53640926-AAD7-44D8-BBD7-CCE9431645EC}">
                        <a14:shadowObscured xmlns:a14="http://schemas.microsoft.com/office/drawing/2010/main"/>
                      </a:ext>
                    </a:extLst>
                  </pic:spPr>
                </pic:pic>
              </a:graphicData>
            </a:graphic>
          </wp:inline>
        </w:drawing>
      </w:r>
    </w:p>
    <w:p w14:paraId="0825FF3E" w14:textId="4BE90349" w:rsidR="00723D5E" w:rsidRPr="00381343" w:rsidRDefault="00165B0E" w:rsidP="00165B0E">
      <w:pPr>
        <w:autoSpaceDE w:val="0"/>
        <w:autoSpaceDN w:val="0"/>
        <w:adjustRightInd w:val="0"/>
        <w:spacing w:after="0" w:line="240" w:lineRule="auto"/>
        <w:jc w:val="center"/>
        <w:rPr>
          <w:rFonts w:asciiTheme="minorBidi" w:hAnsiTheme="minorBidi"/>
          <w:sz w:val="20"/>
          <w:szCs w:val="20"/>
          <w:lang w:val="en-GB"/>
        </w:rPr>
      </w:pPr>
      <w:r>
        <w:rPr>
          <w:rFonts w:asciiTheme="minorBidi" w:hAnsiTheme="minorBidi"/>
          <w:sz w:val="20"/>
          <w:szCs w:val="20"/>
          <w:lang w:val="en-GB"/>
        </w:rPr>
        <w:t>Figure 25</w:t>
      </w:r>
      <w:r w:rsidR="000554B9" w:rsidRPr="00381343">
        <w:rPr>
          <w:rFonts w:asciiTheme="minorBidi" w:hAnsiTheme="minorBidi"/>
          <w:sz w:val="20"/>
          <w:szCs w:val="20"/>
          <w:lang w:val="en-GB"/>
        </w:rPr>
        <w:t>: Crop yield models using various climate scenarios</w:t>
      </w:r>
      <w:r w:rsidR="009F5BFF" w:rsidRPr="00381343">
        <w:rPr>
          <w:rFonts w:asciiTheme="minorBidi" w:hAnsiTheme="minorBidi"/>
          <w:sz w:val="20"/>
          <w:szCs w:val="20"/>
          <w:lang w:val="en-GB"/>
        </w:rPr>
        <w:t>,</w:t>
      </w:r>
      <w:r w:rsidR="000554B9" w:rsidRPr="00381343">
        <w:rPr>
          <w:rFonts w:asciiTheme="minorBidi" w:hAnsiTheme="minorBidi"/>
          <w:sz w:val="20"/>
          <w:szCs w:val="20"/>
          <w:lang w:val="en-GB"/>
        </w:rPr>
        <w:t xml:space="preserve"> CARD IFAD.</w:t>
      </w:r>
      <w:r w:rsidR="00B6326F" w:rsidRPr="00381343">
        <w:rPr>
          <w:rFonts w:asciiTheme="minorBidi" w:hAnsiTheme="minorBidi"/>
          <w:sz w:val="20"/>
          <w:szCs w:val="20"/>
          <w:lang w:val="en-GB"/>
        </w:rPr>
        <w:t>2019</w:t>
      </w:r>
    </w:p>
    <w:p w14:paraId="48B63EBE" w14:textId="0C65E6C7" w:rsidR="00741E02" w:rsidRPr="00381343" w:rsidRDefault="00741E02" w:rsidP="001235DF">
      <w:pPr>
        <w:autoSpaceDE w:val="0"/>
        <w:autoSpaceDN w:val="0"/>
        <w:adjustRightInd w:val="0"/>
        <w:spacing w:after="0" w:line="240" w:lineRule="auto"/>
        <w:jc w:val="both"/>
        <w:rPr>
          <w:rFonts w:asciiTheme="minorBidi" w:hAnsiTheme="minorBidi"/>
          <w:sz w:val="20"/>
          <w:szCs w:val="20"/>
          <w:lang w:val="en-GB"/>
        </w:rPr>
      </w:pPr>
    </w:p>
    <w:p w14:paraId="79454CB6" w14:textId="77777777" w:rsidR="00E00A00" w:rsidRPr="00381343" w:rsidRDefault="00E00A00" w:rsidP="009F5BFF">
      <w:pPr>
        <w:pStyle w:val="Heading4"/>
      </w:pPr>
      <w:r w:rsidRPr="00381343">
        <w:t>Climate change impacts on natural capital</w:t>
      </w:r>
    </w:p>
    <w:p w14:paraId="729CD44E" w14:textId="30A6CFAE" w:rsidR="00E00A00" w:rsidRPr="00381343" w:rsidRDefault="00357D8C"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In Niger, recurring droughts have had irreversible consequences on the state of forest potential, affecting both the adaptability of forest species and their productivity. These extreme events, which have exacerbated aridity with the warming trend of the last forty (40) years, have probably contributed to profound disturbances in the dynamics of forest ecosystem functioning. Indeed, the degradation of forest resources in Niger has accelerated with the main consequences, the reduction and fragmentation of forest areas, the low natural regeneration and the reduction of biological diversity as well as the low pr</w:t>
      </w:r>
      <w:r w:rsidR="004C5797">
        <w:rPr>
          <w:rFonts w:asciiTheme="minorBidi" w:hAnsiTheme="minorBidi"/>
          <w:sz w:val="20"/>
          <w:szCs w:val="20"/>
          <w:lang w:val="en-GB"/>
        </w:rPr>
        <w:t xml:space="preserve">oductivity of forested forests, </w:t>
      </w:r>
      <w:r w:rsidRPr="00381343">
        <w:rPr>
          <w:rFonts w:asciiTheme="minorBidi" w:hAnsiTheme="minorBidi"/>
          <w:sz w:val="20"/>
          <w:szCs w:val="20"/>
          <w:lang w:val="en-GB"/>
        </w:rPr>
        <w:t xml:space="preserve">often in uncultivated land. The factors of this degradation are mainly anthropic and climatic. More generally, climate change will increase the effects of all factors of desertification, which may become irreversible, especially as the environment becomes drier and soils are degraded by erosion and settlement. </w:t>
      </w:r>
      <w:sdt>
        <w:sdtPr>
          <w:rPr>
            <w:lang w:val="en-GB"/>
          </w:rPr>
          <w:id w:val="1815754323"/>
          <w:citation/>
        </w:sdtPr>
        <w:sdtContent>
          <w:r w:rsidR="00B85F9E" w:rsidRPr="00381343">
            <w:rPr>
              <w:rFonts w:asciiTheme="minorBidi" w:hAnsiTheme="minorBidi"/>
              <w:sz w:val="20"/>
              <w:szCs w:val="20"/>
              <w:lang w:val="en-GB"/>
            </w:rPr>
            <w:fldChar w:fldCharType="begin"/>
          </w:r>
          <w:r w:rsidR="00B85F9E" w:rsidRPr="00381343">
            <w:rPr>
              <w:rFonts w:asciiTheme="minorBidi" w:hAnsiTheme="minorBidi"/>
              <w:sz w:val="20"/>
              <w:szCs w:val="20"/>
              <w:lang w:val="en-GB"/>
            </w:rPr>
            <w:instrText xml:space="preserve"> CITATION RdN16 \l 1031 </w:instrText>
          </w:r>
          <w:r w:rsidR="00B85F9E"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(RdN, 2016)</w:t>
          </w:r>
          <w:r w:rsidR="00B85F9E" w:rsidRPr="00381343">
            <w:rPr>
              <w:rFonts w:asciiTheme="minorBidi" w:hAnsiTheme="minorBidi"/>
              <w:sz w:val="20"/>
              <w:szCs w:val="20"/>
              <w:lang w:val="en-GB"/>
            </w:rPr>
            <w:fldChar w:fldCharType="end"/>
          </w:r>
        </w:sdtContent>
      </w:sdt>
    </w:p>
    <w:p w14:paraId="259ED8DA" w14:textId="2DE214DD" w:rsidR="00357D8C" w:rsidRPr="00381343" w:rsidRDefault="00E00A00" w:rsidP="009F5BFF">
      <w:pPr>
        <w:pStyle w:val="Heading4"/>
      </w:pPr>
      <w:r w:rsidRPr="00381343">
        <w:t xml:space="preserve">Climate change impacts on </w:t>
      </w:r>
      <w:r w:rsidR="00357D8C" w:rsidRPr="00381343">
        <w:t>water</w:t>
      </w:r>
    </w:p>
    <w:p w14:paraId="6C97CCE4" w14:textId="17247562" w:rsidR="000351A6" w:rsidRPr="00381343" w:rsidRDefault="005D2924"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sz w:val="20"/>
          <w:szCs w:val="20"/>
          <w:lang w:val="en-GB"/>
        </w:rPr>
        <w:t xml:space="preserve">The most likely impacts are a further decline in the flows of the Niger River in Niamey, in relation with the decline in inflows from the Guinean flood. </w:t>
      </w:r>
    </w:p>
    <w:p w14:paraId="0297A417" w14:textId="25918FC4" w:rsidR="000351A6" w:rsidRPr="00381343" w:rsidRDefault="00855DA2" w:rsidP="00165B0E">
      <w:pPr>
        <w:spacing w:line="240" w:lineRule="auto"/>
        <w:jc w:val="center"/>
        <w:rPr>
          <w:rFonts w:asciiTheme="minorBidi" w:hAnsiTheme="minorBidi"/>
          <w:sz w:val="20"/>
          <w:szCs w:val="20"/>
          <w:lang w:val="en-GB" w:bidi="th-TH"/>
        </w:rPr>
      </w:pPr>
      <w:r w:rsidRPr="00381343">
        <w:rPr>
          <w:rFonts w:asciiTheme="minorBidi" w:hAnsiTheme="minorBidi"/>
          <w:noProof/>
          <w:sz w:val="20"/>
          <w:szCs w:val="20"/>
          <w:lang w:val="en-GB" w:eastAsia="en-GB"/>
        </w:rPr>
        <w:lastRenderedPageBreak/>
        <w:drawing>
          <wp:inline distT="0" distB="0" distL="0" distR="0" wp14:anchorId="7129A2A1" wp14:editId="1F406806">
            <wp:extent cx="5359179" cy="3403158"/>
            <wp:effectExtent l="0" t="0" r="0" b="6985"/>
            <wp:docPr id="24" name="Picture 24" descr="C:\Users\a.pathesene\Desktop\Sta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pathesene\Desktop\Station.gif"/>
                    <pic:cNvPicPr>
                      <a:picLocks noChangeAspect="1" noChangeArrowheads="1"/>
                    </pic:cNvPicPr>
                  </pic:nvPicPr>
                  <pic:blipFill rotWithShape="1">
                    <a:blip r:embed="rId99">
                      <a:extLst>
                        <a:ext uri="{28A0092B-C50C-407E-A947-70E740481C1C}">
                          <a14:useLocalDpi xmlns:a14="http://schemas.microsoft.com/office/drawing/2010/main" val="0"/>
                        </a:ext>
                      </a:extLst>
                    </a:blip>
                    <a:srcRect l="6020" t="16221" r="3824" b="7486"/>
                    <a:stretch/>
                  </pic:blipFill>
                  <pic:spPr bwMode="auto">
                    <a:xfrm>
                      <a:off x="0" y="0"/>
                      <a:ext cx="5358573" cy="3402773"/>
                    </a:xfrm>
                    <a:prstGeom prst="rect">
                      <a:avLst/>
                    </a:prstGeom>
                    <a:noFill/>
                    <a:ln>
                      <a:noFill/>
                    </a:ln>
                    <a:extLst>
                      <a:ext uri="{53640926-AAD7-44D8-BBD7-CCE9431645EC}">
                        <a14:shadowObscured xmlns:a14="http://schemas.microsoft.com/office/drawing/2010/main"/>
                      </a:ext>
                    </a:extLst>
                  </pic:spPr>
                </pic:pic>
              </a:graphicData>
            </a:graphic>
          </wp:inline>
        </w:drawing>
      </w:r>
    </w:p>
    <w:p w14:paraId="6302B1A9" w14:textId="2837BAB7" w:rsidR="000351A6" w:rsidRPr="00381343" w:rsidRDefault="00165B0E" w:rsidP="00165B0E">
      <w:pPr>
        <w:spacing w:line="240" w:lineRule="auto"/>
        <w:jc w:val="center"/>
        <w:rPr>
          <w:rFonts w:asciiTheme="minorBidi" w:hAnsiTheme="minorBidi"/>
          <w:sz w:val="20"/>
          <w:szCs w:val="20"/>
          <w:lang w:val="en-GB"/>
        </w:rPr>
      </w:pPr>
      <w:r>
        <w:rPr>
          <w:rFonts w:asciiTheme="minorBidi" w:hAnsiTheme="minorBidi"/>
          <w:sz w:val="20"/>
          <w:szCs w:val="20"/>
          <w:lang w:val="en-GB"/>
        </w:rPr>
        <w:t>Figure 26:</w:t>
      </w:r>
      <w:r w:rsidR="00E565F0" w:rsidRPr="00381343">
        <w:rPr>
          <w:rFonts w:asciiTheme="minorBidi" w:hAnsiTheme="minorBidi"/>
          <w:sz w:val="20"/>
          <w:szCs w:val="20"/>
          <w:lang w:val="en-GB"/>
        </w:rPr>
        <w:t xml:space="preserve"> </w:t>
      </w:r>
      <w:r>
        <w:rPr>
          <w:rFonts w:asciiTheme="minorBidi" w:hAnsiTheme="minorBidi"/>
          <w:sz w:val="20"/>
          <w:szCs w:val="20"/>
          <w:lang w:val="en-GB"/>
        </w:rPr>
        <w:t xml:space="preserve">Location </w:t>
      </w:r>
      <w:r w:rsidR="000351A6" w:rsidRPr="00381343">
        <w:rPr>
          <w:rFonts w:asciiTheme="minorBidi" w:hAnsiTheme="minorBidi"/>
          <w:sz w:val="20"/>
          <w:szCs w:val="20"/>
          <w:lang w:val="en-GB"/>
        </w:rPr>
        <w:t>of weather stations to monitor the water seasonal baseline of river flows at various points and monthly</w:t>
      </w:r>
      <w:r>
        <w:rPr>
          <w:rFonts w:asciiTheme="minorBidi" w:hAnsiTheme="minorBidi"/>
          <w:sz w:val="20"/>
          <w:szCs w:val="20"/>
          <w:lang w:val="en-GB"/>
        </w:rPr>
        <w:t xml:space="preserve">. </w:t>
      </w:r>
      <w:r w:rsidR="009F5BFF" w:rsidRPr="00381343">
        <w:rPr>
          <w:rFonts w:asciiTheme="minorBidi" w:hAnsiTheme="minorBidi"/>
          <w:sz w:val="20"/>
          <w:szCs w:val="20"/>
          <w:lang w:val="en-GB"/>
        </w:rPr>
        <w:t>(</w:t>
      </w:r>
      <w:r w:rsidR="00013403" w:rsidRPr="00381343">
        <w:rPr>
          <w:rFonts w:asciiTheme="minorBidi" w:hAnsiTheme="minorBidi"/>
          <w:sz w:val="20"/>
          <w:szCs w:val="20"/>
          <w:lang w:val="en-GB"/>
        </w:rPr>
        <w:t>Authority of the Niger Bassin, 2018)</w:t>
      </w:r>
      <w:r w:rsidR="009F5BFF" w:rsidRPr="00381343">
        <w:rPr>
          <w:rFonts w:asciiTheme="minorBidi" w:hAnsiTheme="minorBidi"/>
          <w:sz w:val="20"/>
          <w:szCs w:val="20"/>
          <w:lang w:val="en-GB"/>
        </w:rPr>
        <w:t>.</w:t>
      </w:r>
    </w:p>
    <w:p w14:paraId="272BF333" w14:textId="3E60E8BF" w:rsidR="00741E02" w:rsidRDefault="005D2924" w:rsidP="00165B0E">
      <w:pPr>
        <w:pStyle w:val="ListParagraph"/>
        <w:numPr>
          <w:ilvl w:val="0"/>
          <w:numId w:val="27"/>
        </w:numPr>
        <w:spacing w:after="0" w:line="240" w:lineRule="auto"/>
        <w:jc w:val="both"/>
        <w:rPr>
          <w:rFonts w:asciiTheme="minorBidi" w:hAnsiTheme="minorBidi"/>
          <w:sz w:val="20"/>
          <w:szCs w:val="20"/>
          <w:lang w:val="en-GB"/>
        </w:rPr>
      </w:pPr>
      <w:r w:rsidRPr="00381343">
        <w:rPr>
          <w:rFonts w:asciiTheme="minorBidi" w:hAnsiTheme="minorBidi"/>
          <w:sz w:val="20"/>
          <w:szCs w:val="20"/>
          <w:lang w:val="en-GB"/>
        </w:rPr>
        <w:t>An increase in the volume and peak flow of the local flood, which will become more and more widespread, as observed in recent years. An increase in flows in small endor</w:t>
      </w:r>
      <w:r w:rsidR="00323C4F" w:rsidRPr="00381343">
        <w:rPr>
          <w:rFonts w:asciiTheme="minorBidi" w:hAnsiTheme="minorBidi"/>
          <w:sz w:val="20"/>
          <w:szCs w:val="20"/>
          <w:lang w:val="en-GB"/>
        </w:rPr>
        <w:t>h</w:t>
      </w:r>
      <w:r w:rsidRPr="00381343">
        <w:rPr>
          <w:rFonts w:asciiTheme="minorBidi" w:hAnsiTheme="minorBidi"/>
          <w:sz w:val="20"/>
          <w:szCs w:val="20"/>
          <w:lang w:val="en-GB"/>
        </w:rPr>
        <w:t>eic basins and tributaries of the right bank of the river, in relation to the anthropogenic pressure on the vegetation cover that modifies the surface states.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An increase in the solid load of the flows, especially those coming from small watersheds, in connection with the aggravation of erosion due to deforestation; a decrease in the filling of lakes and dams. On the other hand, in small endor</w:t>
      </w:r>
      <w:r w:rsidR="00323C4F" w:rsidRPr="00381343">
        <w:rPr>
          <w:rFonts w:asciiTheme="minorBidi" w:hAnsiTheme="minorBidi"/>
          <w:sz w:val="20"/>
          <w:szCs w:val="20"/>
          <w:lang w:val="en-GB"/>
        </w:rPr>
        <w:t>h</w:t>
      </w:r>
      <w:r w:rsidRPr="00381343">
        <w:rPr>
          <w:rFonts w:asciiTheme="minorBidi" w:hAnsiTheme="minorBidi"/>
          <w:sz w:val="20"/>
          <w:szCs w:val="20"/>
          <w:lang w:val="en-GB"/>
        </w:rPr>
        <w:t xml:space="preserve">eic basins, the increase in flows and the solid load will induce a surplus of solid inputs at the level of water bodies, with significant risks of siltation. A rise in water temperature that would lead to a decline in the quality of surface water. In secondary streams, this effect could be partially offset by increased flows. On the other hand, in the river, the decrease of the flows could accentuate that of the water quality, which would increase the concentrations of chemical elements rejected by the industries in the city of Niamey. A shift in the hydrological regime of the river and its main tributaries on the right bank (ie the Sirba) which would continue, with peak flows from the Guinean flood in Niamey which will be shifted from February / March to December / January, or even November / December in the case of the most unfavorable scenarios. An increase in the magnitude and frequency of floods, particularly in the southern part of the country. This increase will result from the expected increase in the frequency of heavy rainfall events. Increased evaporation in line with rising temperatures, which could reduce low flow (i.e. river). </w:t>
      </w:r>
      <w:sdt>
        <w:sdtPr>
          <w:rPr>
            <w:lang w:val="en-GB"/>
          </w:rPr>
          <w:id w:val="-1007444386"/>
          <w:citation/>
        </w:sdtPr>
        <w:sdtContent>
          <w:r w:rsidRPr="00381343">
            <w:rPr>
              <w:rFonts w:asciiTheme="minorBidi" w:hAnsiTheme="minorBidi"/>
              <w:sz w:val="20"/>
              <w:szCs w:val="20"/>
              <w:lang w:val="en-GB"/>
            </w:rPr>
            <w:fldChar w:fldCharType="begin"/>
          </w:r>
          <w:r w:rsidRPr="00381343">
            <w:rPr>
              <w:rFonts w:asciiTheme="minorBidi" w:hAnsiTheme="minorBidi"/>
              <w:sz w:val="20"/>
              <w:szCs w:val="20"/>
              <w:lang w:val="en-GB"/>
            </w:rPr>
            <w:instrText xml:space="preserve"> CITATION RdN16 \l 1031 </w:instrText>
          </w:r>
          <w:r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(RdN, 2016)</w:t>
          </w:r>
          <w:r w:rsidRPr="00381343">
            <w:rPr>
              <w:rFonts w:asciiTheme="minorBidi" w:hAnsiTheme="minorBidi"/>
              <w:sz w:val="20"/>
              <w:szCs w:val="20"/>
              <w:lang w:val="en-GB"/>
            </w:rPr>
            <w:fldChar w:fldCharType="end"/>
          </w:r>
        </w:sdtContent>
      </w:sdt>
      <w:r w:rsidR="005034F7" w:rsidRPr="00381343">
        <w:rPr>
          <w:rFonts w:asciiTheme="minorBidi" w:hAnsiTheme="minorBidi"/>
          <w:sz w:val="20"/>
          <w:szCs w:val="20"/>
          <w:lang w:val="en-GB"/>
        </w:rPr>
        <w:t>.</w:t>
      </w:r>
    </w:p>
    <w:p w14:paraId="26CDB4A4" w14:textId="77777777" w:rsidR="00165B0E" w:rsidRPr="00165B0E" w:rsidRDefault="00165B0E" w:rsidP="00165B0E">
      <w:pPr>
        <w:pStyle w:val="ListParagraph"/>
        <w:spacing w:after="0" w:line="240" w:lineRule="auto"/>
        <w:ind w:left="360"/>
        <w:jc w:val="both"/>
        <w:rPr>
          <w:rFonts w:asciiTheme="minorBidi" w:hAnsiTheme="minorBidi"/>
          <w:sz w:val="20"/>
          <w:szCs w:val="20"/>
          <w:lang w:val="en-GB"/>
        </w:rPr>
      </w:pPr>
    </w:p>
    <w:p w14:paraId="5C1DB914" w14:textId="522B1780" w:rsidR="00741E02" w:rsidRPr="00381343" w:rsidRDefault="00741E02"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Over the past 40 years, there has been a significant increase in runoff and runoff throughout the Sahel, despite the decrease in rainfall (now halted), at all scales:</w:t>
      </w:r>
      <w:r w:rsidR="00342496"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At the level of small watersheds, reduced vegetation cover leads to increased runoff and flow, and active erosion resulting in areas of sandy deposits on the lowlands. In the Tondi Kiboro basin land cover in 1993 and 2007), the increase in bare soil beaches has doubled the volumes in 15 years. (M2R Kadidiatou Souley Yero, 2008</w:t>
      </w:r>
      <w:r w:rsidR="00E565F0" w:rsidRPr="00381343">
        <w:rPr>
          <w:rFonts w:asciiTheme="minorBidi" w:eastAsia="Times New Roman" w:hAnsiTheme="minorBidi"/>
          <w:sz w:val="20"/>
          <w:szCs w:val="20"/>
          <w:lang w:val="en-GB" w:eastAsia="en-GB"/>
        </w:rPr>
        <w:t>)</w:t>
      </w:r>
    </w:p>
    <w:p w14:paraId="305A2D3E" w14:textId="5C8BD56C" w:rsidR="00741E02" w:rsidRPr="00381343" w:rsidRDefault="00741E02" w:rsidP="00165B0E">
      <w:pPr>
        <w:spacing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lastRenderedPageBreak/>
        <w:drawing>
          <wp:inline distT="0" distB="0" distL="0" distR="0" wp14:anchorId="7B8789FD" wp14:editId="16C1797D">
            <wp:extent cx="4248150" cy="3633426"/>
            <wp:effectExtent l="0" t="0" r="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36822" t="9298" r="19571" b="3266"/>
                    <a:stretch/>
                  </pic:blipFill>
                  <pic:spPr bwMode="auto">
                    <a:xfrm>
                      <a:off x="0" y="0"/>
                      <a:ext cx="4252232" cy="3636917"/>
                    </a:xfrm>
                    <a:prstGeom prst="rect">
                      <a:avLst/>
                    </a:prstGeom>
                    <a:ln>
                      <a:noFill/>
                    </a:ln>
                    <a:extLst>
                      <a:ext uri="{53640926-AAD7-44D8-BBD7-CCE9431645EC}">
                        <a14:shadowObscured xmlns:a14="http://schemas.microsoft.com/office/drawing/2010/main"/>
                      </a:ext>
                    </a:extLst>
                  </pic:spPr>
                </pic:pic>
              </a:graphicData>
            </a:graphic>
          </wp:inline>
        </w:drawing>
      </w:r>
    </w:p>
    <w:p w14:paraId="31F542B3" w14:textId="605C7157" w:rsidR="00741E02" w:rsidRPr="00381343" w:rsidRDefault="00741E02" w:rsidP="00165B0E">
      <w:pPr>
        <w:spacing w:line="240" w:lineRule="auto"/>
        <w:jc w:val="center"/>
        <w:rPr>
          <w:rFonts w:asciiTheme="minorBidi" w:hAnsiTheme="minorBidi"/>
          <w:sz w:val="20"/>
          <w:szCs w:val="20"/>
          <w:lang w:val="en-GB" w:bidi="th-TH"/>
        </w:rPr>
      </w:pPr>
      <w:r w:rsidRPr="00381343">
        <w:rPr>
          <w:rFonts w:asciiTheme="minorBidi" w:hAnsiTheme="minorBidi"/>
          <w:sz w:val="20"/>
          <w:szCs w:val="20"/>
          <w:lang w:val="en-GB"/>
        </w:rPr>
        <w:t>Figure</w:t>
      </w:r>
      <w:r w:rsidR="00165B0E">
        <w:rPr>
          <w:rFonts w:asciiTheme="minorBidi" w:hAnsiTheme="minorBidi"/>
          <w:sz w:val="20"/>
          <w:szCs w:val="20"/>
          <w:lang w:val="en-GB"/>
        </w:rPr>
        <w:t xml:space="preserve"> </w:t>
      </w:r>
      <w:r w:rsidR="004822ED">
        <w:rPr>
          <w:rFonts w:asciiTheme="minorBidi" w:hAnsiTheme="minorBidi"/>
          <w:sz w:val="20"/>
          <w:szCs w:val="20"/>
          <w:lang w:val="en-GB"/>
        </w:rPr>
        <w:t>27</w:t>
      </w:r>
      <w:r w:rsidR="004822ED" w:rsidRPr="00381343">
        <w:rPr>
          <w:rFonts w:asciiTheme="minorBidi" w:hAnsiTheme="minorBidi"/>
          <w:sz w:val="20"/>
          <w:szCs w:val="20"/>
          <w:lang w:val="en-GB"/>
        </w:rPr>
        <w:t>:</w:t>
      </w:r>
      <w:r w:rsidRPr="00381343">
        <w:rPr>
          <w:rFonts w:asciiTheme="minorBidi" w:hAnsiTheme="minorBidi"/>
          <w:sz w:val="20"/>
          <w:szCs w:val="20"/>
          <w:lang w:val="en-GB"/>
        </w:rPr>
        <w:t xml:space="preserve"> Land use of the Tondi Kiboro watershed, Niger</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source</w:t>
      </w:r>
      <w:r w:rsidR="00E565F0" w:rsidRPr="00381343">
        <w:rPr>
          <w:rFonts w:asciiTheme="minorBidi" w:hAnsiTheme="minorBidi"/>
          <w:sz w:val="20"/>
          <w:szCs w:val="20"/>
          <w:lang w:val="en-GB"/>
        </w:rPr>
        <w:t>, Observatory Eco Hydro Meteo,</w:t>
      </w:r>
      <w:r w:rsidR="00165B0E">
        <w:rPr>
          <w:rFonts w:asciiTheme="minorBidi" w:hAnsiTheme="minorBidi"/>
          <w:sz w:val="20"/>
          <w:szCs w:val="20"/>
          <w:lang w:val="en-GB"/>
        </w:rPr>
        <w:t xml:space="preserve"> </w:t>
      </w:r>
      <w:r w:rsidR="00E565F0" w:rsidRPr="00381343">
        <w:rPr>
          <w:rFonts w:asciiTheme="minorBidi" w:hAnsiTheme="minorBidi"/>
          <w:sz w:val="20"/>
          <w:szCs w:val="20"/>
          <w:lang w:val="en-GB"/>
        </w:rPr>
        <w:t>2016</w:t>
      </w:r>
    </w:p>
    <w:p w14:paraId="4F725D2D" w14:textId="58C36A97" w:rsidR="005034F7" w:rsidRDefault="005D2924"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sz w:val="20"/>
          <w:szCs w:val="20"/>
          <w:lang w:val="en-GB"/>
        </w:rPr>
        <w:t>Concerning groundwater resources, Niger is likely to experience very significant reduction in aquifer recharg</w:t>
      </w:r>
      <w:r w:rsidR="004C5797">
        <w:rPr>
          <w:rFonts w:asciiTheme="minorBidi" w:hAnsiTheme="minorBidi"/>
          <w:sz w:val="20"/>
          <w:szCs w:val="20"/>
          <w:lang w:val="en-GB"/>
        </w:rPr>
        <w:t>e in large sedimentary basins. T</w:t>
      </w:r>
      <w:r w:rsidRPr="00381343">
        <w:rPr>
          <w:rFonts w:asciiTheme="minorBidi" w:hAnsiTheme="minorBidi"/>
          <w:sz w:val="20"/>
          <w:szCs w:val="20"/>
          <w:lang w:val="en-GB"/>
        </w:rPr>
        <w:t xml:space="preserve">heir vulnerability will be accentuated by anthropogenic pressure on land and abstraction for irrigation. The increase in groundwater recharge and the increase of their piezometric levels in endorheic basins where flows could increase. A decrease or increase in the input of groundwater to the watercourse depending on the increase or decrease in recharge. The increase or reduction of groundwater resources in relation to the evolution of recharge. </w:t>
      </w:r>
      <w:r w:rsidR="000351A6" w:rsidRPr="00381343">
        <w:rPr>
          <w:rFonts w:asciiTheme="minorBidi" w:hAnsiTheme="minorBidi"/>
          <w:sz w:val="20"/>
          <w:szCs w:val="20"/>
          <w:lang w:val="en-GB"/>
        </w:rPr>
        <w:t xml:space="preserve">The table below present the volume of water per sites along the Niger </w:t>
      </w:r>
      <w:r w:rsidR="004C5797" w:rsidRPr="00381343">
        <w:rPr>
          <w:rFonts w:asciiTheme="minorBidi" w:hAnsiTheme="minorBidi"/>
          <w:sz w:val="20"/>
          <w:szCs w:val="20"/>
          <w:lang w:val="en-GB"/>
        </w:rPr>
        <w:t>River</w:t>
      </w:r>
      <w:r w:rsidR="000351A6" w:rsidRPr="00381343">
        <w:rPr>
          <w:rFonts w:asciiTheme="minorBidi" w:hAnsiTheme="minorBidi"/>
          <w:sz w:val="20"/>
          <w:szCs w:val="20"/>
          <w:lang w:val="en-GB"/>
        </w:rPr>
        <w:t xml:space="preserve"> in July 2019 in each of the country the river crossing. </w:t>
      </w:r>
    </w:p>
    <w:p w14:paraId="7483766A" w14:textId="77777777" w:rsidR="004822ED" w:rsidRDefault="004822ED" w:rsidP="004822ED">
      <w:pPr>
        <w:pStyle w:val="ListParagraph"/>
        <w:spacing w:line="240" w:lineRule="auto"/>
        <w:ind w:left="360"/>
        <w:jc w:val="both"/>
        <w:rPr>
          <w:rFonts w:asciiTheme="minorBidi" w:hAnsiTheme="minorBidi"/>
          <w:sz w:val="20"/>
          <w:szCs w:val="20"/>
          <w:lang w:val="en-GB"/>
        </w:rPr>
      </w:pPr>
    </w:p>
    <w:p w14:paraId="349C9CFA" w14:textId="069B9A7A" w:rsidR="004822ED" w:rsidRPr="004822ED" w:rsidRDefault="004822ED" w:rsidP="004822ED">
      <w:pPr>
        <w:pStyle w:val="ListParagraph"/>
        <w:spacing w:line="240" w:lineRule="auto"/>
        <w:ind w:left="360"/>
        <w:jc w:val="both"/>
        <w:rPr>
          <w:rFonts w:asciiTheme="minorBidi" w:hAnsiTheme="minorBidi"/>
          <w:sz w:val="20"/>
          <w:szCs w:val="20"/>
          <w:lang w:val="en-GB"/>
        </w:rPr>
      </w:pPr>
      <w:r w:rsidRPr="004822ED">
        <w:rPr>
          <w:rFonts w:asciiTheme="minorBidi" w:hAnsiTheme="minorBidi"/>
          <w:sz w:val="20"/>
          <w:szCs w:val="20"/>
          <w:lang w:val="en-GB"/>
        </w:rPr>
        <w:t>Table 8: Water flow and volume for the Niger Basin, Source Authority of Niger, 2019</w:t>
      </w:r>
    </w:p>
    <w:p w14:paraId="0FD0F699" w14:textId="193F59CF" w:rsidR="005034F7" w:rsidRPr="00381343" w:rsidRDefault="005034F7" w:rsidP="000635D1">
      <w:pPr>
        <w:spacing w:line="240" w:lineRule="auto"/>
        <w:jc w:val="center"/>
        <w:rPr>
          <w:rFonts w:asciiTheme="minorBidi" w:hAnsiTheme="minorBidi"/>
          <w:sz w:val="20"/>
          <w:szCs w:val="20"/>
          <w:lang w:val="en-GB" w:bidi="th-TH"/>
        </w:rPr>
      </w:pPr>
      <w:r w:rsidRPr="00381343">
        <w:rPr>
          <w:rFonts w:asciiTheme="minorBidi" w:hAnsiTheme="minorBidi"/>
          <w:noProof/>
          <w:sz w:val="20"/>
          <w:szCs w:val="20"/>
          <w:lang w:val="en-GB" w:eastAsia="en-GB"/>
        </w:rPr>
        <w:drawing>
          <wp:inline distT="0" distB="0" distL="0" distR="0" wp14:anchorId="2E651D09" wp14:editId="23E92504">
            <wp:extent cx="4126718" cy="2667000"/>
            <wp:effectExtent l="0" t="0" r="762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extLst>
                        <a:ext uri="{BEBA8EAE-BF5A-486C-A8C5-ECC9F3942E4B}">
                          <a14:imgProps xmlns:a14="http://schemas.microsoft.com/office/drawing/2010/main">
                            <a14:imgLayer r:embed="rId102">
                              <a14:imgEffect>
                                <a14:sharpenSoften amount="25000"/>
                              </a14:imgEffect>
                            </a14:imgLayer>
                          </a14:imgProps>
                        </a:ext>
                      </a:extLst>
                    </a:blip>
                    <a:srcRect l="20364" t="32406" r="36145" b="10968"/>
                    <a:stretch/>
                  </pic:blipFill>
                  <pic:spPr bwMode="auto">
                    <a:xfrm>
                      <a:off x="0" y="0"/>
                      <a:ext cx="4165147" cy="2691835"/>
                    </a:xfrm>
                    <a:prstGeom prst="rect">
                      <a:avLst/>
                    </a:prstGeom>
                    <a:ln>
                      <a:noFill/>
                    </a:ln>
                    <a:extLst>
                      <a:ext uri="{53640926-AAD7-44D8-BBD7-CCE9431645EC}">
                        <a14:shadowObscured xmlns:a14="http://schemas.microsoft.com/office/drawing/2010/main"/>
                      </a:ext>
                    </a:extLst>
                  </pic:spPr>
                </pic:pic>
              </a:graphicData>
            </a:graphic>
          </wp:inline>
        </w:drawing>
      </w:r>
    </w:p>
    <w:p w14:paraId="679BC6E9" w14:textId="426E3B64" w:rsidR="00B87B18" w:rsidRPr="004822ED" w:rsidRDefault="00B87B18" w:rsidP="004822ED">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lastRenderedPageBreak/>
        <w:t>Trends observed over the last 40 years in the</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Niger Basin show that overall temperatures have risen, droughts have been recurrent and severe, rainfall has increased, and floods have occurred more frequently and with more intensity. The dry episode that started in the 1960s culminated in severe droughts in 1973, 1984 and 1990, and resulted in a decline in rainfall in the range of 20–30% in the</w:t>
      </w:r>
      <w:r w:rsidR="004822ED">
        <w:rPr>
          <w:rFonts w:asciiTheme="minorBidi" w:hAnsiTheme="minorBidi"/>
          <w:sz w:val="20"/>
          <w:szCs w:val="20"/>
          <w:lang w:val="en-GB"/>
        </w:rPr>
        <w:t xml:space="preserve"> </w:t>
      </w:r>
      <w:r w:rsidRPr="004822ED">
        <w:rPr>
          <w:rFonts w:asciiTheme="minorBidi" w:hAnsiTheme="minorBidi"/>
          <w:sz w:val="20"/>
          <w:szCs w:val="20"/>
          <w:lang w:val="en-GB"/>
        </w:rPr>
        <w:t>Sahel region.</w:t>
      </w:r>
      <w:r w:rsidR="004822ED">
        <w:rPr>
          <w:rFonts w:asciiTheme="minorBidi" w:hAnsiTheme="minorBidi"/>
          <w:sz w:val="20"/>
          <w:szCs w:val="20"/>
          <w:lang w:val="en-GB"/>
        </w:rPr>
        <w:t xml:space="preserve"> </w:t>
      </w:r>
      <w:r w:rsidRPr="004822ED">
        <w:rPr>
          <w:rFonts w:asciiTheme="minorBidi" w:hAnsiTheme="minorBidi"/>
          <w:sz w:val="20"/>
          <w:szCs w:val="20"/>
          <w:lang w:val="en-GB"/>
        </w:rPr>
        <w:t>(Figure)</w:t>
      </w:r>
      <w:r w:rsidR="009F5BFF" w:rsidRPr="004822ED">
        <w:rPr>
          <w:rFonts w:asciiTheme="minorBidi" w:hAnsiTheme="minorBidi"/>
          <w:sz w:val="20"/>
          <w:szCs w:val="20"/>
          <w:lang w:val="en-GB"/>
        </w:rPr>
        <w:t>.</w:t>
      </w:r>
    </w:p>
    <w:p w14:paraId="10BEFB0D" w14:textId="75E0B7DE" w:rsidR="00B87B18" w:rsidRPr="00381343" w:rsidRDefault="00B87B18" w:rsidP="001235DF">
      <w:pPr>
        <w:spacing w:line="240" w:lineRule="auto"/>
        <w:jc w:val="both"/>
        <w:rPr>
          <w:rFonts w:asciiTheme="minorBidi" w:hAnsiTheme="minorBidi"/>
          <w:sz w:val="20"/>
          <w:szCs w:val="20"/>
          <w:lang w:val="en-GB"/>
        </w:rPr>
      </w:pPr>
    </w:p>
    <w:p w14:paraId="4CB91B75" w14:textId="6361567E" w:rsidR="00B87B18" w:rsidRPr="00381343" w:rsidRDefault="00B87B18" w:rsidP="004822ED">
      <w:pPr>
        <w:spacing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0343ED1E" wp14:editId="7A498DED">
            <wp:extent cx="5049078" cy="2995456"/>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49078" cy="2995456"/>
                    </a:xfrm>
                    <a:prstGeom prst="rect">
                      <a:avLst/>
                    </a:prstGeom>
                    <a:noFill/>
                    <a:ln>
                      <a:noFill/>
                    </a:ln>
                  </pic:spPr>
                </pic:pic>
              </a:graphicData>
            </a:graphic>
          </wp:inline>
        </w:drawing>
      </w:r>
    </w:p>
    <w:p w14:paraId="4F484B2C" w14:textId="50F85BB2" w:rsidR="00F575A1" w:rsidRPr="00381343" w:rsidRDefault="004822ED" w:rsidP="004822ED">
      <w:pPr>
        <w:pStyle w:val="Default"/>
        <w:jc w:val="center"/>
        <w:rPr>
          <w:rFonts w:asciiTheme="minorBidi" w:hAnsiTheme="minorBidi" w:cstheme="minorBidi"/>
          <w:color w:val="auto"/>
          <w:sz w:val="20"/>
          <w:szCs w:val="20"/>
          <w:lang w:val="en-GB"/>
        </w:rPr>
      </w:pPr>
      <w:r>
        <w:rPr>
          <w:rFonts w:asciiTheme="minorBidi" w:hAnsiTheme="minorBidi" w:cstheme="minorBidi"/>
          <w:color w:val="auto"/>
          <w:sz w:val="20"/>
          <w:szCs w:val="20"/>
          <w:lang w:val="en-GB"/>
        </w:rPr>
        <w:t>Figure 28</w:t>
      </w:r>
      <w:r w:rsidR="000554B9" w:rsidRPr="00381343">
        <w:rPr>
          <w:rFonts w:asciiTheme="minorBidi" w:hAnsiTheme="minorBidi" w:cstheme="minorBidi"/>
          <w:color w:val="auto"/>
          <w:sz w:val="20"/>
          <w:szCs w:val="20"/>
          <w:lang w:val="en-GB"/>
        </w:rPr>
        <w:t xml:space="preserve">: </w:t>
      </w:r>
      <w:r w:rsidR="00F575A1" w:rsidRPr="00381343">
        <w:rPr>
          <w:rFonts w:asciiTheme="minorBidi" w:hAnsiTheme="minorBidi" w:cstheme="minorBidi"/>
          <w:color w:val="auto"/>
          <w:sz w:val="20"/>
          <w:szCs w:val="20"/>
          <w:lang w:val="en-GB"/>
        </w:rPr>
        <w:t>Map historical trends and hydrological situation in the Niger basin</w:t>
      </w:r>
      <w:r w:rsidR="009F5BFF" w:rsidRPr="00381343">
        <w:rPr>
          <w:rFonts w:asciiTheme="minorBidi" w:hAnsiTheme="minorBidi" w:cstheme="minorBidi"/>
          <w:color w:val="auto"/>
          <w:sz w:val="20"/>
          <w:szCs w:val="20"/>
          <w:lang w:val="en-GB"/>
        </w:rPr>
        <w:t>,</w:t>
      </w:r>
      <w:r w:rsidR="00F575A1" w:rsidRPr="00381343">
        <w:rPr>
          <w:rFonts w:asciiTheme="minorBidi" w:hAnsiTheme="minorBidi" w:cstheme="minorBidi"/>
          <w:color w:val="auto"/>
          <w:sz w:val="20"/>
          <w:szCs w:val="20"/>
          <w:lang w:val="en-GB"/>
        </w:rPr>
        <w:t xml:space="preserve"> 2017</w:t>
      </w:r>
    </w:p>
    <w:p w14:paraId="2378BB51" w14:textId="77777777" w:rsidR="00F575A1" w:rsidRPr="00381343" w:rsidRDefault="00F575A1" w:rsidP="001235DF">
      <w:pPr>
        <w:pStyle w:val="Default"/>
        <w:jc w:val="both"/>
        <w:rPr>
          <w:rFonts w:asciiTheme="minorBidi" w:hAnsiTheme="minorBidi" w:cstheme="minorBidi"/>
          <w:color w:val="auto"/>
          <w:sz w:val="20"/>
          <w:szCs w:val="20"/>
          <w:lang w:val="en-GB"/>
        </w:rPr>
      </w:pPr>
    </w:p>
    <w:p w14:paraId="70FB38C4" w14:textId="62BA33E9" w:rsidR="005034F7" w:rsidRPr="00381343" w:rsidRDefault="005034F7" w:rsidP="001235DF">
      <w:pPr>
        <w:pStyle w:val="Default"/>
        <w:numPr>
          <w:ilvl w:val="0"/>
          <w:numId w:val="27"/>
        </w:numPr>
        <w:jc w:val="both"/>
        <w:rPr>
          <w:rFonts w:asciiTheme="minorBidi" w:hAnsiTheme="minorBidi" w:cstheme="minorBidi"/>
          <w:color w:val="auto"/>
          <w:sz w:val="20"/>
          <w:szCs w:val="20"/>
          <w:lang w:val="en-GB"/>
        </w:rPr>
      </w:pPr>
      <w:r w:rsidRPr="00381343">
        <w:rPr>
          <w:rFonts w:asciiTheme="minorBidi" w:hAnsiTheme="minorBidi" w:cstheme="minorBidi"/>
          <w:color w:val="auto"/>
          <w:sz w:val="20"/>
          <w:szCs w:val="20"/>
          <w:lang w:val="en-GB"/>
        </w:rPr>
        <w:t>The Niamey station, Middle Niger, presents a hydrological situation during the month of July 2019 was characterized by the continued rise of water in due to the installation of the rainy season.</w:t>
      </w:r>
      <w:r w:rsidR="009F5BFF" w:rsidRPr="00381343">
        <w:rPr>
          <w:rFonts w:asciiTheme="minorBidi" w:hAnsiTheme="minorBidi" w:cstheme="minorBidi"/>
          <w:color w:val="auto"/>
          <w:sz w:val="20"/>
          <w:szCs w:val="20"/>
          <w:lang w:val="en-GB"/>
        </w:rPr>
        <w:t xml:space="preserve"> </w:t>
      </w:r>
      <w:r w:rsidRPr="00381343">
        <w:rPr>
          <w:rFonts w:asciiTheme="minorBidi" w:hAnsiTheme="minorBidi" w:cstheme="minorBidi"/>
          <w:color w:val="auto"/>
          <w:sz w:val="20"/>
          <w:szCs w:val="20"/>
          <w:lang w:val="en-GB"/>
        </w:rPr>
        <w:t xml:space="preserve">The total volume of water discharged at the Niamey station from 1st June to 31st July 2019 is 1.28 billion m3. This volume remained higher than the statistical average (1929-2012), the five-year wet and the five-year dry during the same period, which are respectively 0.43; 1.11; 0.14 billion m3. It remained below than that of 2017/2018 and 2018/2019 during the same period, which are respectively 2.52 and 1.83 billion m3 (Figure 4 and Table 1). The maximum daily discharge for the month is 779 m3/s observed on July 31, 2019 and the minimum discharge of 139 m3/s was observed on July 8, 2019. The average monthly flow that passed through the Niamey station was 386 m3/s corresponding to a monthly volume of 1.03 billion m3 (Table 2). </w:t>
      </w:r>
    </w:p>
    <w:p w14:paraId="5121F8E2" w14:textId="5AD054C1" w:rsidR="005034F7" w:rsidRPr="00381343" w:rsidRDefault="005034F7" w:rsidP="001235DF">
      <w:pPr>
        <w:autoSpaceDE w:val="0"/>
        <w:autoSpaceDN w:val="0"/>
        <w:adjustRightInd w:val="0"/>
        <w:spacing w:after="0" w:line="240" w:lineRule="auto"/>
        <w:jc w:val="both"/>
        <w:rPr>
          <w:rFonts w:asciiTheme="minorBidi" w:hAnsiTheme="minorBidi"/>
          <w:sz w:val="20"/>
          <w:szCs w:val="20"/>
          <w:lang w:val="en-GB"/>
        </w:rPr>
      </w:pPr>
    </w:p>
    <w:p w14:paraId="055067ED" w14:textId="77777777" w:rsidR="005034F7" w:rsidRPr="00381343" w:rsidRDefault="005034F7" w:rsidP="001235DF">
      <w:pPr>
        <w:autoSpaceDE w:val="0"/>
        <w:autoSpaceDN w:val="0"/>
        <w:adjustRightInd w:val="0"/>
        <w:spacing w:after="0" w:line="240" w:lineRule="auto"/>
        <w:jc w:val="both"/>
        <w:rPr>
          <w:rFonts w:asciiTheme="minorBidi" w:hAnsiTheme="minorBidi"/>
          <w:sz w:val="20"/>
          <w:szCs w:val="20"/>
          <w:lang w:val="en-GB" w:bidi="th-TH"/>
        </w:rPr>
      </w:pPr>
    </w:p>
    <w:p w14:paraId="5B36BFA5" w14:textId="6613DB55" w:rsidR="000A45BB" w:rsidRPr="00381343" w:rsidRDefault="005034F7" w:rsidP="004822ED">
      <w:pPr>
        <w:spacing w:line="240" w:lineRule="auto"/>
        <w:jc w:val="center"/>
        <w:rPr>
          <w:rFonts w:asciiTheme="minorBidi" w:hAnsiTheme="minorBidi"/>
          <w:sz w:val="20"/>
          <w:szCs w:val="20"/>
          <w:lang w:val="en-GB" w:bidi="th-TH"/>
        </w:rPr>
      </w:pPr>
      <w:r w:rsidRPr="00381343">
        <w:rPr>
          <w:rFonts w:asciiTheme="minorBidi" w:hAnsiTheme="minorBidi"/>
          <w:noProof/>
          <w:sz w:val="20"/>
          <w:szCs w:val="20"/>
          <w:lang w:val="en-GB" w:eastAsia="en-GB"/>
        </w:rPr>
        <w:lastRenderedPageBreak/>
        <w:drawing>
          <wp:inline distT="0" distB="0" distL="0" distR="0" wp14:anchorId="7115DADB" wp14:editId="68087418">
            <wp:extent cx="4896329" cy="2488758"/>
            <wp:effectExtent l="0" t="0" r="0" b="698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04">
                      <a:extLst>
                        <a:ext uri="{28A0092B-C50C-407E-A947-70E740481C1C}">
                          <a14:useLocalDpi xmlns:a14="http://schemas.microsoft.com/office/drawing/2010/main" val="0"/>
                        </a:ext>
                      </a:extLst>
                    </a:blip>
                    <a:srcRect t="10826"/>
                    <a:stretch/>
                  </pic:blipFill>
                  <pic:spPr bwMode="auto">
                    <a:xfrm>
                      <a:off x="0" y="0"/>
                      <a:ext cx="4897192" cy="2489197"/>
                    </a:xfrm>
                    <a:prstGeom prst="rect">
                      <a:avLst/>
                    </a:prstGeom>
                    <a:noFill/>
                    <a:ln>
                      <a:noFill/>
                    </a:ln>
                    <a:extLst>
                      <a:ext uri="{53640926-AAD7-44D8-BBD7-CCE9431645EC}">
                        <a14:shadowObscured xmlns:a14="http://schemas.microsoft.com/office/drawing/2010/main"/>
                      </a:ext>
                    </a:extLst>
                  </pic:spPr>
                </pic:pic>
              </a:graphicData>
            </a:graphic>
          </wp:inline>
        </w:drawing>
      </w:r>
    </w:p>
    <w:p w14:paraId="5E630A56" w14:textId="6186261D" w:rsidR="000A45BB" w:rsidRPr="00381343" w:rsidRDefault="000554B9" w:rsidP="004822ED">
      <w:pPr>
        <w:spacing w:line="240" w:lineRule="auto"/>
        <w:jc w:val="center"/>
        <w:rPr>
          <w:rFonts w:asciiTheme="minorBidi" w:hAnsiTheme="minorBidi"/>
          <w:sz w:val="20"/>
          <w:szCs w:val="20"/>
          <w:lang w:val="en-GB" w:bidi="th-TH"/>
        </w:rPr>
      </w:pPr>
      <w:r w:rsidRPr="00381343">
        <w:rPr>
          <w:rFonts w:asciiTheme="minorBidi" w:hAnsiTheme="minorBidi"/>
          <w:sz w:val="20"/>
          <w:szCs w:val="20"/>
          <w:lang w:val="en-GB"/>
        </w:rPr>
        <w:t xml:space="preserve">Figure </w:t>
      </w:r>
      <w:r w:rsidR="004822ED">
        <w:rPr>
          <w:rFonts w:asciiTheme="minorBidi" w:hAnsiTheme="minorBidi"/>
          <w:sz w:val="20"/>
          <w:szCs w:val="20"/>
          <w:lang w:val="en-GB"/>
        </w:rPr>
        <w:t>29</w:t>
      </w:r>
      <w:r w:rsidRPr="00381343">
        <w:rPr>
          <w:rFonts w:asciiTheme="minorBidi" w:hAnsiTheme="minorBidi"/>
          <w:sz w:val="20"/>
          <w:szCs w:val="20"/>
          <w:lang w:val="en-GB"/>
        </w:rPr>
        <w:t xml:space="preserve">: </w:t>
      </w:r>
      <w:r w:rsidR="000A45BB" w:rsidRPr="00381343">
        <w:rPr>
          <w:rFonts w:asciiTheme="minorBidi" w:hAnsiTheme="minorBidi"/>
          <w:sz w:val="20"/>
          <w:szCs w:val="20"/>
          <w:lang w:val="en-GB"/>
        </w:rPr>
        <w:t>Seasonal flows of the Niger River</w:t>
      </w:r>
      <w:r w:rsidR="005034F7" w:rsidRPr="00381343">
        <w:rPr>
          <w:rFonts w:asciiTheme="minorBidi" w:hAnsiTheme="minorBidi"/>
          <w:sz w:val="20"/>
          <w:szCs w:val="20"/>
          <w:lang w:val="en-GB"/>
        </w:rPr>
        <w:t xml:space="preserve"> </w:t>
      </w:r>
      <w:r w:rsidR="009F5BFF" w:rsidRPr="00381343">
        <w:rPr>
          <w:rFonts w:asciiTheme="minorBidi" w:hAnsiTheme="minorBidi"/>
          <w:sz w:val="20"/>
          <w:szCs w:val="20"/>
          <w:lang w:val="en-GB"/>
        </w:rPr>
        <w:t>(</w:t>
      </w:r>
      <w:r w:rsidR="005034F7" w:rsidRPr="00381343">
        <w:rPr>
          <w:rFonts w:asciiTheme="minorBidi" w:hAnsiTheme="minorBidi"/>
          <w:sz w:val="20"/>
          <w:szCs w:val="20"/>
          <w:lang w:val="en-GB"/>
        </w:rPr>
        <w:t>source Authority</w:t>
      </w:r>
      <w:r w:rsidR="005034F7" w:rsidRPr="00381343">
        <w:rPr>
          <w:rFonts w:asciiTheme="minorBidi" w:hAnsiTheme="minorBidi"/>
          <w:sz w:val="20"/>
          <w:szCs w:val="20"/>
          <w:rtl/>
          <w:cs/>
          <w:lang w:val="en-GB"/>
        </w:rPr>
        <w:t>‎</w:t>
      </w:r>
      <w:r w:rsidR="005034F7" w:rsidRPr="00381343">
        <w:rPr>
          <w:rFonts w:asciiTheme="minorBidi" w:hAnsiTheme="minorBidi"/>
          <w:sz w:val="20"/>
          <w:szCs w:val="20"/>
          <w:lang w:val="en-GB"/>
        </w:rPr>
        <w:t xml:space="preserve"> of Niger</w:t>
      </w:r>
      <w:r w:rsidR="009F5BFF" w:rsidRPr="00381343">
        <w:rPr>
          <w:rFonts w:asciiTheme="minorBidi" w:hAnsiTheme="minorBidi"/>
          <w:sz w:val="20"/>
          <w:szCs w:val="20"/>
          <w:lang w:val="en-GB"/>
        </w:rPr>
        <w:t>,</w:t>
      </w:r>
      <w:r w:rsidR="005034F7" w:rsidRPr="00381343">
        <w:rPr>
          <w:rFonts w:asciiTheme="minorBidi" w:hAnsiTheme="minorBidi"/>
          <w:sz w:val="20"/>
          <w:szCs w:val="20"/>
          <w:lang w:val="en-GB"/>
        </w:rPr>
        <w:t xml:space="preserve"> July 2019)</w:t>
      </w:r>
    </w:p>
    <w:p w14:paraId="5D0FD1E8" w14:textId="33201962" w:rsidR="00F94E1F" w:rsidRPr="00381343" w:rsidRDefault="00F94E1F" w:rsidP="004822ED">
      <w:pPr>
        <w:spacing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717A84AA" wp14:editId="6E0FA0B2">
            <wp:extent cx="4802588" cy="2643151"/>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l="51417" t="50754" r="11360" b="10804"/>
                    <a:stretch/>
                  </pic:blipFill>
                  <pic:spPr bwMode="auto">
                    <a:xfrm>
                      <a:off x="0" y="0"/>
                      <a:ext cx="4806777" cy="2645456"/>
                    </a:xfrm>
                    <a:prstGeom prst="rect">
                      <a:avLst/>
                    </a:prstGeom>
                    <a:ln>
                      <a:noFill/>
                    </a:ln>
                    <a:extLst>
                      <a:ext uri="{53640926-AAD7-44D8-BBD7-CCE9431645EC}">
                        <a14:shadowObscured xmlns:a14="http://schemas.microsoft.com/office/drawing/2010/main"/>
                      </a:ext>
                    </a:extLst>
                  </pic:spPr>
                </pic:pic>
              </a:graphicData>
            </a:graphic>
          </wp:inline>
        </w:drawing>
      </w:r>
    </w:p>
    <w:p w14:paraId="42F4AB90" w14:textId="77777777" w:rsidR="00F94E1F" w:rsidRPr="00381343" w:rsidRDefault="00F94E1F" w:rsidP="004822ED">
      <w:pPr>
        <w:spacing w:line="240" w:lineRule="auto"/>
        <w:jc w:val="center"/>
        <w:rPr>
          <w:rFonts w:asciiTheme="minorBidi" w:hAnsiTheme="minorBidi"/>
          <w:sz w:val="20"/>
          <w:szCs w:val="20"/>
          <w:lang w:val="en-GB"/>
        </w:rPr>
      </w:pPr>
    </w:p>
    <w:p w14:paraId="3F669DF0" w14:textId="68A1F079" w:rsidR="00F94E1F" w:rsidRPr="00381343" w:rsidRDefault="00F94E1F" w:rsidP="004822ED">
      <w:pPr>
        <w:spacing w:line="240" w:lineRule="auto"/>
        <w:jc w:val="center"/>
        <w:rPr>
          <w:rFonts w:asciiTheme="minorBidi" w:hAnsiTheme="minorBidi"/>
          <w:sz w:val="20"/>
          <w:szCs w:val="20"/>
          <w:lang w:val="en-GB"/>
        </w:rPr>
      </w:pPr>
      <w:r w:rsidRPr="00381343">
        <w:rPr>
          <w:rFonts w:asciiTheme="minorBidi" w:hAnsiTheme="minorBidi"/>
          <w:sz w:val="20"/>
          <w:szCs w:val="20"/>
          <w:lang w:val="en-GB"/>
        </w:rPr>
        <w:t>Figure</w:t>
      </w:r>
      <w:r w:rsidR="004822ED">
        <w:rPr>
          <w:rFonts w:asciiTheme="minorBidi" w:hAnsiTheme="minorBidi"/>
          <w:sz w:val="20"/>
          <w:szCs w:val="20"/>
          <w:lang w:val="en-GB"/>
        </w:rPr>
        <w:t xml:space="preserve"> 30</w:t>
      </w:r>
      <w:r w:rsidRPr="00381343">
        <w:rPr>
          <w:rFonts w:asciiTheme="minorBidi" w:hAnsiTheme="minorBidi"/>
          <w:sz w:val="20"/>
          <w:szCs w:val="20"/>
          <w:lang w:val="en-GB"/>
        </w:rPr>
        <w:t xml:space="preserve">: Evolution of water recharge of the Niger </w:t>
      </w:r>
      <w:r w:rsidR="004C5797" w:rsidRPr="00381343">
        <w:rPr>
          <w:rFonts w:asciiTheme="minorBidi" w:hAnsiTheme="minorBidi"/>
          <w:sz w:val="20"/>
          <w:szCs w:val="20"/>
          <w:lang w:val="en-GB"/>
        </w:rPr>
        <w:t>River</w:t>
      </w:r>
      <w:r w:rsidRPr="00381343">
        <w:rPr>
          <w:rFonts w:asciiTheme="minorBidi" w:hAnsiTheme="minorBidi"/>
          <w:sz w:val="20"/>
          <w:szCs w:val="20"/>
          <w:lang w:val="en-GB"/>
        </w:rPr>
        <w:t xml:space="preserve"> since 1975 to 2007, source Observatory Agro Hydro Meteo, West Africa, 2019</w:t>
      </w:r>
    </w:p>
    <w:p w14:paraId="10ECE82F" w14:textId="763E12AB" w:rsidR="005034F7" w:rsidRPr="00381343" w:rsidRDefault="000351A6"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sz w:val="20"/>
          <w:szCs w:val="20"/>
          <w:lang w:val="en-GB"/>
        </w:rPr>
        <w:t>Decrease in flow could be observed after the rainy season from August to April and will impact on irrigation agriculture, ground water availability which required better adaptation techniques.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An increase in volume will enlarge the period when the river is in its full capacity and could lead to floods and damages of crops. Land planning and management, adaptation measures and greater investment must be anticipated</w:t>
      </w:r>
      <w:r w:rsidR="009F5BFF" w:rsidRPr="00381343">
        <w:rPr>
          <w:rFonts w:asciiTheme="minorBidi" w:hAnsiTheme="minorBidi"/>
          <w:sz w:val="20"/>
          <w:szCs w:val="20"/>
          <w:lang w:val="en-GB"/>
        </w:rPr>
        <w:t>.</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Lastly, the deterioration of water quality in relation to the rise or fall in groundwater recharge. The increase in flows in deforested areas </w:t>
      </w:r>
      <w:r w:rsidR="004C5797" w:rsidRPr="00381343">
        <w:rPr>
          <w:rFonts w:asciiTheme="minorBidi" w:hAnsiTheme="minorBidi"/>
          <w:sz w:val="20"/>
          <w:szCs w:val="20"/>
          <w:lang w:val="en-GB"/>
        </w:rPr>
        <w:t>favours</w:t>
      </w:r>
      <w:r w:rsidRPr="00381343">
        <w:rPr>
          <w:rFonts w:asciiTheme="minorBidi" w:hAnsiTheme="minorBidi"/>
          <w:sz w:val="20"/>
          <w:szCs w:val="20"/>
          <w:lang w:val="en-GB"/>
        </w:rPr>
        <w:t xml:space="preserve"> soil leaching and the concentration of pollutants towards areas of depressions </w:t>
      </w:r>
      <w:r w:rsidR="00F94E1F" w:rsidRPr="00381343">
        <w:rPr>
          <w:rFonts w:asciiTheme="minorBidi" w:hAnsiTheme="minorBidi"/>
          <w:sz w:val="20"/>
          <w:szCs w:val="20"/>
          <w:lang w:val="en-GB"/>
        </w:rPr>
        <w:t>favourable</w:t>
      </w:r>
      <w:r w:rsidRPr="00381343">
        <w:rPr>
          <w:rFonts w:asciiTheme="minorBidi" w:hAnsiTheme="minorBidi"/>
          <w:sz w:val="20"/>
          <w:szCs w:val="20"/>
          <w:lang w:val="en-GB"/>
        </w:rPr>
        <w:t xml:space="preserve"> to recharge. Pollution is transferred to the aquifer through the unsaturated zone. In urban areas, the poorly controlled development of housing areas and inadequate sanitation will increase pressure on water resources. </w:t>
      </w:r>
      <w:sdt>
        <w:sdtPr>
          <w:rPr>
            <w:rFonts w:asciiTheme="minorBidi" w:hAnsiTheme="minorBidi"/>
            <w:sz w:val="20"/>
            <w:szCs w:val="20"/>
            <w:lang w:val="en-GB"/>
          </w:rPr>
          <w:id w:val="1196821786"/>
          <w:citation/>
        </w:sdtPr>
        <w:sdtContent>
          <w:r w:rsidRPr="00381343">
            <w:rPr>
              <w:rFonts w:asciiTheme="minorBidi" w:hAnsiTheme="minorBidi"/>
              <w:sz w:val="20"/>
              <w:szCs w:val="20"/>
              <w:lang w:val="en-GB"/>
            </w:rPr>
            <w:fldChar w:fldCharType="begin"/>
          </w:r>
          <w:r w:rsidRPr="00381343">
            <w:rPr>
              <w:rFonts w:asciiTheme="minorBidi" w:hAnsiTheme="minorBidi"/>
              <w:sz w:val="20"/>
              <w:szCs w:val="20"/>
              <w:lang w:val="en-GB"/>
            </w:rPr>
            <w:instrText xml:space="preserve"> CITATION RdN16 \l 1031 </w:instrText>
          </w:r>
          <w:r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(RdN, 2016)</w:t>
          </w:r>
          <w:r w:rsidRPr="00381343">
            <w:rPr>
              <w:rFonts w:asciiTheme="minorBidi" w:hAnsiTheme="minorBidi"/>
              <w:sz w:val="20"/>
              <w:szCs w:val="20"/>
              <w:lang w:val="en-GB"/>
            </w:rPr>
            <w:fldChar w:fldCharType="end"/>
          </w:r>
        </w:sdtContent>
      </w:sdt>
    </w:p>
    <w:p w14:paraId="5CBEBFB6" w14:textId="0195B69A" w:rsidR="004C635A" w:rsidRPr="00381343" w:rsidRDefault="00357D8C" w:rsidP="009F5BFF">
      <w:pPr>
        <w:pStyle w:val="Heading4"/>
      </w:pPr>
      <w:r w:rsidRPr="00381343">
        <w:lastRenderedPageBreak/>
        <w:t xml:space="preserve">Climate change impacts on </w:t>
      </w:r>
      <w:r w:rsidR="00E00A00" w:rsidRPr="00381343">
        <w:t>health</w:t>
      </w:r>
    </w:p>
    <w:p w14:paraId="270E8C63" w14:textId="77777777" w:rsidR="004822ED" w:rsidRDefault="00B85F9E" w:rsidP="004822ED">
      <w:pPr>
        <w:pStyle w:val="ListParagraph"/>
        <w:numPr>
          <w:ilvl w:val="0"/>
          <w:numId w:val="27"/>
        </w:numPr>
        <w:autoSpaceDE w:val="0"/>
        <w:autoSpaceDN w:val="0"/>
        <w:adjustRightInd w:val="0"/>
        <w:spacing w:line="240" w:lineRule="auto"/>
        <w:ind w:left="357" w:hanging="357"/>
        <w:contextualSpacing w:val="0"/>
        <w:jc w:val="both"/>
        <w:rPr>
          <w:rFonts w:asciiTheme="minorBidi" w:hAnsiTheme="minorBidi"/>
          <w:sz w:val="20"/>
          <w:szCs w:val="20"/>
          <w:lang w:val="en-GB"/>
        </w:rPr>
      </w:pPr>
      <w:r w:rsidRPr="00381343">
        <w:rPr>
          <w:rFonts w:asciiTheme="minorBidi" w:hAnsiTheme="minorBidi"/>
          <w:sz w:val="20"/>
          <w:szCs w:val="20"/>
          <w:lang w:val="en-GB"/>
        </w:rPr>
        <w:t xml:space="preserve">For the 2030-2050 decade (Table 80), the dry scenario projects an increase in malaria of 13.88 ‰ over the 2001-2012 reference period (Figure 18). The range of likelihood is between 13.81 and 14.02 ‰. </w:t>
      </w:r>
      <w:r w:rsidR="00FC037E" w:rsidRPr="00381343">
        <w:rPr>
          <w:rFonts w:asciiTheme="minorBidi" w:hAnsiTheme="minorBidi"/>
          <w:sz w:val="20"/>
          <w:szCs w:val="20"/>
          <w:lang w:val="en-GB"/>
        </w:rPr>
        <w:t>Projected change in temperature for 2031-2050 compared to the reference period 1986-2005</w:t>
      </w:r>
      <w:r w:rsidR="009F5BFF" w:rsidRPr="00381343">
        <w:rPr>
          <w:rFonts w:asciiTheme="minorBidi" w:hAnsiTheme="minorBidi"/>
          <w:sz w:val="20"/>
          <w:szCs w:val="20"/>
          <w:lang w:val="en-GB"/>
        </w:rPr>
        <w:t>,</w:t>
      </w:r>
      <w:r w:rsidR="00FC037E"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an increase in meningitis and measles respectively of the order of 2.19 ‰ and 1.76 ‰ for the same period. By 2050, if nothing is done, the number of cases of malaria would increase by about 50% and that of meningitis and measles by 76.79% and 9.74% respectively. Therefore, forecasts of future morbidity trends by 2050 predict, compared to the period 2001-2012 (CNEDD, 2013d) an increase in the order of 50% of morbidities due to malaria in the case of Dry Scenario. An approximate 77% increase in morbidity due to meningitis in the </w:t>
      </w:r>
      <w:r w:rsidR="00FC037E" w:rsidRPr="00381343">
        <w:rPr>
          <w:rFonts w:asciiTheme="minorBidi" w:hAnsiTheme="minorBidi"/>
          <w:sz w:val="20"/>
          <w:szCs w:val="20"/>
          <w:lang w:val="en-GB"/>
        </w:rPr>
        <w:t xml:space="preserve">Projected change in temperature for 2031-2050 compared to the reference period 1986-2005 </w:t>
      </w:r>
      <w:r w:rsidRPr="00381343">
        <w:rPr>
          <w:rFonts w:asciiTheme="minorBidi" w:hAnsiTheme="minorBidi"/>
          <w:sz w:val="20"/>
          <w:szCs w:val="20"/>
          <w:lang w:val="en-GB"/>
        </w:rPr>
        <w:t xml:space="preserve">and an almost 10% increase in measles morbidities. </w:t>
      </w:r>
      <w:sdt>
        <w:sdtPr>
          <w:rPr>
            <w:lang w:val="en-GB"/>
          </w:rPr>
          <w:id w:val="-251820938"/>
          <w:citation/>
        </w:sdtPr>
        <w:sdtContent>
          <w:r w:rsidRPr="00381343">
            <w:rPr>
              <w:rFonts w:asciiTheme="minorBidi" w:hAnsiTheme="minorBidi"/>
              <w:sz w:val="20"/>
              <w:szCs w:val="20"/>
              <w:lang w:val="en-GB"/>
            </w:rPr>
            <w:fldChar w:fldCharType="begin"/>
          </w:r>
          <w:r w:rsidRPr="00381343">
            <w:rPr>
              <w:rFonts w:asciiTheme="minorBidi" w:hAnsiTheme="minorBidi"/>
              <w:sz w:val="20"/>
              <w:szCs w:val="20"/>
              <w:lang w:val="en-GB"/>
            </w:rPr>
            <w:instrText xml:space="preserve"> CITATION RdN16 \l 1031 </w:instrText>
          </w:r>
          <w:r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(RdN, 2016)</w:t>
          </w:r>
          <w:r w:rsidRPr="00381343">
            <w:rPr>
              <w:rFonts w:asciiTheme="minorBidi" w:hAnsiTheme="minorBidi"/>
              <w:sz w:val="20"/>
              <w:szCs w:val="20"/>
              <w:lang w:val="en-GB"/>
            </w:rPr>
            <w:fldChar w:fldCharType="end"/>
          </w:r>
        </w:sdtContent>
      </w:sdt>
      <w:r w:rsidR="00B87B18" w:rsidRPr="00381343">
        <w:rPr>
          <w:rFonts w:asciiTheme="minorBidi" w:hAnsiTheme="minorBidi"/>
          <w:sz w:val="20"/>
          <w:szCs w:val="20"/>
          <w:lang w:val="en-GB"/>
        </w:rPr>
        <w:t xml:space="preserve">. </w:t>
      </w:r>
    </w:p>
    <w:p w14:paraId="678AEA84" w14:textId="7E4E784F" w:rsidR="00B85F9E" w:rsidRPr="004822ED" w:rsidRDefault="00B87B18" w:rsidP="004822ED">
      <w:pPr>
        <w:pStyle w:val="ListParagraph"/>
        <w:numPr>
          <w:ilvl w:val="0"/>
          <w:numId w:val="27"/>
        </w:numPr>
        <w:autoSpaceDE w:val="0"/>
        <w:autoSpaceDN w:val="0"/>
        <w:adjustRightInd w:val="0"/>
        <w:spacing w:after="0" w:line="240" w:lineRule="auto"/>
        <w:ind w:left="357" w:hanging="357"/>
        <w:contextualSpacing w:val="0"/>
        <w:jc w:val="both"/>
        <w:rPr>
          <w:rFonts w:asciiTheme="minorBidi" w:hAnsiTheme="minorBidi"/>
          <w:sz w:val="20"/>
          <w:szCs w:val="20"/>
          <w:lang w:val="en-GB"/>
        </w:rPr>
      </w:pPr>
      <w:r w:rsidRPr="004822ED">
        <w:rPr>
          <w:rFonts w:asciiTheme="minorBidi" w:hAnsiTheme="minorBidi"/>
          <w:b/>
          <w:bCs/>
          <w:sz w:val="20"/>
          <w:szCs w:val="20"/>
          <w:lang w:val="en-GB"/>
        </w:rPr>
        <w:t>Water quality degradation.</w:t>
      </w:r>
      <w:r w:rsidRPr="004822ED">
        <w:rPr>
          <w:rFonts w:asciiTheme="minorBidi" w:hAnsiTheme="minorBidi"/>
          <w:sz w:val="20"/>
          <w:szCs w:val="20"/>
          <w:lang w:val="en-GB"/>
        </w:rPr>
        <w:t xml:space="preserve"> Precipitation and associated river discharge are major drivers of water pollution in the form of excess nutrients and sediment, transport into the Niger </w:t>
      </w:r>
      <w:r w:rsidR="004C5797" w:rsidRPr="004822ED">
        <w:rPr>
          <w:rFonts w:asciiTheme="minorBidi" w:hAnsiTheme="minorBidi"/>
          <w:sz w:val="20"/>
          <w:szCs w:val="20"/>
          <w:lang w:val="en-GB"/>
        </w:rPr>
        <w:t>River</w:t>
      </w:r>
      <w:r w:rsidRPr="004822ED">
        <w:rPr>
          <w:rFonts w:asciiTheme="minorBidi" w:hAnsiTheme="minorBidi"/>
          <w:sz w:val="20"/>
          <w:szCs w:val="20"/>
          <w:lang w:val="en-GB"/>
        </w:rPr>
        <w:t>. Changing climate conditions will affect water and wastewater treatment and disposal in the Niger basin in several ways. Elevated stream temperatures, combined with lower flows, may require wastewater facilities to increase treatment to meet stream water quality standards</w:t>
      </w:r>
      <w:r w:rsidR="004822ED" w:rsidRPr="004822ED">
        <w:rPr>
          <w:rFonts w:asciiTheme="minorBidi" w:hAnsiTheme="minorBidi"/>
          <w:sz w:val="20"/>
          <w:szCs w:val="20"/>
          <w:lang w:val="en-GB"/>
        </w:rPr>
        <w:t>.</w:t>
      </w:r>
    </w:p>
    <w:p w14:paraId="1CE80128" w14:textId="49DDCAED" w:rsidR="00E00A00" w:rsidRPr="004822ED" w:rsidRDefault="00E00A00" w:rsidP="001235DF">
      <w:pPr>
        <w:pStyle w:val="Heading3"/>
        <w:numPr>
          <w:ilvl w:val="0"/>
          <w:numId w:val="0"/>
        </w:numPr>
        <w:ind w:left="720" w:hanging="720"/>
        <w:rPr>
          <w:rFonts w:asciiTheme="minorBidi" w:hAnsiTheme="minorBidi" w:cstheme="minorBidi"/>
          <w:b/>
          <w:bCs/>
          <w:color w:val="auto"/>
          <w:sz w:val="20"/>
          <w:szCs w:val="20"/>
          <w:lang w:val="en-GB"/>
        </w:rPr>
      </w:pPr>
      <w:bookmarkStart w:id="5" w:name="_Toc519899978"/>
      <w:r w:rsidRPr="004822ED">
        <w:rPr>
          <w:rFonts w:asciiTheme="minorBidi" w:hAnsiTheme="minorBidi" w:cstheme="minorBidi"/>
          <w:b/>
          <w:bCs/>
          <w:color w:val="auto"/>
          <w:sz w:val="20"/>
          <w:szCs w:val="20"/>
          <w:lang w:val="en-GB"/>
        </w:rPr>
        <w:t>Vulnerability ranking and Mapping</w:t>
      </w:r>
      <w:bookmarkEnd w:id="5"/>
    </w:p>
    <w:p w14:paraId="05F39CC3" w14:textId="103206CC" w:rsidR="00F575A1" w:rsidRPr="004822ED" w:rsidRDefault="00BE09CF" w:rsidP="004822ED">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bCs/>
          <w:sz w:val="20"/>
          <w:szCs w:val="20"/>
          <w:lang w:val="en-GB"/>
        </w:rPr>
        <w:t xml:space="preserve">The situation of chronic food insecurity that affects the country has profoundly undermined the means 80% of Niger's population is composed of farmers and pastoralists. Every year, between 15 to 20% of the population (2 to 3 million people) are food insecure - even in the year surplus production. According to the results of the regional technical meetings validated during the national meeting of synthesis of evaluation of the food, nutritional and pastoral situation of the year 2012 held in Maradi from 23 to 24 November 2012, One hundred and eighty-five areas grouping together 3243 villages with an estimated population of 2,483,051 will be vulnerable to food insecurity 2013. </w:t>
      </w:r>
      <w:sdt>
        <w:sdtPr>
          <w:rPr>
            <w:lang w:val="en-GB"/>
          </w:rPr>
          <w:id w:val="-1380383823"/>
          <w:citation/>
        </w:sdtPr>
        <w:sdtContent>
          <w:r w:rsidRPr="00381343">
            <w:rPr>
              <w:rFonts w:asciiTheme="minorBidi" w:hAnsiTheme="minorBidi"/>
              <w:sz w:val="20"/>
              <w:szCs w:val="20"/>
              <w:lang w:val="en-GB"/>
            </w:rPr>
            <w:fldChar w:fldCharType="begin"/>
          </w:r>
          <w:r w:rsidRPr="00381343">
            <w:rPr>
              <w:rFonts w:asciiTheme="minorBidi" w:hAnsiTheme="minorBidi"/>
              <w:sz w:val="20"/>
              <w:szCs w:val="20"/>
              <w:lang w:val="en-GB"/>
            </w:rPr>
            <w:instrText xml:space="preserve"> CITATION RdN13 \l 1031 </w:instrText>
          </w:r>
          <w:r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(RdN, 2013)</w:t>
          </w:r>
          <w:r w:rsidRPr="00381343">
            <w:rPr>
              <w:rFonts w:asciiTheme="minorBidi" w:hAnsiTheme="minorBidi"/>
              <w:sz w:val="20"/>
              <w:szCs w:val="20"/>
              <w:lang w:val="en-GB"/>
            </w:rPr>
            <w:fldChar w:fldCharType="end"/>
          </w:r>
        </w:sdtContent>
      </w:sdt>
    </w:p>
    <w:p w14:paraId="6DD19085" w14:textId="1B023EB4" w:rsidR="00F575A1" w:rsidRPr="00381343" w:rsidRDefault="004269AB" w:rsidP="004822ED">
      <w:pPr>
        <w:spacing w:line="240" w:lineRule="auto"/>
        <w:jc w:val="center"/>
        <w:rPr>
          <w:rFonts w:asciiTheme="minorBidi" w:hAnsiTheme="minorBidi"/>
          <w:b/>
          <w:bCs/>
          <w:sz w:val="20"/>
          <w:szCs w:val="20"/>
          <w:lang w:val="en-GB"/>
        </w:rPr>
      </w:pPr>
      <w:r w:rsidRPr="00381343">
        <w:rPr>
          <w:rFonts w:asciiTheme="minorBidi" w:hAnsiTheme="minorBidi"/>
          <w:noProof/>
          <w:sz w:val="20"/>
          <w:szCs w:val="20"/>
          <w:lang w:val="en-GB" w:eastAsia="en-GB"/>
        </w:rPr>
        <mc:AlternateContent>
          <mc:Choice Requires="wpg">
            <w:drawing>
              <wp:anchor distT="0" distB="0" distL="114300" distR="114300" simplePos="0" relativeHeight="251671040" behindDoc="0" locked="0" layoutInCell="1" allowOverlap="1" wp14:anchorId="402C441A" wp14:editId="46BF53A7">
                <wp:simplePos x="0" y="0"/>
                <wp:positionH relativeFrom="column">
                  <wp:posOffset>1343770</wp:posOffset>
                </wp:positionH>
                <wp:positionV relativeFrom="paragraph">
                  <wp:posOffset>1910743</wp:posOffset>
                </wp:positionV>
                <wp:extent cx="2488759" cy="1065474"/>
                <wp:effectExtent l="0" t="0" r="26035" b="20955"/>
                <wp:wrapNone/>
                <wp:docPr id="15" name="Group 15"/>
                <wp:cNvGraphicFramePr/>
                <a:graphic xmlns:a="http://schemas.openxmlformats.org/drawingml/2006/main">
                  <a:graphicData uri="http://schemas.microsoft.com/office/word/2010/wordprocessingGroup">
                    <wpg:wgp>
                      <wpg:cNvGrpSpPr/>
                      <wpg:grpSpPr>
                        <a:xfrm>
                          <a:off x="0" y="0"/>
                          <a:ext cx="2488759" cy="1065474"/>
                          <a:chOff x="0" y="0"/>
                          <a:chExt cx="2488759" cy="1065474"/>
                        </a:xfrm>
                      </wpg:grpSpPr>
                      <wps:wsp>
                        <wps:cNvPr id="8" name="Rectangle 8"/>
                        <wps:cNvSpPr/>
                        <wps:spPr>
                          <a:xfrm>
                            <a:off x="0" y="453224"/>
                            <a:ext cx="612251" cy="612250"/>
                          </a:xfrm>
                          <a:prstGeom prst="rect">
                            <a:avLst/>
                          </a:prstGeom>
                          <a:noFill/>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7DBFCEEE" w14:textId="3FEC732C" w:rsidR="00385CEE" w:rsidRPr="004269AB" w:rsidRDefault="00385CEE" w:rsidP="004269AB">
                              <w:pPr>
                                <w:jc w:val="center"/>
                                <w:rPr>
                                  <w:b/>
                                  <w:bCs/>
                                  <w:color w:val="FF0000"/>
                                </w:rPr>
                              </w:pPr>
                              <w:r w:rsidRPr="004269AB">
                                <w:rPr>
                                  <w:b/>
                                  <w:bCs/>
                                  <w:color w:val="FF0000"/>
                                </w:rPr>
                                <w:t>Dosso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Rectangle 9"/>
                        <wps:cNvSpPr/>
                        <wps:spPr>
                          <a:xfrm>
                            <a:off x="612251" y="0"/>
                            <a:ext cx="675861" cy="612140"/>
                          </a:xfrm>
                          <a:prstGeom prst="rect">
                            <a:avLst/>
                          </a:prstGeom>
                          <a:noFill/>
                          <a:ln w="12700" cap="flat" cmpd="sng" algn="ctr">
                            <a:solidFill>
                              <a:srgbClr val="FF0000"/>
                            </a:solidFill>
                            <a:prstDash val="solid"/>
                            <a:miter lim="800000"/>
                          </a:ln>
                          <a:effectLst/>
                        </wps:spPr>
                        <wps:txbx>
                          <w:txbxContent>
                            <w:p w14:paraId="17F4533C" w14:textId="49789095" w:rsidR="00385CEE" w:rsidRPr="004269AB" w:rsidRDefault="00385CEE" w:rsidP="004269AB">
                              <w:pPr>
                                <w:jc w:val="center"/>
                                <w:rPr>
                                  <w:b/>
                                  <w:bCs/>
                                  <w:color w:val="FF0000"/>
                                </w:rPr>
                              </w:pPr>
                              <w:r w:rsidRPr="004269AB">
                                <w:rPr>
                                  <w:b/>
                                  <w:bCs/>
                                  <w:color w:val="FF0000"/>
                                </w:rPr>
                                <w:t>Tahoua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1288112" y="357808"/>
                            <a:ext cx="628153" cy="612140"/>
                          </a:xfrm>
                          <a:prstGeom prst="rect">
                            <a:avLst/>
                          </a:prstGeom>
                          <a:noFill/>
                          <a:ln w="12700" cap="flat" cmpd="sng" algn="ctr">
                            <a:solidFill>
                              <a:srgbClr val="FF0000"/>
                            </a:solidFill>
                            <a:prstDash val="solid"/>
                            <a:miter lim="800000"/>
                          </a:ln>
                          <a:effectLst/>
                        </wps:spPr>
                        <wps:txbx>
                          <w:txbxContent>
                            <w:p w14:paraId="705FBC01" w14:textId="1DE6B869" w:rsidR="00385CEE" w:rsidRPr="004269AB" w:rsidRDefault="00385CEE" w:rsidP="004269AB">
                              <w:pPr>
                                <w:jc w:val="center"/>
                                <w:rPr>
                                  <w:b/>
                                  <w:bCs/>
                                  <w:color w:val="FF0000"/>
                                </w:rPr>
                              </w:pPr>
                              <w:r>
                                <w:rPr>
                                  <w:b/>
                                  <w:bCs/>
                                  <w:color w:val="FF0000"/>
                                </w:rPr>
                                <w:t>Maradi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1916265" y="230587"/>
                            <a:ext cx="572494" cy="612140"/>
                          </a:xfrm>
                          <a:prstGeom prst="rect">
                            <a:avLst/>
                          </a:prstGeom>
                          <a:noFill/>
                          <a:ln w="12700" cap="flat" cmpd="sng" algn="ctr">
                            <a:solidFill>
                              <a:srgbClr val="FF0000"/>
                            </a:solidFill>
                            <a:prstDash val="solid"/>
                            <a:miter lim="800000"/>
                          </a:ln>
                          <a:effectLst/>
                        </wps:spPr>
                        <wps:txbx>
                          <w:txbxContent>
                            <w:p w14:paraId="5D2A4942" w14:textId="24A785F8" w:rsidR="00385CEE" w:rsidRPr="004269AB" w:rsidRDefault="00385CEE" w:rsidP="004269AB">
                              <w:pPr>
                                <w:jc w:val="center"/>
                                <w:rPr>
                                  <w:b/>
                                  <w:bCs/>
                                  <w:color w:val="FF0000"/>
                                </w:rPr>
                              </w:pPr>
                              <w:r>
                                <w:rPr>
                                  <w:b/>
                                  <w:bCs/>
                                  <w:color w:val="FF0000"/>
                                </w:rPr>
                                <w:t>Zinder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02C441A" id="Group 15" o:spid="_x0000_s1032" style="position:absolute;left:0;text-align:left;margin-left:105.8pt;margin-top:150.45pt;width:195.95pt;height:83.9pt;z-index:251671040" coordsize="24887,106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">
                <v:rect id="Rectangle 8" o:spid="_x0000_s1033" style="position:absolute;top:4532;width:6122;height:6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" filled="f" strokecolor="red" strokeweight="1pt">
                  <v:textbox>
                    <w:txbxContent>
                      <w:p w14:paraId="7DBFCEEE" w14:textId="3FEC732C" w:rsidR="00385CEE" w:rsidRPr="004269AB" w:rsidRDefault="00385CEE" w:rsidP="004269AB">
                        <w:pPr>
                          <w:jc w:val="center"/>
                          <w:rPr>
                            <w:b/>
                            <w:bCs/>
                            <w:color w:val="FF0000"/>
                          </w:rPr>
                        </w:pPr>
                        <w:r w:rsidRPr="004269AB">
                          <w:rPr>
                            <w:b/>
                            <w:bCs/>
                            <w:color w:val="FF0000"/>
                          </w:rPr>
                          <w:t>Dosso</w:t>
                        </w:r>
                      </w:p>
                    </w:txbxContent>
                  </v:textbox>
                </v:rect>
                <v:rect id="Rectangle 9" o:spid="_x0000_s1034" style="position:absolute;left:6122;width:6759;height:61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" filled="f" strokecolor="red" strokeweight="1pt">
                  <v:textbox>
                    <w:txbxContent>
                      <w:p w14:paraId="17F4533C" w14:textId="49789095" w:rsidR="00385CEE" w:rsidRPr="004269AB" w:rsidRDefault="00385CEE" w:rsidP="004269AB">
                        <w:pPr>
                          <w:jc w:val="center"/>
                          <w:rPr>
                            <w:b/>
                            <w:bCs/>
                            <w:color w:val="FF0000"/>
                          </w:rPr>
                        </w:pPr>
                        <w:r w:rsidRPr="004269AB">
                          <w:rPr>
                            <w:b/>
                            <w:bCs/>
                            <w:color w:val="FF0000"/>
                          </w:rPr>
                          <w:t>Tahoua</w:t>
                        </w:r>
                      </w:p>
                    </w:txbxContent>
                  </v:textbox>
                </v:rect>
                <v:rect id="Rectangle 10" o:spid="_x0000_s1035" style="position:absolute;left:12881;top:3578;width:6281;height:61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" filled="f" strokecolor="red" strokeweight="1pt">
                  <v:textbox>
                    <w:txbxContent>
                      <w:p w14:paraId="705FBC01" w14:textId="1DE6B869" w:rsidR="00385CEE" w:rsidRPr="004269AB" w:rsidRDefault="00385CEE" w:rsidP="004269AB">
                        <w:pPr>
                          <w:jc w:val="center"/>
                          <w:rPr>
                            <w:b/>
                            <w:bCs/>
                            <w:color w:val="FF0000"/>
                          </w:rPr>
                        </w:pPr>
                        <w:r>
                          <w:rPr>
                            <w:b/>
                            <w:bCs/>
                            <w:color w:val="FF0000"/>
                          </w:rPr>
                          <w:t>Maradi</w:t>
                        </w:r>
                      </w:p>
                    </w:txbxContent>
                  </v:textbox>
                </v:rect>
                <v:rect id="Rectangle 14" o:spid="_x0000_s1036" style="position:absolute;left:19162;top:2305;width:5725;height:6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" filled="f" strokecolor="red" strokeweight="1pt">
                  <v:textbox>
                    <w:txbxContent>
                      <w:p w14:paraId="5D2A4942" w14:textId="24A785F8" w:rsidR="00385CEE" w:rsidRPr="004269AB" w:rsidRDefault="00385CEE" w:rsidP="004269AB">
                        <w:pPr>
                          <w:jc w:val="center"/>
                          <w:rPr>
                            <w:b/>
                            <w:bCs/>
                            <w:color w:val="FF0000"/>
                          </w:rPr>
                        </w:pPr>
                        <w:r>
                          <w:rPr>
                            <w:b/>
                            <w:bCs/>
                            <w:color w:val="FF0000"/>
                          </w:rPr>
                          <w:t>Zinder</w:t>
                        </w:r>
                      </w:p>
                    </w:txbxContent>
                  </v:textbox>
                </v:rect>
              </v:group>
            </w:pict>
          </mc:Fallback>
        </mc:AlternateContent>
      </w:r>
      <w:r w:rsidR="00F575A1" w:rsidRPr="00381343">
        <w:rPr>
          <w:rFonts w:asciiTheme="minorBidi" w:hAnsiTheme="minorBidi"/>
          <w:noProof/>
          <w:sz w:val="20"/>
          <w:szCs w:val="20"/>
          <w:lang w:val="en-GB" w:eastAsia="en-GB"/>
        </w:rPr>
        <w:drawing>
          <wp:inline distT="0" distB="0" distL="0" distR="0" wp14:anchorId="5EB3A817" wp14:editId="6A51B8A5">
            <wp:extent cx="4317559" cy="3093057"/>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314656" cy="3090977"/>
                    </a:xfrm>
                    <a:prstGeom prst="rect">
                      <a:avLst/>
                    </a:prstGeom>
                  </pic:spPr>
                </pic:pic>
              </a:graphicData>
            </a:graphic>
          </wp:inline>
        </w:drawing>
      </w:r>
    </w:p>
    <w:p w14:paraId="1BA23A8D" w14:textId="5E9595D7" w:rsidR="00F575A1" w:rsidRPr="00381343" w:rsidRDefault="00F575A1" w:rsidP="004822ED">
      <w:pPr>
        <w:pStyle w:val="Caption"/>
        <w:jc w:val="center"/>
        <w:rPr>
          <w:rFonts w:asciiTheme="minorBidi" w:hAnsiTheme="minorBidi"/>
          <w:color w:val="auto"/>
          <w:lang w:val="en-GB"/>
        </w:rPr>
      </w:pPr>
      <w:r w:rsidRPr="00381343">
        <w:rPr>
          <w:rFonts w:asciiTheme="minorBidi" w:hAnsiTheme="minorBidi"/>
          <w:color w:val="auto"/>
          <w:lang w:val="en-GB"/>
        </w:rPr>
        <w:t xml:space="preserve">Figure </w:t>
      </w:r>
      <w:r w:rsidR="004822ED">
        <w:rPr>
          <w:rFonts w:asciiTheme="minorBidi" w:hAnsiTheme="minorBidi"/>
          <w:color w:val="auto"/>
          <w:lang w:val="en-GB"/>
        </w:rPr>
        <w:t>31</w:t>
      </w:r>
      <w:r w:rsidRPr="00381343">
        <w:rPr>
          <w:rFonts w:asciiTheme="minorBidi" w:hAnsiTheme="minorBidi"/>
          <w:color w:val="auto"/>
          <w:lang w:val="en-GB"/>
        </w:rPr>
        <w:fldChar w:fldCharType="begin"/>
      </w:r>
      <w:r w:rsidRPr="00381343">
        <w:rPr>
          <w:rFonts w:asciiTheme="minorBidi" w:hAnsiTheme="minorBidi"/>
          <w:color w:val="auto"/>
          <w:lang w:val="en-GB"/>
        </w:rPr>
        <w:instrText xml:space="preserve"> SEQ Figure \* ARABIC </w:instrText>
      </w:r>
      <w:r w:rsidRPr="00381343">
        <w:rPr>
          <w:rFonts w:asciiTheme="minorBidi" w:hAnsiTheme="minorBidi"/>
          <w:color w:val="auto"/>
          <w:lang w:val="en-GB"/>
        </w:rPr>
        <w:fldChar w:fldCharType="end"/>
      </w:r>
      <w:r w:rsidRPr="00381343">
        <w:rPr>
          <w:rFonts w:asciiTheme="minorBidi" w:hAnsiTheme="minorBidi"/>
          <w:color w:val="auto"/>
          <w:lang w:val="en-GB"/>
        </w:rPr>
        <w:t xml:space="preserve">: Structurally vulnerable zones in Niger </w:t>
      </w:r>
      <w:sdt>
        <w:sdtPr>
          <w:rPr>
            <w:rFonts w:asciiTheme="minorBidi" w:hAnsiTheme="minorBidi"/>
            <w:color w:val="auto"/>
            <w:lang w:val="en-GB"/>
          </w:rPr>
          <w:id w:val="494844159"/>
          <w:citation/>
        </w:sdtPr>
        <w:sdtContent>
          <w:r w:rsidRPr="00381343">
            <w:rPr>
              <w:rFonts w:asciiTheme="minorBidi" w:hAnsiTheme="minorBidi"/>
              <w:color w:val="auto"/>
              <w:lang w:val="en-GB"/>
            </w:rPr>
            <w:fldChar w:fldCharType="begin"/>
          </w:r>
          <w:r w:rsidRPr="00381343">
            <w:rPr>
              <w:rFonts w:asciiTheme="minorBidi" w:hAnsiTheme="minorBidi"/>
              <w:color w:val="auto"/>
              <w:lang w:val="en-GB"/>
            </w:rPr>
            <w:instrText xml:space="preserve"> CITATION RdN13 \l 1031 </w:instrText>
          </w:r>
          <w:r w:rsidRPr="00381343">
            <w:rPr>
              <w:rFonts w:asciiTheme="minorBidi" w:hAnsiTheme="minorBidi"/>
              <w:color w:val="auto"/>
              <w:lang w:val="en-GB"/>
            </w:rPr>
            <w:fldChar w:fldCharType="separate"/>
          </w:r>
          <w:r w:rsidR="00B6326F" w:rsidRPr="00381343">
            <w:rPr>
              <w:rFonts w:asciiTheme="minorBidi" w:hAnsiTheme="minorBidi"/>
              <w:noProof/>
              <w:color w:val="auto"/>
              <w:lang w:val="en-GB"/>
            </w:rPr>
            <w:t>(RdN, 2013)</w:t>
          </w:r>
          <w:r w:rsidRPr="00381343">
            <w:rPr>
              <w:rFonts w:asciiTheme="minorBidi" w:hAnsiTheme="minorBidi"/>
              <w:color w:val="auto"/>
              <w:lang w:val="en-GB"/>
            </w:rPr>
            <w:fldChar w:fldCharType="end"/>
          </w:r>
        </w:sdtContent>
      </w:sdt>
    </w:p>
    <w:p w14:paraId="301DFA14" w14:textId="3307B381" w:rsidR="00BE09CF" w:rsidRPr="00381343" w:rsidRDefault="00BE09CF"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bCs/>
          <w:sz w:val="20"/>
          <w:szCs w:val="20"/>
          <w:lang w:val="en-GB"/>
        </w:rPr>
        <w:t xml:space="preserve">In addition to food, nutrition and armed conflict issues in the </w:t>
      </w:r>
      <w:r w:rsidR="004C5797" w:rsidRPr="00381343">
        <w:rPr>
          <w:rFonts w:asciiTheme="minorBidi" w:hAnsiTheme="minorBidi"/>
          <w:bCs/>
          <w:sz w:val="20"/>
          <w:szCs w:val="20"/>
          <w:lang w:val="en-GB"/>
        </w:rPr>
        <w:t>sub region</w:t>
      </w:r>
      <w:r w:rsidRPr="00381343">
        <w:rPr>
          <w:rFonts w:asciiTheme="minorBidi" w:hAnsiTheme="minorBidi"/>
          <w:bCs/>
          <w:sz w:val="20"/>
          <w:szCs w:val="20"/>
          <w:lang w:val="en-GB"/>
        </w:rPr>
        <w:t xml:space="preserve">, Niger has was also a victim in 2012 of unprecedented floods, which affected more than half a million people. These floods have seriously damaged housing, public infrastructure, crops and caused about a hundred casualties. The unpredictability of rainfall seasonal, the continued degradation of the environment, the precariousness of living conditions combined the effects of climate change suggest large-scale floods in recent years </w:t>
      </w:r>
      <w:r w:rsidRPr="00381343">
        <w:rPr>
          <w:rFonts w:asciiTheme="minorBidi" w:hAnsiTheme="minorBidi"/>
          <w:bCs/>
          <w:sz w:val="20"/>
          <w:szCs w:val="20"/>
          <w:lang w:val="en-GB"/>
        </w:rPr>
        <w:lastRenderedPageBreak/>
        <w:t xml:space="preserve">to come up. Efforts to prevent preventable epidemics such as measles and poliomyelitis will continue with a limited success. Cholera and malaria will increase in prevalence from year to year due to poor hygiene conditions and limited access to health services, inadequate access to safe drinking water, high promiscuity and inadequate prevention measures. </w:t>
      </w:r>
      <w:sdt>
        <w:sdtPr>
          <w:rPr>
            <w:lang w:val="en-GB"/>
          </w:rPr>
          <w:id w:val="-453478930"/>
          <w:citation/>
        </w:sdtPr>
        <w:sdtContent>
          <w:r w:rsidRPr="00381343">
            <w:rPr>
              <w:rFonts w:asciiTheme="minorBidi" w:hAnsiTheme="minorBidi"/>
              <w:sz w:val="20"/>
              <w:szCs w:val="20"/>
              <w:lang w:val="en-GB"/>
            </w:rPr>
            <w:fldChar w:fldCharType="begin"/>
          </w:r>
          <w:r w:rsidRPr="00381343">
            <w:rPr>
              <w:rFonts w:asciiTheme="minorBidi" w:hAnsiTheme="minorBidi"/>
              <w:sz w:val="20"/>
              <w:szCs w:val="20"/>
              <w:lang w:val="en-GB"/>
            </w:rPr>
            <w:instrText xml:space="preserve"> CITATION RdN13 \l 1031 </w:instrText>
          </w:r>
          <w:r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(RdN, 2013)</w:t>
          </w:r>
          <w:r w:rsidRPr="00381343">
            <w:rPr>
              <w:rFonts w:asciiTheme="minorBidi" w:hAnsiTheme="minorBidi"/>
              <w:sz w:val="20"/>
              <w:szCs w:val="20"/>
              <w:lang w:val="en-GB"/>
            </w:rPr>
            <w:fldChar w:fldCharType="end"/>
          </w:r>
        </w:sdtContent>
      </w:sdt>
      <w:r w:rsidR="00342496" w:rsidRPr="00381343">
        <w:rPr>
          <w:lang w:val="en-GB"/>
        </w:rPr>
        <w:t>.</w:t>
      </w:r>
    </w:p>
    <w:p w14:paraId="7EB8D543" w14:textId="77777777" w:rsidR="00342496" w:rsidRPr="00381343" w:rsidRDefault="00342496" w:rsidP="001235DF">
      <w:pPr>
        <w:pStyle w:val="ListParagraph"/>
        <w:spacing w:line="240" w:lineRule="auto"/>
        <w:ind w:left="360"/>
        <w:jc w:val="both"/>
        <w:rPr>
          <w:rFonts w:asciiTheme="minorBidi" w:hAnsiTheme="minorBidi"/>
          <w:sz w:val="20"/>
          <w:szCs w:val="20"/>
          <w:lang w:val="en-GB"/>
        </w:rPr>
      </w:pPr>
    </w:p>
    <w:p w14:paraId="54F9C53F" w14:textId="054E390D" w:rsidR="00F64D2B" w:rsidRPr="00381343" w:rsidRDefault="00BE09CF"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bCs/>
          <w:sz w:val="20"/>
          <w:szCs w:val="20"/>
          <w:lang w:val="en-GB"/>
        </w:rPr>
        <w:t xml:space="preserve">Locust threat and other crop pests, as well as bush fires, conflicts between farmers- and pastoralists are regular in Niger. These plagues can affect the same families during the same year, and also several years right now. Their livelihoods are continually degrading and then disappearing for some the population and their resilience diminished or lost. For these households or communities, it is necessary set up multiannual recovery programs to enable them to again the path of sustainable development. </w:t>
      </w:r>
      <w:sdt>
        <w:sdtPr>
          <w:rPr>
            <w:lang w:val="en-GB"/>
          </w:rPr>
          <w:id w:val="-1436198491"/>
          <w:citation/>
        </w:sdtPr>
        <w:sdtContent>
          <w:r w:rsidRPr="00381343">
            <w:rPr>
              <w:rFonts w:asciiTheme="minorBidi" w:hAnsiTheme="minorBidi"/>
              <w:sz w:val="20"/>
              <w:szCs w:val="20"/>
              <w:lang w:val="en-GB"/>
            </w:rPr>
            <w:fldChar w:fldCharType="begin"/>
          </w:r>
          <w:r w:rsidRPr="00381343">
            <w:rPr>
              <w:rFonts w:asciiTheme="minorBidi" w:hAnsiTheme="minorBidi"/>
              <w:sz w:val="20"/>
              <w:szCs w:val="20"/>
              <w:lang w:val="en-GB"/>
            </w:rPr>
            <w:instrText xml:space="preserve"> CITATION RdN13 \l 1031 </w:instrText>
          </w:r>
          <w:r w:rsidRPr="00381343">
            <w:rPr>
              <w:rFonts w:asciiTheme="minorBidi" w:hAnsiTheme="minorBidi"/>
              <w:sz w:val="20"/>
              <w:szCs w:val="20"/>
              <w:lang w:val="en-GB"/>
            </w:rPr>
            <w:fldChar w:fldCharType="separate"/>
          </w:r>
          <w:r w:rsidR="00B6326F" w:rsidRPr="00381343">
            <w:rPr>
              <w:rFonts w:asciiTheme="minorBidi" w:hAnsiTheme="minorBidi"/>
              <w:noProof/>
              <w:sz w:val="20"/>
              <w:szCs w:val="20"/>
              <w:lang w:val="en-GB"/>
            </w:rPr>
            <w:t>(RdN, 2013)</w:t>
          </w:r>
          <w:r w:rsidRPr="00381343">
            <w:rPr>
              <w:rFonts w:asciiTheme="minorBidi" w:hAnsiTheme="minorBidi"/>
              <w:sz w:val="20"/>
              <w:szCs w:val="20"/>
              <w:lang w:val="en-GB"/>
            </w:rPr>
            <w:fldChar w:fldCharType="end"/>
          </w:r>
        </w:sdtContent>
      </w:sdt>
      <w:r w:rsidR="00AF39FE" w:rsidRPr="00381343">
        <w:rPr>
          <w:rFonts w:asciiTheme="minorBidi" w:hAnsiTheme="minorBidi"/>
          <w:sz w:val="20"/>
          <w:szCs w:val="20"/>
          <w:lang w:val="en-GB"/>
        </w:rPr>
        <w:t>.</w:t>
      </w:r>
      <w:r w:rsidR="00F575A1" w:rsidRPr="00381343">
        <w:rPr>
          <w:rFonts w:asciiTheme="minorBidi" w:hAnsiTheme="minorBidi"/>
          <w:sz w:val="20"/>
          <w:szCs w:val="20"/>
          <w:lang w:val="en-GB"/>
        </w:rPr>
        <w:t xml:space="preserve"> </w:t>
      </w:r>
      <w:r w:rsidR="00AF39FE" w:rsidRPr="00381343">
        <w:rPr>
          <w:rFonts w:asciiTheme="minorBidi" w:hAnsiTheme="minorBidi"/>
          <w:sz w:val="20"/>
          <w:szCs w:val="20"/>
          <w:lang w:val="en-GB"/>
        </w:rPr>
        <w:t>To optimize the use of resources to reduce the risk, remunerative cropping systems should be developed for different agro ecological situations by integrating the improved nutrient, and disease management practices.</w:t>
      </w:r>
      <w:r w:rsidR="009F5BFF" w:rsidRPr="00381343">
        <w:rPr>
          <w:rFonts w:asciiTheme="minorBidi" w:hAnsiTheme="minorBidi"/>
          <w:sz w:val="20"/>
          <w:szCs w:val="20"/>
          <w:lang w:val="en-GB"/>
        </w:rPr>
        <w:t xml:space="preserve"> </w:t>
      </w:r>
      <w:r w:rsidR="00F64D2B" w:rsidRPr="00381343">
        <w:rPr>
          <w:rFonts w:asciiTheme="minorBidi" w:hAnsiTheme="minorBidi"/>
          <w:sz w:val="20"/>
          <w:szCs w:val="20"/>
          <w:lang w:val="en-GB"/>
        </w:rPr>
        <w:t xml:space="preserve">Various methods are being used and organized around: </w:t>
      </w:r>
    </w:p>
    <w:p w14:paraId="14B477D4" w14:textId="2087F656" w:rsidR="00F64D2B" w:rsidRPr="00381343" w:rsidRDefault="00F64D2B" w:rsidP="004822ED">
      <w:pPr>
        <w:autoSpaceDE w:val="0"/>
        <w:autoSpaceDN w:val="0"/>
        <w:adjustRightInd w:val="0"/>
        <w:spacing w:line="240" w:lineRule="auto"/>
        <w:jc w:val="both"/>
        <w:rPr>
          <w:rFonts w:asciiTheme="minorBidi" w:hAnsiTheme="minorBidi"/>
          <w:b/>
          <w:bCs/>
          <w:sz w:val="20"/>
          <w:szCs w:val="20"/>
          <w:lang w:val="en-GB"/>
        </w:rPr>
      </w:pPr>
      <w:r w:rsidRPr="00381343">
        <w:rPr>
          <w:rFonts w:asciiTheme="minorBidi" w:hAnsiTheme="minorBidi"/>
          <w:b/>
          <w:bCs/>
          <w:sz w:val="20"/>
          <w:szCs w:val="20"/>
          <w:lang w:val="en-GB"/>
        </w:rPr>
        <w:t>Physical Methods</w:t>
      </w:r>
    </w:p>
    <w:p w14:paraId="5DA8F7A8" w14:textId="2A1C0298" w:rsidR="00F64D2B" w:rsidRDefault="00F64D2B"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Various indigenous methods exist in Niger for the control of pests. For instance, the control of</w:t>
      </w:r>
      <w:r w:rsidR="00F575A1" w:rsidRPr="00381343">
        <w:rPr>
          <w:rFonts w:asciiTheme="minorBidi" w:hAnsiTheme="minorBidi"/>
          <w:sz w:val="20"/>
          <w:szCs w:val="20"/>
          <w:lang w:val="en-GB"/>
        </w:rPr>
        <w:t xml:space="preserve"> </w:t>
      </w:r>
      <w:r w:rsidRPr="00381343">
        <w:rPr>
          <w:rFonts w:asciiTheme="minorBidi" w:hAnsiTheme="minorBidi"/>
          <w:sz w:val="20"/>
          <w:szCs w:val="20"/>
          <w:lang w:val="en-GB"/>
        </w:rPr>
        <w:t>pest and diseases in cattle by herds men is described below:</w:t>
      </w:r>
    </w:p>
    <w:p w14:paraId="0F9C4F86" w14:textId="77777777" w:rsidR="004822ED" w:rsidRPr="00381343" w:rsidRDefault="004822ED" w:rsidP="004822ED">
      <w:pPr>
        <w:pStyle w:val="ListParagraph"/>
        <w:autoSpaceDE w:val="0"/>
        <w:autoSpaceDN w:val="0"/>
        <w:adjustRightInd w:val="0"/>
        <w:spacing w:after="0" w:line="240" w:lineRule="auto"/>
        <w:ind w:left="360"/>
        <w:jc w:val="both"/>
        <w:rPr>
          <w:rFonts w:asciiTheme="minorBidi" w:hAnsiTheme="minorBidi"/>
          <w:sz w:val="20"/>
          <w:szCs w:val="20"/>
          <w:lang w:val="en-GB"/>
        </w:rPr>
      </w:pPr>
    </w:p>
    <w:p w14:paraId="5E55D8D3" w14:textId="10C307CD" w:rsidR="00F64D2B" w:rsidRPr="00381343" w:rsidRDefault="00F64D2B" w:rsidP="001235DF">
      <w:pPr>
        <w:pStyle w:val="ListParagraph"/>
        <w:numPr>
          <w:ilvl w:val="0"/>
          <w:numId w:val="21"/>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i/>
          <w:iCs/>
          <w:sz w:val="20"/>
          <w:szCs w:val="20"/>
          <w:lang w:val="en-GB"/>
        </w:rPr>
        <w:t xml:space="preserve">Hygiene- </w:t>
      </w:r>
      <w:r w:rsidRPr="00381343">
        <w:rPr>
          <w:rFonts w:asciiTheme="minorBidi" w:hAnsiTheme="minorBidi"/>
          <w:sz w:val="20"/>
          <w:szCs w:val="20"/>
          <w:lang w:val="en-GB"/>
        </w:rPr>
        <w:t>Many cattle farmers practiced this control method, this involves keeping the</w:t>
      </w:r>
      <w:r w:rsidR="00B6326F" w:rsidRPr="00381343">
        <w:rPr>
          <w:rFonts w:asciiTheme="minorBidi" w:hAnsiTheme="minorBidi"/>
          <w:sz w:val="20"/>
          <w:szCs w:val="20"/>
          <w:lang w:val="en-GB"/>
        </w:rPr>
        <w:t xml:space="preserve"> </w:t>
      </w:r>
      <w:r w:rsidRPr="00381343">
        <w:rPr>
          <w:rFonts w:asciiTheme="minorBidi" w:hAnsiTheme="minorBidi"/>
          <w:sz w:val="20"/>
          <w:szCs w:val="20"/>
          <w:lang w:val="en-GB"/>
        </w:rPr>
        <w:t>environment clean, setting fire to warm the environment at cold nights. This according to them</w:t>
      </w:r>
      <w:r w:rsidR="00B6326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prevents contagious </w:t>
      </w:r>
      <w:r w:rsidRPr="00381343">
        <w:rPr>
          <w:rFonts w:asciiTheme="minorBidi" w:hAnsiTheme="minorBidi"/>
          <w:i/>
          <w:iCs/>
          <w:sz w:val="20"/>
          <w:szCs w:val="20"/>
          <w:lang w:val="en-GB"/>
        </w:rPr>
        <w:t>Bovine pleuropneumonia</w:t>
      </w:r>
      <w:r w:rsidR="009F5BFF" w:rsidRPr="00381343">
        <w:rPr>
          <w:rFonts w:asciiTheme="minorBidi" w:hAnsiTheme="minorBidi"/>
          <w:i/>
          <w:iCs/>
          <w:sz w:val="20"/>
          <w:szCs w:val="20"/>
          <w:lang w:val="en-GB"/>
        </w:rPr>
        <w:t>.</w:t>
      </w:r>
    </w:p>
    <w:p w14:paraId="1539A516" w14:textId="6693661C" w:rsidR="00F64D2B" w:rsidRPr="00381343" w:rsidRDefault="00F64D2B" w:rsidP="001235DF">
      <w:pPr>
        <w:pStyle w:val="ListParagraph"/>
        <w:numPr>
          <w:ilvl w:val="0"/>
          <w:numId w:val="21"/>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i/>
          <w:iCs/>
          <w:sz w:val="20"/>
          <w:szCs w:val="20"/>
          <w:lang w:val="en-GB"/>
        </w:rPr>
        <w:t xml:space="preserve">Herbs- </w:t>
      </w:r>
      <w:r w:rsidRPr="00381343">
        <w:rPr>
          <w:rFonts w:asciiTheme="minorBidi" w:hAnsiTheme="minorBidi"/>
          <w:sz w:val="20"/>
          <w:szCs w:val="20"/>
          <w:lang w:val="en-GB"/>
        </w:rPr>
        <w:t>This is practiced by majority farmers and involves cutting herbs and boiling them for</w:t>
      </w:r>
      <w:r w:rsidR="00B6326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their animals to drink. </w:t>
      </w:r>
    </w:p>
    <w:p w14:paraId="09E7D398" w14:textId="7F6E52D8" w:rsidR="00F64D2B" w:rsidRPr="00381343" w:rsidRDefault="00F64D2B" w:rsidP="001235DF">
      <w:pPr>
        <w:pStyle w:val="ListParagraph"/>
        <w:numPr>
          <w:ilvl w:val="0"/>
          <w:numId w:val="21"/>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i/>
          <w:iCs/>
          <w:sz w:val="20"/>
          <w:szCs w:val="20"/>
          <w:lang w:val="en-GB"/>
        </w:rPr>
        <w:t>Change of Location-</w:t>
      </w:r>
      <w:r w:rsidRPr="00381343">
        <w:rPr>
          <w:rFonts w:asciiTheme="minorBidi" w:hAnsiTheme="minorBidi"/>
          <w:sz w:val="20"/>
          <w:szCs w:val="20"/>
          <w:lang w:val="en-GB"/>
        </w:rPr>
        <w:t>This method involves leaving an area for another when it is noticed that</w:t>
      </w:r>
      <w:r w:rsidR="00B6326F" w:rsidRPr="00381343">
        <w:rPr>
          <w:rFonts w:asciiTheme="minorBidi" w:hAnsiTheme="minorBidi"/>
          <w:sz w:val="20"/>
          <w:szCs w:val="20"/>
          <w:lang w:val="en-GB"/>
        </w:rPr>
        <w:t xml:space="preserve"> </w:t>
      </w:r>
      <w:r w:rsidRPr="00381343">
        <w:rPr>
          <w:rFonts w:asciiTheme="minorBidi" w:hAnsiTheme="minorBidi"/>
          <w:sz w:val="20"/>
          <w:szCs w:val="20"/>
          <w:lang w:val="en-GB"/>
        </w:rPr>
        <w:t>there is the presence or outbreak of pests or diseases especially in a case of sudden death of</w:t>
      </w:r>
      <w:r w:rsidR="00B6326F" w:rsidRPr="00381343">
        <w:rPr>
          <w:rFonts w:asciiTheme="minorBidi" w:hAnsiTheme="minorBidi"/>
          <w:sz w:val="20"/>
          <w:szCs w:val="20"/>
          <w:lang w:val="en-GB"/>
        </w:rPr>
        <w:t xml:space="preserve"> </w:t>
      </w:r>
      <w:r w:rsidRPr="00381343">
        <w:rPr>
          <w:rFonts w:asciiTheme="minorBidi" w:hAnsiTheme="minorBidi"/>
          <w:sz w:val="20"/>
          <w:szCs w:val="20"/>
          <w:lang w:val="en-GB"/>
        </w:rPr>
        <w:t>cattle.</w:t>
      </w:r>
    </w:p>
    <w:p w14:paraId="06DA356C" w14:textId="1D05BF79" w:rsidR="00342496" w:rsidRPr="004822ED" w:rsidRDefault="00F64D2B" w:rsidP="001235DF">
      <w:pPr>
        <w:pStyle w:val="ListParagraph"/>
        <w:numPr>
          <w:ilvl w:val="0"/>
          <w:numId w:val="21"/>
        </w:numPr>
        <w:autoSpaceDE w:val="0"/>
        <w:autoSpaceDN w:val="0"/>
        <w:adjustRightInd w:val="0"/>
        <w:spacing w:after="0" w:line="240" w:lineRule="auto"/>
        <w:jc w:val="both"/>
        <w:rPr>
          <w:rFonts w:asciiTheme="minorBidi" w:hAnsiTheme="minorBidi"/>
          <w:i/>
          <w:iCs/>
          <w:sz w:val="20"/>
          <w:szCs w:val="20"/>
          <w:lang w:val="en-GB"/>
        </w:rPr>
      </w:pPr>
      <w:r w:rsidRPr="00381343">
        <w:rPr>
          <w:rFonts w:asciiTheme="minorBidi" w:hAnsiTheme="minorBidi"/>
          <w:i/>
          <w:iCs/>
          <w:sz w:val="20"/>
          <w:szCs w:val="20"/>
          <w:lang w:val="en-GB"/>
        </w:rPr>
        <w:t>Bush burning-</w:t>
      </w:r>
      <w:r w:rsidRPr="00381343">
        <w:rPr>
          <w:rFonts w:asciiTheme="minorBidi" w:hAnsiTheme="minorBidi"/>
          <w:sz w:val="20"/>
          <w:szCs w:val="20"/>
          <w:lang w:val="en-GB"/>
        </w:rPr>
        <w:t>Bush burning is also believed by many farmers as being effective in tackling</w:t>
      </w:r>
      <w:r w:rsidR="00B6326F" w:rsidRPr="00381343">
        <w:rPr>
          <w:rFonts w:asciiTheme="minorBidi" w:hAnsiTheme="minorBidi"/>
          <w:sz w:val="20"/>
          <w:szCs w:val="20"/>
          <w:lang w:val="en-GB"/>
        </w:rPr>
        <w:t xml:space="preserve"> </w:t>
      </w:r>
      <w:r w:rsidRPr="00381343">
        <w:rPr>
          <w:rFonts w:asciiTheme="minorBidi" w:hAnsiTheme="minorBidi"/>
          <w:sz w:val="20"/>
          <w:szCs w:val="20"/>
          <w:lang w:val="en-GB"/>
        </w:rPr>
        <w:t>common pests in cattle such as tick. Burning surrounding bush would reduce the menace of tick</w:t>
      </w:r>
      <w:r w:rsidR="00B6326F" w:rsidRPr="00381343">
        <w:rPr>
          <w:rFonts w:asciiTheme="minorBidi" w:hAnsiTheme="minorBidi"/>
          <w:sz w:val="20"/>
          <w:szCs w:val="20"/>
          <w:lang w:val="en-GB"/>
        </w:rPr>
        <w:t xml:space="preserve"> </w:t>
      </w:r>
      <w:r w:rsidRPr="00381343">
        <w:rPr>
          <w:rFonts w:asciiTheme="minorBidi" w:hAnsiTheme="minorBidi"/>
          <w:sz w:val="20"/>
          <w:szCs w:val="20"/>
          <w:lang w:val="en-GB"/>
        </w:rPr>
        <w:t>infestation by burning of the eggs of the tick, as well as the elimination of possible intermediate</w:t>
      </w:r>
      <w:r w:rsidR="00B6326F" w:rsidRPr="00381343">
        <w:rPr>
          <w:rFonts w:asciiTheme="minorBidi" w:hAnsiTheme="minorBidi"/>
          <w:sz w:val="20"/>
          <w:szCs w:val="20"/>
          <w:lang w:val="en-GB"/>
        </w:rPr>
        <w:t xml:space="preserve"> </w:t>
      </w:r>
      <w:r w:rsidRPr="00381343">
        <w:rPr>
          <w:rFonts w:asciiTheme="minorBidi" w:hAnsiTheme="minorBidi"/>
          <w:sz w:val="20"/>
          <w:szCs w:val="20"/>
          <w:lang w:val="en-GB"/>
        </w:rPr>
        <w:t>host for pests and diseases.</w:t>
      </w:r>
      <w:r w:rsidR="00342496" w:rsidRPr="00381343">
        <w:rPr>
          <w:rFonts w:asciiTheme="minorBidi" w:hAnsiTheme="minorBidi"/>
          <w:sz w:val="20"/>
          <w:szCs w:val="20"/>
          <w:lang w:val="en-GB"/>
        </w:rPr>
        <w:t xml:space="preserve"> </w:t>
      </w:r>
    </w:p>
    <w:p w14:paraId="008F586E" w14:textId="77777777" w:rsidR="004822ED" w:rsidRPr="00381343" w:rsidRDefault="004822ED" w:rsidP="004822ED">
      <w:pPr>
        <w:pStyle w:val="ListParagraph"/>
        <w:autoSpaceDE w:val="0"/>
        <w:autoSpaceDN w:val="0"/>
        <w:adjustRightInd w:val="0"/>
        <w:spacing w:after="0" w:line="240" w:lineRule="auto"/>
        <w:ind w:left="360"/>
        <w:jc w:val="both"/>
        <w:rPr>
          <w:rFonts w:asciiTheme="minorBidi" w:hAnsiTheme="minorBidi"/>
          <w:i/>
          <w:iCs/>
          <w:sz w:val="20"/>
          <w:szCs w:val="20"/>
          <w:lang w:val="en-GB"/>
        </w:rPr>
      </w:pPr>
    </w:p>
    <w:p w14:paraId="6724AFD6" w14:textId="6C354284" w:rsidR="00F575A1" w:rsidRPr="004822ED" w:rsidRDefault="00F64D2B" w:rsidP="004822ED">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sectPr w:rsidR="00F575A1" w:rsidRPr="004822ED">
          <w:pgSz w:w="12240" w:h="15840"/>
          <w:pgMar w:top="1440" w:right="1440" w:bottom="1440" w:left="1440" w:header="720" w:footer="720" w:gutter="0"/>
          <w:cols w:space="720"/>
          <w:docGrid w:linePitch="360"/>
        </w:sectPr>
      </w:pPr>
      <w:r w:rsidRPr="00381343">
        <w:rPr>
          <w:rFonts w:asciiTheme="minorBidi" w:hAnsiTheme="minorBidi"/>
          <w:sz w:val="20"/>
          <w:szCs w:val="20"/>
          <w:lang w:val="en-GB"/>
        </w:rPr>
        <w:t>Other selected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control methods and </w:t>
      </w:r>
      <w:r w:rsidR="00AF39FE" w:rsidRPr="00381343">
        <w:rPr>
          <w:rFonts w:asciiTheme="minorBidi" w:hAnsiTheme="minorBidi"/>
          <w:sz w:val="20"/>
          <w:szCs w:val="20"/>
          <w:lang w:val="en-GB"/>
        </w:rPr>
        <w:t xml:space="preserve">Pests/diseases and Pest Management options including IPM </w:t>
      </w:r>
      <w:r w:rsidR="00B6326F" w:rsidRPr="00381343">
        <w:rPr>
          <w:rFonts w:asciiTheme="minorBidi" w:hAnsiTheme="minorBidi"/>
          <w:sz w:val="20"/>
          <w:szCs w:val="20"/>
          <w:lang w:val="en-GB"/>
        </w:rPr>
        <w:t>S</w:t>
      </w:r>
      <w:r w:rsidR="00AF39FE" w:rsidRPr="00381343">
        <w:rPr>
          <w:rFonts w:asciiTheme="minorBidi" w:hAnsiTheme="minorBidi"/>
          <w:sz w:val="20"/>
          <w:szCs w:val="20"/>
          <w:lang w:val="en-GB"/>
        </w:rPr>
        <w:t>trategies on key c</w:t>
      </w:r>
      <w:r w:rsidR="00AF39FE" w:rsidRPr="004822ED">
        <w:rPr>
          <w:rFonts w:asciiTheme="minorBidi" w:hAnsiTheme="minorBidi"/>
          <w:sz w:val="20"/>
          <w:szCs w:val="20"/>
          <w:lang w:val="en-GB"/>
        </w:rPr>
        <w:t>ereals- rice, maize and sorghum, millet</w:t>
      </w:r>
      <w:r w:rsidR="004822ED">
        <w:rPr>
          <w:rFonts w:asciiTheme="minorBidi" w:hAnsiTheme="minorBidi"/>
          <w:sz w:val="20"/>
          <w:szCs w:val="20"/>
          <w:lang w:val="en-GB"/>
        </w:rPr>
        <w:t xml:space="preserve"> and compiled in the table </w:t>
      </w:r>
      <w:r w:rsidR="00A2557F">
        <w:rPr>
          <w:rFonts w:asciiTheme="minorBidi" w:hAnsiTheme="minorBidi"/>
          <w:sz w:val="20"/>
          <w:szCs w:val="20"/>
          <w:lang w:val="en-GB"/>
        </w:rPr>
        <w:t xml:space="preserve">9 </w:t>
      </w:r>
      <w:r w:rsidR="004822ED">
        <w:rPr>
          <w:rFonts w:asciiTheme="minorBidi" w:hAnsiTheme="minorBidi"/>
          <w:sz w:val="20"/>
          <w:szCs w:val="20"/>
          <w:lang w:val="en-GB"/>
        </w:rPr>
        <w:t>below.</w:t>
      </w:r>
    </w:p>
    <w:tbl>
      <w:tblPr>
        <w:tblStyle w:val="TableGrid"/>
        <w:tblW w:w="0" w:type="auto"/>
        <w:tblInd w:w="-459" w:type="dxa"/>
        <w:tblLook w:val="04A0" w:firstRow="1" w:lastRow="0" w:firstColumn="1" w:lastColumn="0" w:noHBand="0" w:noVBand="1"/>
      </w:tblPr>
      <w:tblGrid>
        <w:gridCol w:w="2552"/>
        <w:gridCol w:w="6691"/>
        <w:gridCol w:w="4392"/>
      </w:tblGrid>
      <w:tr w:rsidR="009F5BFF" w:rsidRPr="00381343" w14:paraId="608B2E99" w14:textId="77777777" w:rsidTr="009775C4">
        <w:tc>
          <w:tcPr>
            <w:tcW w:w="13635" w:type="dxa"/>
            <w:gridSpan w:val="3"/>
          </w:tcPr>
          <w:p w14:paraId="3A5EC3D2" w14:textId="51D45874" w:rsidR="009775C4" w:rsidRPr="00381343" w:rsidRDefault="009775C4" w:rsidP="001235DF">
            <w:pPr>
              <w:jc w:val="both"/>
              <w:rPr>
                <w:rFonts w:asciiTheme="minorBidi" w:hAnsiTheme="minorBidi"/>
                <w:sz w:val="20"/>
                <w:szCs w:val="20"/>
                <w:lang w:val="en-GB"/>
              </w:rPr>
            </w:pPr>
            <w:r w:rsidRPr="00381343">
              <w:rPr>
                <w:rFonts w:asciiTheme="minorBidi" w:hAnsiTheme="minorBidi"/>
                <w:sz w:val="20"/>
                <w:szCs w:val="20"/>
                <w:lang w:val="en-GB"/>
              </w:rPr>
              <w:lastRenderedPageBreak/>
              <w:t xml:space="preserve">Cereals </w:t>
            </w:r>
          </w:p>
        </w:tc>
      </w:tr>
      <w:tr w:rsidR="009F5BFF" w:rsidRPr="00381343" w14:paraId="1FFA9394" w14:textId="77777777" w:rsidTr="00A2557F">
        <w:tc>
          <w:tcPr>
            <w:tcW w:w="2552" w:type="dxa"/>
          </w:tcPr>
          <w:p w14:paraId="56877F38" w14:textId="5DEC8AFF" w:rsidR="00AF39FE" w:rsidRPr="00381343" w:rsidRDefault="002C1EDD" w:rsidP="001235DF">
            <w:pPr>
              <w:jc w:val="both"/>
              <w:rPr>
                <w:rFonts w:asciiTheme="minorBidi" w:hAnsiTheme="minorBidi"/>
                <w:sz w:val="20"/>
                <w:szCs w:val="20"/>
                <w:lang w:val="en-GB"/>
              </w:rPr>
            </w:pPr>
            <w:r w:rsidRPr="00381343">
              <w:rPr>
                <w:rFonts w:asciiTheme="minorBidi" w:hAnsiTheme="minorBidi"/>
                <w:b/>
                <w:bCs/>
                <w:sz w:val="20"/>
                <w:szCs w:val="20"/>
                <w:lang w:val="en-GB"/>
              </w:rPr>
              <w:t>Pest Names</w:t>
            </w:r>
          </w:p>
        </w:tc>
        <w:tc>
          <w:tcPr>
            <w:tcW w:w="6691" w:type="dxa"/>
          </w:tcPr>
          <w:p w14:paraId="272866CE" w14:textId="68D41669" w:rsidR="00AF39FE" w:rsidRPr="00381343" w:rsidRDefault="002C1EDD" w:rsidP="001235DF">
            <w:pPr>
              <w:jc w:val="both"/>
              <w:rPr>
                <w:rFonts w:asciiTheme="minorBidi" w:hAnsiTheme="minorBidi"/>
                <w:sz w:val="20"/>
                <w:szCs w:val="20"/>
                <w:lang w:val="en-GB"/>
              </w:rPr>
            </w:pPr>
            <w:r w:rsidRPr="00381343">
              <w:rPr>
                <w:rFonts w:asciiTheme="minorBidi" w:hAnsiTheme="minorBidi"/>
                <w:b/>
                <w:bCs/>
                <w:sz w:val="20"/>
                <w:szCs w:val="20"/>
                <w:lang w:val="en-GB"/>
              </w:rPr>
              <w:t>Symptom or Damage</w:t>
            </w:r>
          </w:p>
        </w:tc>
        <w:tc>
          <w:tcPr>
            <w:tcW w:w="4392" w:type="dxa"/>
          </w:tcPr>
          <w:p w14:paraId="4A31F00B" w14:textId="77777777" w:rsidR="002C1EDD" w:rsidRPr="00381343" w:rsidRDefault="002C1EDD" w:rsidP="001235DF">
            <w:pPr>
              <w:autoSpaceDE w:val="0"/>
              <w:autoSpaceDN w:val="0"/>
              <w:adjustRightInd w:val="0"/>
              <w:jc w:val="both"/>
              <w:rPr>
                <w:rFonts w:asciiTheme="minorBidi" w:hAnsiTheme="minorBidi"/>
                <w:b/>
                <w:bCs/>
                <w:sz w:val="20"/>
                <w:szCs w:val="20"/>
                <w:lang w:val="en-GB"/>
              </w:rPr>
            </w:pPr>
            <w:r w:rsidRPr="00381343">
              <w:rPr>
                <w:rFonts w:asciiTheme="minorBidi" w:hAnsiTheme="minorBidi"/>
                <w:b/>
                <w:bCs/>
                <w:sz w:val="20"/>
                <w:szCs w:val="20"/>
                <w:lang w:val="en-GB"/>
              </w:rPr>
              <w:t>Cultural Practices and Direct</w:t>
            </w:r>
          </w:p>
          <w:p w14:paraId="53FCB00C" w14:textId="78D2B920" w:rsidR="00AF39FE" w:rsidRPr="00381343" w:rsidRDefault="002C1EDD" w:rsidP="001235DF">
            <w:pPr>
              <w:jc w:val="both"/>
              <w:rPr>
                <w:rFonts w:asciiTheme="minorBidi" w:hAnsiTheme="minorBidi"/>
                <w:sz w:val="20"/>
                <w:szCs w:val="20"/>
                <w:lang w:val="en-GB"/>
              </w:rPr>
            </w:pPr>
            <w:r w:rsidRPr="00381343">
              <w:rPr>
                <w:rFonts w:asciiTheme="minorBidi" w:hAnsiTheme="minorBidi"/>
                <w:b/>
                <w:bCs/>
                <w:sz w:val="20"/>
                <w:szCs w:val="20"/>
                <w:lang w:val="en-GB"/>
              </w:rPr>
              <w:t>Interventions</w:t>
            </w:r>
          </w:p>
        </w:tc>
      </w:tr>
      <w:tr w:rsidR="009F5BFF" w:rsidRPr="00381343" w14:paraId="46469084" w14:textId="77777777" w:rsidTr="00A2557F">
        <w:tc>
          <w:tcPr>
            <w:tcW w:w="2552" w:type="dxa"/>
          </w:tcPr>
          <w:p w14:paraId="5C864E85"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Seedling blight</w:t>
            </w:r>
          </w:p>
          <w:p w14:paraId="277F274C"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t>Corticium/Scleroti</w:t>
            </w:r>
          </w:p>
          <w:p w14:paraId="5413666D"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t>um rolfsii</w:t>
            </w:r>
          </w:p>
          <w:p w14:paraId="63C4B0B1" w14:textId="074D38F2" w:rsidR="00AF39FE" w:rsidRPr="00381343" w:rsidRDefault="002C1EDD" w:rsidP="001235DF">
            <w:pPr>
              <w:jc w:val="both"/>
              <w:rPr>
                <w:rFonts w:asciiTheme="minorBidi" w:hAnsiTheme="minorBidi"/>
                <w:sz w:val="20"/>
                <w:szCs w:val="20"/>
                <w:lang w:val="en-GB"/>
              </w:rPr>
            </w:pPr>
            <w:r w:rsidRPr="00381343">
              <w:rPr>
                <w:rFonts w:asciiTheme="minorBidi" w:hAnsiTheme="minorBidi"/>
                <w:i/>
                <w:iCs/>
                <w:sz w:val="20"/>
                <w:szCs w:val="20"/>
                <w:lang w:val="en-GB"/>
              </w:rPr>
              <w:t>Fusarium spp.</w:t>
            </w:r>
          </w:p>
        </w:tc>
        <w:tc>
          <w:tcPr>
            <w:tcW w:w="6691" w:type="dxa"/>
          </w:tcPr>
          <w:p w14:paraId="769EDEC9"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Occasional disease.</w:t>
            </w:r>
          </w:p>
          <w:p w14:paraId="0BBB72D6" w14:textId="15A75AA5" w:rsidR="00AF39FE"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Affected </w:t>
            </w:r>
            <w:r w:rsidR="004822ED">
              <w:rPr>
                <w:rFonts w:asciiTheme="minorBidi" w:hAnsiTheme="minorBidi"/>
                <w:sz w:val="20"/>
                <w:szCs w:val="20"/>
                <w:lang w:val="en-GB"/>
              </w:rPr>
              <w:t xml:space="preserve">plants grow slowly; leaves turn </w:t>
            </w:r>
            <w:r w:rsidRPr="00381343">
              <w:rPr>
                <w:rFonts w:asciiTheme="minorBidi" w:hAnsiTheme="minorBidi"/>
                <w:sz w:val="20"/>
                <w:szCs w:val="20"/>
                <w:lang w:val="en-GB"/>
              </w:rPr>
              <w:t xml:space="preserve">yellow and </w:t>
            </w:r>
            <w:r w:rsidR="004822ED">
              <w:rPr>
                <w:rFonts w:asciiTheme="minorBidi" w:hAnsiTheme="minorBidi"/>
                <w:sz w:val="20"/>
                <w:szCs w:val="20"/>
                <w:lang w:val="en-GB"/>
              </w:rPr>
              <w:t xml:space="preserve">dry up due to a rot at the base </w:t>
            </w:r>
            <w:r w:rsidRPr="00381343">
              <w:rPr>
                <w:rFonts w:asciiTheme="minorBidi" w:hAnsiTheme="minorBidi"/>
                <w:sz w:val="20"/>
                <w:szCs w:val="20"/>
                <w:lang w:val="en-GB"/>
              </w:rPr>
              <w:t>o</w:t>
            </w:r>
            <w:r w:rsidR="004822ED">
              <w:rPr>
                <w:rFonts w:asciiTheme="minorBidi" w:hAnsiTheme="minorBidi"/>
                <w:sz w:val="20"/>
                <w:szCs w:val="20"/>
                <w:lang w:val="en-GB"/>
              </w:rPr>
              <w:t xml:space="preserve">f the stems, which becomes dark </w:t>
            </w:r>
            <w:r w:rsidRPr="00381343">
              <w:rPr>
                <w:rFonts w:asciiTheme="minorBidi" w:hAnsiTheme="minorBidi"/>
                <w:sz w:val="20"/>
                <w:szCs w:val="20"/>
                <w:lang w:val="en-GB"/>
              </w:rPr>
              <w:t>brown.</w:t>
            </w:r>
          </w:p>
        </w:tc>
        <w:tc>
          <w:tcPr>
            <w:tcW w:w="4392" w:type="dxa"/>
          </w:tcPr>
          <w:p w14:paraId="0E743C10" w14:textId="2936F099"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Deep pl</w:t>
            </w:r>
            <w:r w:rsidR="004822ED">
              <w:rPr>
                <w:rFonts w:asciiTheme="minorBidi" w:hAnsiTheme="minorBidi"/>
                <w:sz w:val="20"/>
                <w:szCs w:val="20"/>
                <w:lang w:val="en-GB"/>
              </w:rPr>
              <w:t xml:space="preserve">oughing to bury crop </w:t>
            </w:r>
            <w:r w:rsidRPr="00381343">
              <w:rPr>
                <w:rFonts w:asciiTheme="minorBidi" w:hAnsiTheme="minorBidi"/>
                <w:sz w:val="20"/>
                <w:szCs w:val="20"/>
                <w:lang w:val="en-GB"/>
              </w:rPr>
              <w:t>debris reduces the disease.</w:t>
            </w:r>
          </w:p>
          <w:p w14:paraId="1C30F327"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Use recommended chemicals</w:t>
            </w:r>
          </w:p>
          <w:p w14:paraId="1CECE1A2"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for seed treatment and field</w:t>
            </w:r>
          </w:p>
          <w:p w14:paraId="4698BBBF"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sprays with appropriate</w:t>
            </w:r>
          </w:p>
          <w:p w14:paraId="6C677B8E"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fungicides and antibiotics (e.g.</w:t>
            </w:r>
          </w:p>
          <w:p w14:paraId="31312AE0" w14:textId="58FBE960" w:rsidR="00AF39FE" w:rsidRPr="00381343" w:rsidRDefault="002C1EDD" w:rsidP="001235DF">
            <w:pPr>
              <w:jc w:val="both"/>
              <w:rPr>
                <w:rFonts w:asciiTheme="minorBidi" w:hAnsiTheme="minorBidi"/>
                <w:sz w:val="20"/>
                <w:szCs w:val="20"/>
                <w:lang w:val="en-GB"/>
              </w:rPr>
            </w:pPr>
            <w:r w:rsidRPr="00381343">
              <w:rPr>
                <w:rFonts w:asciiTheme="minorBidi" w:hAnsiTheme="minorBidi"/>
                <w:sz w:val="20"/>
                <w:szCs w:val="20"/>
                <w:lang w:val="en-GB"/>
              </w:rPr>
              <w:t>kasugamycin).</w:t>
            </w:r>
          </w:p>
        </w:tc>
      </w:tr>
      <w:tr w:rsidR="009F5BFF" w:rsidRPr="00381343" w14:paraId="67C62192" w14:textId="77777777" w:rsidTr="00A2557F">
        <w:tc>
          <w:tcPr>
            <w:tcW w:w="2552" w:type="dxa"/>
          </w:tcPr>
          <w:p w14:paraId="2ACDD8BE"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Brown leaf spot,</w:t>
            </w:r>
          </w:p>
          <w:p w14:paraId="3600BBA7"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t>Cochliobolus</w:t>
            </w:r>
          </w:p>
          <w:p w14:paraId="552BCC36"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t>miyebeanus</w:t>
            </w:r>
          </w:p>
          <w:p w14:paraId="0C460598"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t>Bipolaris =</w:t>
            </w:r>
          </w:p>
          <w:p w14:paraId="755140C1"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t>(Helminthosporiu</w:t>
            </w:r>
          </w:p>
          <w:p w14:paraId="404666DA" w14:textId="492E1038" w:rsidR="00AF39FE" w:rsidRPr="00381343" w:rsidRDefault="002C1EDD" w:rsidP="001235DF">
            <w:pPr>
              <w:jc w:val="both"/>
              <w:rPr>
                <w:rFonts w:asciiTheme="minorBidi" w:hAnsiTheme="minorBidi"/>
                <w:sz w:val="20"/>
                <w:szCs w:val="20"/>
                <w:lang w:val="en-GB"/>
              </w:rPr>
            </w:pPr>
            <w:r w:rsidRPr="00381343">
              <w:rPr>
                <w:rFonts w:asciiTheme="minorBidi" w:hAnsiTheme="minorBidi"/>
                <w:i/>
                <w:iCs/>
                <w:sz w:val="20"/>
                <w:szCs w:val="20"/>
                <w:lang w:val="en-GB"/>
              </w:rPr>
              <w:t>m oryzea</w:t>
            </w:r>
            <w:r w:rsidRPr="00381343">
              <w:rPr>
                <w:rFonts w:asciiTheme="minorBidi" w:hAnsiTheme="minorBidi"/>
                <w:sz w:val="20"/>
                <w:szCs w:val="20"/>
                <w:lang w:val="en-GB"/>
              </w:rPr>
              <w:t>)</w:t>
            </w:r>
          </w:p>
        </w:tc>
        <w:tc>
          <w:tcPr>
            <w:tcW w:w="6691" w:type="dxa"/>
          </w:tcPr>
          <w:p w14:paraId="1DC5946D" w14:textId="64066BB2"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Major d</w:t>
            </w:r>
            <w:r w:rsidR="004822ED">
              <w:rPr>
                <w:rFonts w:asciiTheme="minorBidi" w:hAnsiTheme="minorBidi"/>
                <w:sz w:val="20"/>
                <w:szCs w:val="20"/>
                <w:lang w:val="en-GB"/>
              </w:rPr>
              <w:t xml:space="preserve">isease. Affects coleoptiles and </w:t>
            </w:r>
            <w:r w:rsidRPr="00381343">
              <w:rPr>
                <w:rFonts w:asciiTheme="minorBidi" w:hAnsiTheme="minorBidi"/>
                <w:sz w:val="20"/>
                <w:szCs w:val="20"/>
                <w:lang w:val="en-GB"/>
              </w:rPr>
              <w:t>leaf blad</w:t>
            </w:r>
            <w:r w:rsidR="004822ED">
              <w:rPr>
                <w:rFonts w:asciiTheme="minorBidi" w:hAnsiTheme="minorBidi"/>
                <w:sz w:val="20"/>
                <w:szCs w:val="20"/>
                <w:lang w:val="en-GB"/>
              </w:rPr>
              <w:t xml:space="preserve">es, leaf sheaths and glumes but </w:t>
            </w:r>
            <w:r w:rsidRPr="00381343">
              <w:rPr>
                <w:rFonts w:asciiTheme="minorBidi" w:hAnsiTheme="minorBidi"/>
                <w:sz w:val="20"/>
                <w:szCs w:val="20"/>
                <w:lang w:val="en-GB"/>
              </w:rPr>
              <w:t>most</w:t>
            </w:r>
            <w:r w:rsidR="004822ED">
              <w:rPr>
                <w:rFonts w:asciiTheme="minorBidi" w:hAnsiTheme="minorBidi"/>
                <w:sz w:val="20"/>
                <w:szCs w:val="20"/>
                <w:lang w:val="en-GB"/>
              </w:rPr>
              <w:t xml:space="preserve"> commonly seen on leaves. Spots </w:t>
            </w:r>
            <w:r w:rsidRPr="00381343">
              <w:rPr>
                <w:rFonts w:asciiTheme="minorBidi" w:hAnsiTheme="minorBidi"/>
                <w:sz w:val="20"/>
                <w:szCs w:val="20"/>
                <w:lang w:val="en-GB"/>
              </w:rPr>
              <w:t>appea</w:t>
            </w:r>
            <w:r w:rsidR="004822ED">
              <w:rPr>
                <w:rFonts w:asciiTheme="minorBidi" w:hAnsiTheme="minorBidi"/>
                <w:sz w:val="20"/>
                <w:szCs w:val="20"/>
                <w:lang w:val="en-GB"/>
              </w:rPr>
              <w:t xml:space="preserve">r as minute brown dots becoming </w:t>
            </w:r>
            <w:r w:rsidRPr="00381343">
              <w:rPr>
                <w:rFonts w:asciiTheme="minorBidi" w:hAnsiTheme="minorBidi"/>
                <w:sz w:val="20"/>
                <w:szCs w:val="20"/>
                <w:lang w:val="en-GB"/>
              </w:rPr>
              <w:t>oval to cir</w:t>
            </w:r>
            <w:r w:rsidR="004822ED">
              <w:rPr>
                <w:rFonts w:asciiTheme="minorBidi" w:hAnsiTheme="minorBidi"/>
                <w:sz w:val="20"/>
                <w:szCs w:val="20"/>
                <w:lang w:val="en-GB"/>
              </w:rPr>
              <w:t xml:space="preserve">cular with light brown, fawn or </w:t>
            </w:r>
            <w:r w:rsidRPr="00381343">
              <w:rPr>
                <w:rFonts w:asciiTheme="minorBidi" w:hAnsiTheme="minorBidi"/>
                <w:sz w:val="20"/>
                <w:szCs w:val="20"/>
                <w:lang w:val="en-GB"/>
              </w:rPr>
              <w:t>grey centre and dark or reddish margin.</w:t>
            </w:r>
          </w:p>
          <w:p w14:paraId="3FDBD52A"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Seedlings are often more susceptible.</w:t>
            </w:r>
          </w:p>
          <w:p w14:paraId="67E49F9F" w14:textId="47CF43FD" w:rsidR="00AF39FE"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Fungus is seed-borne. Fungus may also attac</w:t>
            </w:r>
            <w:r w:rsidR="004822ED">
              <w:rPr>
                <w:rFonts w:asciiTheme="minorBidi" w:hAnsiTheme="minorBidi"/>
                <w:sz w:val="20"/>
                <w:szCs w:val="20"/>
                <w:lang w:val="en-GB"/>
              </w:rPr>
              <w:t xml:space="preserve">k the grains forming small oval </w:t>
            </w:r>
            <w:r w:rsidRPr="00381343">
              <w:rPr>
                <w:rFonts w:asciiTheme="minorBidi" w:hAnsiTheme="minorBidi"/>
                <w:sz w:val="20"/>
                <w:szCs w:val="20"/>
                <w:lang w:val="en-GB"/>
              </w:rPr>
              <w:t xml:space="preserve">spots on </w:t>
            </w:r>
            <w:r w:rsidR="004822ED">
              <w:rPr>
                <w:rFonts w:asciiTheme="minorBidi" w:hAnsiTheme="minorBidi"/>
                <w:sz w:val="20"/>
                <w:szCs w:val="20"/>
                <w:lang w:val="en-GB"/>
              </w:rPr>
              <w:t xml:space="preserve">glumes. Heavy attack can result </w:t>
            </w:r>
            <w:r w:rsidRPr="00381343">
              <w:rPr>
                <w:rFonts w:asciiTheme="minorBidi" w:hAnsiTheme="minorBidi"/>
                <w:sz w:val="20"/>
                <w:szCs w:val="20"/>
                <w:lang w:val="en-GB"/>
              </w:rPr>
              <w:t xml:space="preserve">in </w:t>
            </w:r>
            <w:r w:rsidR="004822ED">
              <w:rPr>
                <w:rFonts w:asciiTheme="minorBidi" w:hAnsiTheme="minorBidi"/>
                <w:sz w:val="20"/>
                <w:szCs w:val="20"/>
                <w:lang w:val="en-GB"/>
              </w:rPr>
              <w:t xml:space="preserve">blackening of the grains, which </w:t>
            </w:r>
            <w:r w:rsidRPr="00381343">
              <w:rPr>
                <w:rFonts w:asciiTheme="minorBidi" w:hAnsiTheme="minorBidi"/>
                <w:sz w:val="20"/>
                <w:szCs w:val="20"/>
                <w:lang w:val="en-GB"/>
              </w:rPr>
              <w:t>becomes lightweight with spotted hulls</w:t>
            </w:r>
            <w:r w:rsidR="004822ED">
              <w:rPr>
                <w:rFonts w:asciiTheme="minorBidi" w:hAnsiTheme="minorBidi"/>
                <w:sz w:val="20"/>
                <w:szCs w:val="20"/>
                <w:lang w:val="en-GB"/>
              </w:rPr>
              <w:t>.</w:t>
            </w:r>
          </w:p>
        </w:tc>
        <w:tc>
          <w:tcPr>
            <w:tcW w:w="4392" w:type="dxa"/>
          </w:tcPr>
          <w:p w14:paraId="22C76457" w14:textId="6C59337A"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C</w:t>
            </w:r>
            <w:r w:rsidR="004822ED">
              <w:rPr>
                <w:rFonts w:asciiTheme="minorBidi" w:hAnsiTheme="minorBidi"/>
                <w:sz w:val="20"/>
                <w:szCs w:val="20"/>
                <w:lang w:val="en-GB"/>
              </w:rPr>
              <w:t xml:space="preserve">areful use of fertilizer can do </w:t>
            </w:r>
            <w:r w:rsidRPr="00381343">
              <w:rPr>
                <w:rFonts w:asciiTheme="minorBidi" w:hAnsiTheme="minorBidi"/>
                <w:sz w:val="20"/>
                <w:szCs w:val="20"/>
                <w:lang w:val="en-GB"/>
              </w:rPr>
              <w:t>much to prevent the disease.</w:t>
            </w:r>
          </w:p>
          <w:p w14:paraId="65158195" w14:textId="652A3514"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 Burn or feed stubbles after </w:t>
            </w:r>
            <w:r w:rsidR="002C1EDD" w:rsidRPr="00381343">
              <w:rPr>
                <w:rFonts w:asciiTheme="minorBidi" w:hAnsiTheme="minorBidi"/>
                <w:sz w:val="20"/>
                <w:szCs w:val="20"/>
                <w:lang w:val="en-GB"/>
              </w:rPr>
              <w:t>harvest (stubble management).</w:t>
            </w:r>
          </w:p>
          <w:p w14:paraId="48CC7C37" w14:textId="05192712" w:rsidR="00AF39FE" w:rsidRPr="00381343" w:rsidRDefault="002C1EDD" w:rsidP="001235DF">
            <w:pPr>
              <w:jc w:val="both"/>
              <w:rPr>
                <w:rFonts w:asciiTheme="minorBidi" w:hAnsiTheme="minorBidi"/>
                <w:sz w:val="20"/>
                <w:szCs w:val="20"/>
                <w:lang w:val="en-GB"/>
              </w:rPr>
            </w:pPr>
            <w:r w:rsidRPr="00381343">
              <w:rPr>
                <w:rFonts w:asciiTheme="minorBidi" w:hAnsiTheme="minorBidi"/>
                <w:sz w:val="20"/>
                <w:szCs w:val="20"/>
                <w:lang w:val="en-GB"/>
              </w:rPr>
              <w:t>• Hot water seed treatment.</w:t>
            </w:r>
          </w:p>
        </w:tc>
      </w:tr>
      <w:tr w:rsidR="009F5BFF" w:rsidRPr="00381343" w14:paraId="43A2BFF1" w14:textId="77777777" w:rsidTr="00A2557F">
        <w:tc>
          <w:tcPr>
            <w:tcW w:w="2552" w:type="dxa"/>
          </w:tcPr>
          <w:p w14:paraId="04BE02DA"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Sheath blight,</w:t>
            </w:r>
          </w:p>
          <w:p w14:paraId="08800DBC"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t>Corticium =</w:t>
            </w:r>
          </w:p>
          <w:p w14:paraId="2EE15BC5" w14:textId="339BA30A" w:rsidR="00AF39FE" w:rsidRPr="00381343" w:rsidRDefault="002C1EDD" w:rsidP="001235DF">
            <w:pPr>
              <w:jc w:val="both"/>
              <w:rPr>
                <w:rFonts w:asciiTheme="minorBidi" w:hAnsiTheme="minorBidi"/>
                <w:sz w:val="20"/>
                <w:szCs w:val="20"/>
                <w:lang w:val="en-GB"/>
              </w:rPr>
            </w:pPr>
            <w:r w:rsidRPr="00381343">
              <w:rPr>
                <w:rFonts w:asciiTheme="minorBidi" w:hAnsiTheme="minorBidi"/>
                <w:i/>
                <w:iCs/>
                <w:sz w:val="20"/>
                <w:szCs w:val="20"/>
                <w:lang w:val="en-GB"/>
              </w:rPr>
              <w:t>Rhizoctonia oryza</w:t>
            </w:r>
          </w:p>
        </w:tc>
        <w:tc>
          <w:tcPr>
            <w:tcW w:w="6691" w:type="dxa"/>
          </w:tcPr>
          <w:p w14:paraId="168A5A41" w14:textId="4A6E4800" w:rsidR="00AF39FE"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G</w:t>
            </w:r>
            <w:r w:rsidR="004822ED">
              <w:rPr>
                <w:rFonts w:asciiTheme="minorBidi" w:hAnsiTheme="minorBidi"/>
                <w:sz w:val="20"/>
                <w:szCs w:val="20"/>
                <w:lang w:val="en-GB"/>
              </w:rPr>
              <w:t xml:space="preserve">raying brown spots with grayish </w:t>
            </w:r>
            <w:r w:rsidRPr="00381343">
              <w:rPr>
                <w:rFonts w:asciiTheme="minorBidi" w:hAnsiTheme="minorBidi"/>
                <w:sz w:val="20"/>
                <w:szCs w:val="20"/>
                <w:lang w:val="en-GB"/>
              </w:rPr>
              <w:t>center</w:t>
            </w:r>
            <w:r w:rsidR="004822ED">
              <w:rPr>
                <w:rFonts w:asciiTheme="minorBidi" w:hAnsiTheme="minorBidi"/>
                <w:sz w:val="20"/>
                <w:szCs w:val="20"/>
                <w:lang w:val="en-GB"/>
              </w:rPr>
              <w:t xml:space="preserve">s on uppermost leaf sheath that </w:t>
            </w:r>
            <w:r w:rsidRPr="00381343">
              <w:rPr>
                <w:rFonts w:asciiTheme="minorBidi" w:hAnsiTheme="minorBidi"/>
                <w:sz w:val="20"/>
                <w:szCs w:val="20"/>
                <w:lang w:val="en-GB"/>
              </w:rPr>
              <w:t>encloses youngest panicle. Common i</w:t>
            </w:r>
            <w:r w:rsidR="004822ED">
              <w:rPr>
                <w:rFonts w:asciiTheme="minorBidi" w:hAnsiTheme="minorBidi"/>
                <w:sz w:val="20"/>
                <w:szCs w:val="20"/>
                <w:lang w:val="en-GB"/>
              </w:rPr>
              <w:t xml:space="preserve">n </w:t>
            </w:r>
            <w:r w:rsidRPr="00381343">
              <w:rPr>
                <w:rFonts w:asciiTheme="minorBidi" w:hAnsiTheme="minorBidi"/>
                <w:sz w:val="20"/>
                <w:szCs w:val="20"/>
                <w:lang w:val="en-GB"/>
              </w:rPr>
              <w:t>irrigated sites</w:t>
            </w:r>
          </w:p>
        </w:tc>
        <w:tc>
          <w:tcPr>
            <w:tcW w:w="4392" w:type="dxa"/>
          </w:tcPr>
          <w:p w14:paraId="78C2AA0D" w14:textId="50732B3D"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Field sanitation and stubble management (i.e. burning or feeding of debris after harvest </w:t>
            </w:r>
            <w:r w:rsidR="002C1EDD" w:rsidRPr="00381343">
              <w:rPr>
                <w:rFonts w:asciiTheme="minorBidi" w:hAnsiTheme="minorBidi"/>
                <w:sz w:val="20"/>
                <w:szCs w:val="20"/>
                <w:lang w:val="en-GB"/>
              </w:rPr>
              <w:t>to livestock).</w:t>
            </w:r>
          </w:p>
          <w:p w14:paraId="5F02B29A"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Balance nutrition.</w:t>
            </w:r>
          </w:p>
          <w:p w14:paraId="31D3C159" w14:textId="479FC951"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w:t>
            </w:r>
            <w:r w:rsidR="004822ED">
              <w:rPr>
                <w:rFonts w:asciiTheme="minorBidi" w:hAnsiTheme="minorBidi"/>
                <w:sz w:val="20"/>
                <w:szCs w:val="20"/>
                <w:lang w:val="en-GB"/>
              </w:rPr>
              <w:t xml:space="preserve"> Avoid close planting to reduce </w:t>
            </w:r>
            <w:r w:rsidRPr="00381343">
              <w:rPr>
                <w:rFonts w:asciiTheme="minorBidi" w:hAnsiTheme="minorBidi"/>
                <w:sz w:val="20"/>
                <w:szCs w:val="20"/>
                <w:lang w:val="en-GB"/>
              </w:rPr>
              <w:t>humidity.</w:t>
            </w:r>
          </w:p>
          <w:p w14:paraId="54B5203E" w14:textId="23AD35F2" w:rsidR="00AF39FE" w:rsidRPr="00381343" w:rsidRDefault="002C1EDD" w:rsidP="001235DF">
            <w:pPr>
              <w:jc w:val="both"/>
              <w:rPr>
                <w:rFonts w:asciiTheme="minorBidi" w:hAnsiTheme="minorBidi"/>
                <w:sz w:val="20"/>
                <w:szCs w:val="20"/>
                <w:lang w:val="en-GB"/>
              </w:rPr>
            </w:pPr>
            <w:r w:rsidRPr="00381343">
              <w:rPr>
                <w:rFonts w:asciiTheme="minorBidi" w:hAnsiTheme="minorBidi"/>
                <w:sz w:val="20"/>
                <w:szCs w:val="20"/>
                <w:lang w:val="en-GB"/>
              </w:rPr>
              <w:t>• Use appropriate fungicides.</w:t>
            </w:r>
          </w:p>
        </w:tc>
      </w:tr>
      <w:tr w:rsidR="009F5BFF" w:rsidRPr="00381343" w14:paraId="0B3F863E" w14:textId="77777777" w:rsidTr="00A2557F">
        <w:tc>
          <w:tcPr>
            <w:tcW w:w="2552" w:type="dxa"/>
          </w:tcPr>
          <w:p w14:paraId="19B4FE9B"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Rice blast,</w:t>
            </w:r>
          </w:p>
          <w:p w14:paraId="6F76A346" w14:textId="4F98373B" w:rsidR="00AF39FE" w:rsidRPr="00381343" w:rsidRDefault="002C1EDD" w:rsidP="001235DF">
            <w:pPr>
              <w:jc w:val="both"/>
              <w:rPr>
                <w:rFonts w:asciiTheme="minorBidi" w:hAnsiTheme="minorBidi"/>
                <w:sz w:val="20"/>
                <w:szCs w:val="20"/>
                <w:lang w:val="en-GB"/>
              </w:rPr>
            </w:pPr>
            <w:r w:rsidRPr="00381343">
              <w:rPr>
                <w:rFonts w:asciiTheme="minorBidi" w:hAnsiTheme="minorBidi"/>
                <w:i/>
                <w:iCs/>
                <w:sz w:val="20"/>
                <w:szCs w:val="20"/>
                <w:lang w:val="en-GB"/>
              </w:rPr>
              <w:t>Pyricularia oryzae</w:t>
            </w:r>
          </w:p>
        </w:tc>
        <w:tc>
          <w:tcPr>
            <w:tcW w:w="6691" w:type="dxa"/>
          </w:tcPr>
          <w:p w14:paraId="35629BC2" w14:textId="11257250" w:rsidR="00AF39FE"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The most</w:t>
            </w:r>
            <w:r w:rsidR="004822ED">
              <w:rPr>
                <w:rFonts w:asciiTheme="minorBidi" w:hAnsiTheme="minorBidi"/>
                <w:sz w:val="20"/>
                <w:szCs w:val="20"/>
                <w:lang w:val="en-GB"/>
              </w:rPr>
              <w:t xml:space="preserve"> widespread and destructive </w:t>
            </w:r>
            <w:r w:rsidRPr="00381343">
              <w:rPr>
                <w:rFonts w:asciiTheme="minorBidi" w:hAnsiTheme="minorBidi"/>
                <w:sz w:val="20"/>
                <w:szCs w:val="20"/>
                <w:lang w:val="en-GB"/>
              </w:rPr>
              <w:t>disease of ri</w:t>
            </w:r>
            <w:r w:rsidR="004822ED">
              <w:rPr>
                <w:rFonts w:asciiTheme="minorBidi" w:hAnsiTheme="minorBidi"/>
                <w:sz w:val="20"/>
                <w:szCs w:val="20"/>
                <w:lang w:val="en-GB"/>
              </w:rPr>
              <w:t xml:space="preserve">ce. Can affect all aerial parts </w:t>
            </w:r>
            <w:r w:rsidRPr="00381343">
              <w:rPr>
                <w:rFonts w:asciiTheme="minorBidi" w:hAnsiTheme="minorBidi"/>
                <w:sz w:val="20"/>
                <w:szCs w:val="20"/>
                <w:lang w:val="en-GB"/>
              </w:rPr>
              <w:t>of r</w:t>
            </w:r>
            <w:r w:rsidR="004822ED">
              <w:rPr>
                <w:rFonts w:asciiTheme="minorBidi" w:hAnsiTheme="minorBidi"/>
                <w:sz w:val="20"/>
                <w:szCs w:val="20"/>
                <w:lang w:val="en-GB"/>
              </w:rPr>
              <w:t xml:space="preserve">ice. Spots appear on leaves and </w:t>
            </w:r>
            <w:r w:rsidRPr="00381343">
              <w:rPr>
                <w:rFonts w:asciiTheme="minorBidi" w:hAnsiTheme="minorBidi"/>
                <w:sz w:val="20"/>
                <w:szCs w:val="20"/>
                <w:lang w:val="en-GB"/>
              </w:rPr>
              <w:t>coalesce resulting in whitening.</w:t>
            </w:r>
          </w:p>
        </w:tc>
        <w:tc>
          <w:tcPr>
            <w:tcW w:w="4392" w:type="dxa"/>
          </w:tcPr>
          <w:p w14:paraId="653D40D2" w14:textId="03C15372"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Time of planting influence blast development (do not plant </w:t>
            </w:r>
            <w:r w:rsidR="002C1EDD" w:rsidRPr="00381343">
              <w:rPr>
                <w:rFonts w:asciiTheme="minorBidi" w:hAnsiTheme="minorBidi"/>
                <w:sz w:val="20"/>
                <w:szCs w:val="20"/>
                <w:lang w:val="en-GB"/>
              </w:rPr>
              <w:t>too early nor too late).</w:t>
            </w:r>
          </w:p>
          <w:p w14:paraId="209EBE3B" w14:textId="660DA01B"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Avoid application of excessi</w:t>
            </w:r>
            <w:r w:rsidR="004822ED">
              <w:rPr>
                <w:rFonts w:asciiTheme="minorBidi" w:hAnsiTheme="minorBidi"/>
                <w:sz w:val="20"/>
                <w:szCs w:val="20"/>
                <w:lang w:val="en-GB"/>
              </w:rPr>
              <w:t xml:space="preserve">ve amounts of nitrogenous </w:t>
            </w:r>
            <w:r w:rsidRPr="00381343">
              <w:rPr>
                <w:rFonts w:asciiTheme="minorBidi" w:hAnsiTheme="minorBidi"/>
                <w:sz w:val="20"/>
                <w:szCs w:val="20"/>
                <w:lang w:val="en-GB"/>
              </w:rPr>
              <w:t>fertilizers.</w:t>
            </w:r>
          </w:p>
          <w:p w14:paraId="386D4987" w14:textId="4312676B"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 Avoid close planting in the </w:t>
            </w:r>
            <w:r w:rsidR="002C1EDD" w:rsidRPr="00381343">
              <w:rPr>
                <w:rFonts w:asciiTheme="minorBidi" w:hAnsiTheme="minorBidi"/>
                <w:sz w:val="20"/>
                <w:szCs w:val="20"/>
                <w:lang w:val="en-GB"/>
              </w:rPr>
              <w:t>nurseries.</w:t>
            </w:r>
          </w:p>
          <w:p w14:paraId="53AA9D67"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Use resistant varieties.</w:t>
            </w:r>
          </w:p>
          <w:p w14:paraId="72EEAA2D" w14:textId="576B0747"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 Burn stubbles after harvest </w:t>
            </w:r>
            <w:r w:rsidR="002C1EDD" w:rsidRPr="00381343">
              <w:rPr>
                <w:rFonts w:asciiTheme="minorBidi" w:hAnsiTheme="minorBidi"/>
                <w:sz w:val="20"/>
                <w:szCs w:val="20"/>
                <w:lang w:val="en-GB"/>
              </w:rPr>
              <w:t>(stubble management).</w:t>
            </w:r>
          </w:p>
          <w:p w14:paraId="22FE2789" w14:textId="30C80C95" w:rsidR="00AF39FE"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 Foliar spray of a recommended </w:t>
            </w:r>
            <w:r w:rsidR="002C1EDD" w:rsidRPr="00381343">
              <w:rPr>
                <w:rFonts w:asciiTheme="minorBidi" w:hAnsiTheme="minorBidi"/>
                <w:sz w:val="20"/>
                <w:szCs w:val="20"/>
                <w:lang w:val="en-GB"/>
              </w:rPr>
              <w:t>antibiotic or fungicides.</w:t>
            </w:r>
          </w:p>
        </w:tc>
      </w:tr>
      <w:tr w:rsidR="009F5BFF" w:rsidRPr="00381343" w14:paraId="40C65260" w14:textId="77777777" w:rsidTr="00A2557F">
        <w:tc>
          <w:tcPr>
            <w:tcW w:w="2552" w:type="dxa"/>
          </w:tcPr>
          <w:p w14:paraId="33B6BF36"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False green smut,</w:t>
            </w:r>
          </w:p>
          <w:p w14:paraId="04D25BE1"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t>Ustilaginoides</w:t>
            </w:r>
          </w:p>
          <w:p w14:paraId="4E3A017E" w14:textId="151B7160" w:rsidR="00AF39FE" w:rsidRPr="00381343" w:rsidRDefault="002C1EDD" w:rsidP="001235DF">
            <w:pPr>
              <w:jc w:val="both"/>
              <w:rPr>
                <w:rFonts w:asciiTheme="minorBidi" w:hAnsiTheme="minorBidi"/>
                <w:sz w:val="20"/>
                <w:szCs w:val="20"/>
                <w:lang w:val="en-GB"/>
              </w:rPr>
            </w:pPr>
            <w:r w:rsidRPr="00381343">
              <w:rPr>
                <w:rFonts w:asciiTheme="minorBidi" w:hAnsiTheme="minorBidi"/>
                <w:i/>
                <w:iCs/>
                <w:sz w:val="20"/>
                <w:szCs w:val="20"/>
                <w:lang w:val="en-GB"/>
              </w:rPr>
              <w:t>virens</w:t>
            </w:r>
          </w:p>
        </w:tc>
        <w:tc>
          <w:tcPr>
            <w:tcW w:w="6691" w:type="dxa"/>
          </w:tcPr>
          <w:p w14:paraId="22583071" w14:textId="1F99505C" w:rsidR="00AF39FE"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The </w:t>
            </w:r>
            <w:r w:rsidR="004822ED">
              <w:rPr>
                <w:rFonts w:asciiTheme="minorBidi" w:hAnsiTheme="minorBidi"/>
                <w:sz w:val="20"/>
                <w:szCs w:val="20"/>
                <w:lang w:val="en-GB"/>
              </w:rPr>
              <w:t xml:space="preserve">head becomes filled with orange </w:t>
            </w:r>
            <w:r w:rsidRPr="00381343">
              <w:rPr>
                <w:rFonts w:asciiTheme="minorBidi" w:hAnsiTheme="minorBidi"/>
                <w:sz w:val="20"/>
                <w:szCs w:val="20"/>
                <w:lang w:val="en-GB"/>
              </w:rPr>
              <w:t>co</w:t>
            </w:r>
            <w:r w:rsidR="004822ED">
              <w:rPr>
                <w:rFonts w:asciiTheme="minorBidi" w:hAnsiTheme="minorBidi"/>
                <w:sz w:val="20"/>
                <w:szCs w:val="20"/>
                <w:lang w:val="en-GB"/>
              </w:rPr>
              <w:t xml:space="preserve">loured masses of spores. Spores </w:t>
            </w:r>
            <w:r w:rsidRPr="00381343">
              <w:rPr>
                <w:rFonts w:asciiTheme="minorBidi" w:hAnsiTheme="minorBidi"/>
                <w:sz w:val="20"/>
                <w:szCs w:val="20"/>
                <w:lang w:val="en-GB"/>
              </w:rPr>
              <w:t>repl</w:t>
            </w:r>
            <w:r w:rsidR="004822ED">
              <w:rPr>
                <w:rFonts w:asciiTheme="minorBidi" w:hAnsiTheme="minorBidi"/>
                <w:sz w:val="20"/>
                <w:szCs w:val="20"/>
                <w:lang w:val="en-GB"/>
              </w:rPr>
              <w:t xml:space="preserve">ace grains. Common in irrigated </w:t>
            </w:r>
            <w:r w:rsidRPr="00381343">
              <w:rPr>
                <w:rFonts w:asciiTheme="minorBidi" w:hAnsiTheme="minorBidi"/>
                <w:sz w:val="20"/>
                <w:szCs w:val="20"/>
                <w:lang w:val="en-GB"/>
              </w:rPr>
              <w:t>sites.</w:t>
            </w:r>
          </w:p>
        </w:tc>
        <w:tc>
          <w:tcPr>
            <w:tcW w:w="4392" w:type="dxa"/>
          </w:tcPr>
          <w:p w14:paraId="0C4FC361" w14:textId="6778B61A"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Field sanitation and stubble management (i.e. burning or feeding of debris after harvest </w:t>
            </w:r>
            <w:r w:rsidR="002C1EDD" w:rsidRPr="00381343">
              <w:rPr>
                <w:rFonts w:asciiTheme="minorBidi" w:hAnsiTheme="minorBidi"/>
                <w:sz w:val="20"/>
                <w:szCs w:val="20"/>
                <w:lang w:val="en-GB"/>
              </w:rPr>
              <w:t>to livestock).</w:t>
            </w:r>
          </w:p>
          <w:p w14:paraId="2C472795" w14:textId="0B3F137E" w:rsidR="00AF39FE"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 </w:t>
            </w:r>
            <w:r w:rsidR="004822ED">
              <w:rPr>
                <w:rFonts w:asciiTheme="minorBidi" w:hAnsiTheme="minorBidi"/>
                <w:sz w:val="20"/>
                <w:szCs w:val="20"/>
                <w:lang w:val="en-GB"/>
              </w:rPr>
              <w:t xml:space="preserve">Seed treatment or use hot water </w:t>
            </w:r>
            <w:r w:rsidRPr="00381343">
              <w:rPr>
                <w:rFonts w:asciiTheme="minorBidi" w:hAnsiTheme="minorBidi"/>
                <w:sz w:val="20"/>
                <w:szCs w:val="20"/>
                <w:lang w:val="en-GB"/>
              </w:rPr>
              <w:t>tre</w:t>
            </w:r>
            <w:r w:rsidR="004822ED">
              <w:rPr>
                <w:rFonts w:asciiTheme="minorBidi" w:hAnsiTheme="minorBidi"/>
                <w:sz w:val="20"/>
                <w:szCs w:val="20"/>
                <w:lang w:val="en-GB"/>
              </w:rPr>
              <w:t xml:space="preserve">atment if disease occurred </w:t>
            </w:r>
            <w:r w:rsidRPr="00381343">
              <w:rPr>
                <w:rFonts w:asciiTheme="minorBidi" w:hAnsiTheme="minorBidi"/>
                <w:sz w:val="20"/>
                <w:szCs w:val="20"/>
                <w:lang w:val="en-GB"/>
              </w:rPr>
              <w:t>already in earlier seasons</w:t>
            </w:r>
          </w:p>
        </w:tc>
      </w:tr>
      <w:tr w:rsidR="009F5BFF" w:rsidRPr="00381343" w14:paraId="109BB23A" w14:textId="77777777" w:rsidTr="00A2557F">
        <w:tc>
          <w:tcPr>
            <w:tcW w:w="2552" w:type="dxa"/>
          </w:tcPr>
          <w:p w14:paraId="1066ABA7"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White tip,</w:t>
            </w:r>
          </w:p>
          <w:p w14:paraId="4DD3E6B5"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lastRenderedPageBreak/>
              <w:t>Aphelenchoides</w:t>
            </w:r>
          </w:p>
          <w:p w14:paraId="4247200E" w14:textId="55467AB4" w:rsidR="002C1EDD" w:rsidRPr="00381343" w:rsidRDefault="002C1EDD" w:rsidP="001235DF">
            <w:pPr>
              <w:jc w:val="both"/>
              <w:rPr>
                <w:rFonts w:asciiTheme="minorBidi" w:hAnsiTheme="minorBidi"/>
                <w:sz w:val="20"/>
                <w:szCs w:val="20"/>
                <w:lang w:val="en-GB"/>
              </w:rPr>
            </w:pPr>
            <w:r w:rsidRPr="00381343">
              <w:rPr>
                <w:rFonts w:asciiTheme="minorBidi" w:hAnsiTheme="minorBidi"/>
                <w:i/>
                <w:iCs/>
                <w:sz w:val="20"/>
                <w:szCs w:val="20"/>
                <w:lang w:val="en-GB"/>
              </w:rPr>
              <w:t>besseyi</w:t>
            </w:r>
          </w:p>
        </w:tc>
        <w:tc>
          <w:tcPr>
            <w:tcW w:w="6691" w:type="dxa"/>
          </w:tcPr>
          <w:p w14:paraId="3DA59998" w14:textId="64441FD4"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lastRenderedPageBreak/>
              <w:t>Minor</w:t>
            </w:r>
            <w:r w:rsidR="004822ED">
              <w:rPr>
                <w:rFonts w:asciiTheme="minorBidi" w:hAnsiTheme="minorBidi"/>
                <w:sz w:val="20"/>
                <w:szCs w:val="20"/>
                <w:lang w:val="en-GB"/>
              </w:rPr>
              <w:t xml:space="preserve"> disease. Tips of leaves become </w:t>
            </w:r>
            <w:r w:rsidRPr="00381343">
              <w:rPr>
                <w:rFonts w:asciiTheme="minorBidi" w:hAnsiTheme="minorBidi"/>
                <w:sz w:val="20"/>
                <w:szCs w:val="20"/>
                <w:lang w:val="en-GB"/>
              </w:rPr>
              <w:t>light yello</w:t>
            </w:r>
            <w:r w:rsidR="004822ED">
              <w:rPr>
                <w:rFonts w:asciiTheme="minorBidi" w:hAnsiTheme="minorBidi"/>
                <w:sz w:val="20"/>
                <w:szCs w:val="20"/>
                <w:lang w:val="en-GB"/>
              </w:rPr>
              <w:t xml:space="preserve">w to white, then darker </w:t>
            </w:r>
            <w:r w:rsidR="004822ED">
              <w:rPr>
                <w:rFonts w:asciiTheme="minorBidi" w:hAnsiTheme="minorBidi"/>
                <w:sz w:val="20"/>
                <w:szCs w:val="20"/>
                <w:lang w:val="en-GB"/>
              </w:rPr>
              <w:lastRenderedPageBreak/>
              <w:t xml:space="preserve">and die </w:t>
            </w:r>
            <w:r w:rsidRPr="00381343">
              <w:rPr>
                <w:rFonts w:asciiTheme="minorBidi" w:hAnsiTheme="minorBidi"/>
                <w:sz w:val="20"/>
                <w:szCs w:val="20"/>
                <w:lang w:val="en-GB"/>
              </w:rPr>
              <w:t>off. Plan</w:t>
            </w:r>
            <w:r w:rsidR="004822ED">
              <w:rPr>
                <w:rFonts w:asciiTheme="minorBidi" w:hAnsiTheme="minorBidi"/>
                <w:sz w:val="20"/>
                <w:szCs w:val="20"/>
                <w:lang w:val="en-GB"/>
              </w:rPr>
              <w:t xml:space="preserve">ts are stunted. Panicles poorly </w:t>
            </w:r>
            <w:r w:rsidRPr="00381343">
              <w:rPr>
                <w:rFonts w:asciiTheme="minorBidi" w:hAnsiTheme="minorBidi"/>
                <w:sz w:val="20"/>
                <w:szCs w:val="20"/>
                <w:lang w:val="en-GB"/>
              </w:rPr>
              <w:t>forme</w:t>
            </w:r>
            <w:r w:rsidR="004822ED">
              <w:rPr>
                <w:rFonts w:asciiTheme="minorBidi" w:hAnsiTheme="minorBidi"/>
                <w:sz w:val="20"/>
                <w:szCs w:val="20"/>
                <w:lang w:val="en-GB"/>
              </w:rPr>
              <w:t xml:space="preserve">d and smaller. Nematode live on </w:t>
            </w:r>
            <w:r w:rsidRPr="00381343">
              <w:rPr>
                <w:rFonts w:asciiTheme="minorBidi" w:hAnsiTheme="minorBidi"/>
                <w:sz w:val="20"/>
                <w:szCs w:val="20"/>
                <w:lang w:val="en-GB"/>
              </w:rPr>
              <w:t>aerial pa</w:t>
            </w:r>
            <w:r w:rsidR="004822ED">
              <w:rPr>
                <w:rFonts w:asciiTheme="minorBidi" w:hAnsiTheme="minorBidi"/>
                <w:sz w:val="20"/>
                <w:szCs w:val="20"/>
                <w:lang w:val="en-GB"/>
              </w:rPr>
              <w:t xml:space="preserve">rts of the plants invading the </w:t>
            </w:r>
            <w:r w:rsidRPr="00381343">
              <w:rPr>
                <w:rFonts w:asciiTheme="minorBidi" w:hAnsiTheme="minorBidi"/>
                <w:sz w:val="20"/>
                <w:szCs w:val="20"/>
                <w:lang w:val="en-GB"/>
              </w:rPr>
              <w:t>gr</w:t>
            </w:r>
            <w:r w:rsidR="004822ED">
              <w:rPr>
                <w:rFonts w:asciiTheme="minorBidi" w:hAnsiTheme="minorBidi"/>
                <w:sz w:val="20"/>
                <w:szCs w:val="20"/>
                <w:lang w:val="en-GB"/>
              </w:rPr>
              <w:t xml:space="preserve">ain as it matures. The nematode </w:t>
            </w:r>
            <w:r w:rsidRPr="00381343">
              <w:rPr>
                <w:rFonts w:asciiTheme="minorBidi" w:hAnsiTheme="minorBidi"/>
                <w:sz w:val="20"/>
                <w:szCs w:val="20"/>
                <w:lang w:val="en-GB"/>
              </w:rPr>
              <w:t>becomes dormant under the husk</w:t>
            </w:r>
          </w:p>
        </w:tc>
        <w:tc>
          <w:tcPr>
            <w:tcW w:w="4392" w:type="dxa"/>
          </w:tcPr>
          <w:p w14:paraId="426DA875"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lastRenderedPageBreak/>
              <w:t>Avoid the use of infected seeds.</w:t>
            </w:r>
          </w:p>
          <w:p w14:paraId="03E45EE2"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lastRenderedPageBreak/>
              <w:t>• Hot water treatment of seeds.</w:t>
            </w:r>
          </w:p>
          <w:p w14:paraId="15023443" w14:textId="6B18B76D" w:rsidR="002C1EDD" w:rsidRPr="00381343" w:rsidRDefault="002C1EDD" w:rsidP="001235DF">
            <w:pPr>
              <w:jc w:val="both"/>
              <w:rPr>
                <w:rFonts w:asciiTheme="minorBidi" w:hAnsiTheme="minorBidi"/>
                <w:sz w:val="20"/>
                <w:szCs w:val="20"/>
                <w:lang w:val="en-GB"/>
              </w:rPr>
            </w:pPr>
            <w:r w:rsidRPr="00381343">
              <w:rPr>
                <w:rFonts w:asciiTheme="minorBidi" w:hAnsiTheme="minorBidi"/>
                <w:sz w:val="20"/>
                <w:szCs w:val="20"/>
                <w:lang w:val="en-GB"/>
              </w:rPr>
              <w:t>• Burn stubbles after harvest.</w:t>
            </w:r>
          </w:p>
        </w:tc>
      </w:tr>
      <w:tr w:rsidR="009F5BFF" w:rsidRPr="00381343" w14:paraId="008AD368" w14:textId="77777777" w:rsidTr="00A2557F">
        <w:tc>
          <w:tcPr>
            <w:tcW w:w="2552" w:type="dxa"/>
          </w:tcPr>
          <w:p w14:paraId="109D0BCB"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lastRenderedPageBreak/>
              <w:t>Virus,</w:t>
            </w:r>
          </w:p>
          <w:p w14:paraId="73DA1348"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Rice Yellow</w:t>
            </w:r>
          </w:p>
          <w:p w14:paraId="79C1AFB3" w14:textId="10229544" w:rsidR="002C1EDD" w:rsidRPr="00381343" w:rsidRDefault="002C1EDD" w:rsidP="001235DF">
            <w:pPr>
              <w:jc w:val="both"/>
              <w:rPr>
                <w:rFonts w:asciiTheme="minorBidi" w:hAnsiTheme="minorBidi"/>
                <w:sz w:val="20"/>
                <w:szCs w:val="20"/>
                <w:lang w:val="en-GB"/>
              </w:rPr>
            </w:pPr>
            <w:r w:rsidRPr="00381343">
              <w:rPr>
                <w:rFonts w:asciiTheme="minorBidi" w:hAnsiTheme="minorBidi"/>
                <w:sz w:val="20"/>
                <w:szCs w:val="20"/>
                <w:lang w:val="en-GB"/>
              </w:rPr>
              <w:t>Mottle virus</w:t>
            </w:r>
          </w:p>
        </w:tc>
        <w:tc>
          <w:tcPr>
            <w:tcW w:w="6691" w:type="dxa"/>
          </w:tcPr>
          <w:p w14:paraId="167E6569" w14:textId="1F990AA9"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Minor disease. Chlorosis and st</w:t>
            </w:r>
            <w:r w:rsidR="004822ED">
              <w:rPr>
                <w:rFonts w:asciiTheme="minorBidi" w:hAnsiTheme="minorBidi"/>
                <w:sz w:val="20"/>
                <w:szCs w:val="20"/>
                <w:lang w:val="en-GB"/>
              </w:rPr>
              <w:t xml:space="preserve">unting </w:t>
            </w:r>
            <w:r w:rsidRPr="00381343">
              <w:rPr>
                <w:rFonts w:asciiTheme="minorBidi" w:hAnsiTheme="minorBidi"/>
                <w:sz w:val="20"/>
                <w:szCs w:val="20"/>
                <w:lang w:val="en-GB"/>
              </w:rPr>
              <w:t>leading to reduction in yield.</w:t>
            </w:r>
          </w:p>
        </w:tc>
        <w:tc>
          <w:tcPr>
            <w:tcW w:w="4392" w:type="dxa"/>
          </w:tcPr>
          <w:p w14:paraId="0A051888" w14:textId="76695118" w:rsidR="002C1EDD" w:rsidRPr="00381343" w:rsidRDefault="002C1EDD" w:rsidP="001235DF">
            <w:pPr>
              <w:jc w:val="both"/>
              <w:rPr>
                <w:rFonts w:asciiTheme="minorBidi" w:hAnsiTheme="minorBidi"/>
                <w:sz w:val="20"/>
                <w:szCs w:val="20"/>
                <w:lang w:val="en-GB"/>
              </w:rPr>
            </w:pPr>
            <w:r w:rsidRPr="00381343">
              <w:rPr>
                <w:rFonts w:asciiTheme="minorBidi" w:hAnsiTheme="minorBidi"/>
                <w:sz w:val="20"/>
                <w:szCs w:val="20"/>
                <w:lang w:val="en-GB"/>
              </w:rPr>
              <w:t>Use resistant varieties</w:t>
            </w:r>
          </w:p>
        </w:tc>
      </w:tr>
      <w:tr w:rsidR="009F5BFF" w:rsidRPr="00381343" w14:paraId="4453A3DE" w14:textId="77777777" w:rsidTr="00A2557F">
        <w:tc>
          <w:tcPr>
            <w:tcW w:w="2552" w:type="dxa"/>
          </w:tcPr>
          <w:p w14:paraId="72DF2996"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African rice gall</w:t>
            </w:r>
          </w:p>
          <w:p w14:paraId="764B5461"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midge,</w:t>
            </w:r>
          </w:p>
          <w:p w14:paraId="14889B1E" w14:textId="42F0F4DD" w:rsidR="002C1EDD" w:rsidRPr="00381343" w:rsidRDefault="002C1EDD" w:rsidP="001235DF">
            <w:pPr>
              <w:jc w:val="both"/>
              <w:rPr>
                <w:rFonts w:asciiTheme="minorBidi" w:hAnsiTheme="minorBidi"/>
                <w:sz w:val="20"/>
                <w:szCs w:val="20"/>
                <w:lang w:val="en-GB"/>
              </w:rPr>
            </w:pPr>
            <w:r w:rsidRPr="00381343">
              <w:rPr>
                <w:rFonts w:asciiTheme="minorBidi" w:hAnsiTheme="minorBidi"/>
                <w:i/>
                <w:iCs/>
                <w:sz w:val="20"/>
                <w:szCs w:val="20"/>
                <w:lang w:val="en-GB"/>
              </w:rPr>
              <w:t>Orseolia oryzivora</w:t>
            </w:r>
          </w:p>
        </w:tc>
        <w:tc>
          <w:tcPr>
            <w:tcW w:w="6691" w:type="dxa"/>
          </w:tcPr>
          <w:p w14:paraId="095D40A1" w14:textId="7887FF7B"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Occasiona</w:t>
            </w:r>
            <w:r w:rsidR="004822ED">
              <w:rPr>
                <w:rFonts w:asciiTheme="minorBidi" w:hAnsiTheme="minorBidi"/>
                <w:sz w:val="20"/>
                <w:szCs w:val="20"/>
                <w:lang w:val="en-GB"/>
              </w:rPr>
              <w:t xml:space="preserve">l pest. Borers into buds during </w:t>
            </w:r>
            <w:r w:rsidRPr="00381343">
              <w:rPr>
                <w:rFonts w:asciiTheme="minorBidi" w:hAnsiTheme="minorBidi"/>
                <w:sz w:val="20"/>
                <w:szCs w:val="20"/>
                <w:lang w:val="en-GB"/>
              </w:rPr>
              <w:t>seedlin</w:t>
            </w:r>
            <w:r w:rsidR="004822ED">
              <w:rPr>
                <w:rFonts w:asciiTheme="minorBidi" w:hAnsiTheme="minorBidi"/>
                <w:sz w:val="20"/>
                <w:szCs w:val="20"/>
                <w:lang w:val="en-GB"/>
              </w:rPr>
              <w:t xml:space="preserve">g to panicle initiation causing </w:t>
            </w:r>
            <w:r w:rsidRPr="00381343">
              <w:rPr>
                <w:rFonts w:asciiTheme="minorBidi" w:hAnsiTheme="minorBidi"/>
                <w:sz w:val="20"/>
                <w:szCs w:val="20"/>
                <w:lang w:val="en-GB"/>
              </w:rPr>
              <w:t>swelling o</w:t>
            </w:r>
            <w:r w:rsidR="004822ED">
              <w:rPr>
                <w:rFonts w:asciiTheme="minorBidi" w:hAnsiTheme="minorBidi"/>
                <w:sz w:val="20"/>
                <w:szCs w:val="20"/>
                <w:lang w:val="en-GB"/>
              </w:rPr>
              <w:t xml:space="preserve">f infected parts. Tillers do no </w:t>
            </w:r>
            <w:r w:rsidRPr="00381343">
              <w:rPr>
                <w:rFonts w:asciiTheme="minorBidi" w:hAnsiTheme="minorBidi"/>
                <w:sz w:val="20"/>
                <w:szCs w:val="20"/>
                <w:lang w:val="en-GB"/>
              </w:rPr>
              <w:t>produce panicles. Serious attacks result</w:t>
            </w:r>
          </w:p>
          <w:p w14:paraId="5985123D"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in stunted growth and the production of</w:t>
            </w:r>
          </w:p>
          <w:p w14:paraId="61199F60"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more tillers which do not produce</w:t>
            </w:r>
          </w:p>
          <w:p w14:paraId="57B3777C" w14:textId="2F041153" w:rsidR="002C1EDD" w:rsidRPr="00381343" w:rsidRDefault="002C1EDD" w:rsidP="001235DF">
            <w:pPr>
              <w:jc w:val="both"/>
              <w:rPr>
                <w:rFonts w:asciiTheme="minorBidi" w:hAnsiTheme="minorBidi"/>
                <w:sz w:val="20"/>
                <w:szCs w:val="20"/>
                <w:lang w:val="en-GB"/>
              </w:rPr>
            </w:pPr>
            <w:r w:rsidRPr="00381343">
              <w:rPr>
                <w:rFonts w:asciiTheme="minorBidi" w:hAnsiTheme="minorBidi"/>
                <w:sz w:val="20"/>
                <w:szCs w:val="20"/>
                <w:lang w:val="en-GB"/>
              </w:rPr>
              <w:t>panicles</w:t>
            </w:r>
          </w:p>
        </w:tc>
        <w:tc>
          <w:tcPr>
            <w:tcW w:w="4392" w:type="dxa"/>
          </w:tcPr>
          <w:p w14:paraId="12CCAD58" w14:textId="7C1DAD30"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Plant resistant and early </w:t>
            </w:r>
            <w:r w:rsidR="002C1EDD" w:rsidRPr="00381343">
              <w:rPr>
                <w:rFonts w:asciiTheme="minorBidi" w:hAnsiTheme="minorBidi"/>
                <w:sz w:val="20"/>
                <w:szCs w:val="20"/>
                <w:lang w:val="en-GB"/>
              </w:rPr>
              <w:t>maturing varieties.</w:t>
            </w:r>
          </w:p>
          <w:p w14:paraId="3EEE98B4" w14:textId="2614695A"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w:t>
            </w:r>
            <w:r w:rsidR="004822ED">
              <w:rPr>
                <w:rFonts w:asciiTheme="minorBidi" w:hAnsiTheme="minorBidi"/>
                <w:sz w:val="20"/>
                <w:szCs w:val="20"/>
                <w:lang w:val="en-GB"/>
              </w:rPr>
              <w:t xml:space="preserve"> Remove rotten crop before land </w:t>
            </w:r>
            <w:r w:rsidRPr="00381343">
              <w:rPr>
                <w:rFonts w:asciiTheme="minorBidi" w:hAnsiTheme="minorBidi"/>
                <w:sz w:val="20"/>
                <w:szCs w:val="20"/>
                <w:lang w:val="en-GB"/>
              </w:rPr>
              <w:t>preparation.</w:t>
            </w:r>
          </w:p>
          <w:p w14:paraId="59D9E331" w14:textId="189B1BD5"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 Embark on early and </w:t>
            </w:r>
            <w:r w:rsidR="002C1EDD" w:rsidRPr="00381343">
              <w:rPr>
                <w:rFonts w:asciiTheme="minorBidi" w:hAnsiTheme="minorBidi"/>
                <w:sz w:val="20"/>
                <w:szCs w:val="20"/>
                <w:lang w:val="en-GB"/>
              </w:rPr>
              <w:t>synchronized planting.</w:t>
            </w:r>
          </w:p>
          <w:p w14:paraId="1AFBAE1F" w14:textId="6BAAD69D"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Seed dress with suit</w:t>
            </w:r>
            <w:r w:rsidR="004822ED">
              <w:rPr>
                <w:rFonts w:asciiTheme="minorBidi" w:hAnsiTheme="minorBidi"/>
                <w:sz w:val="20"/>
                <w:szCs w:val="20"/>
                <w:lang w:val="en-GB"/>
              </w:rPr>
              <w:t xml:space="preserve">able </w:t>
            </w:r>
            <w:r w:rsidRPr="00381343">
              <w:rPr>
                <w:rFonts w:asciiTheme="minorBidi" w:hAnsiTheme="minorBidi"/>
                <w:sz w:val="20"/>
                <w:szCs w:val="20"/>
                <w:lang w:val="en-GB"/>
              </w:rPr>
              <w:t>pesticide.</w:t>
            </w:r>
          </w:p>
        </w:tc>
      </w:tr>
      <w:tr w:rsidR="009F5BFF" w:rsidRPr="00381343" w14:paraId="560135C9" w14:textId="77777777" w:rsidTr="00A2557F">
        <w:tc>
          <w:tcPr>
            <w:tcW w:w="2552" w:type="dxa"/>
          </w:tcPr>
          <w:p w14:paraId="4F84F953"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Stalk-eyed shoot</w:t>
            </w:r>
          </w:p>
          <w:p w14:paraId="3B5DB8D9"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fly,</w:t>
            </w:r>
          </w:p>
          <w:p w14:paraId="69B57E85" w14:textId="1589328E" w:rsidR="002C1EDD" w:rsidRPr="00381343" w:rsidRDefault="002C1EDD" w:rsidP="001235DF">
            <w:pPr>
              <w:jc w:val="both"/>
              <w:rPr>
                <w:rFonts w:asciiTheme="minorBidi" w:hAnsiTheme="minorBidi"/>
                <w:sz w:val="20"/>
                <w:szCs w:val="20"/>
                <w:lang w:val="en-GB"/>
              </w:rPr>
            </w:pPr>
            <w:r w:rsidRPr="00381343">
              <w:rPr>
                <w:rFonts w:asciiTheme="minorBidi" w:hAnsiTheme="minorBidi"/>
                <w:i/>
                <w:iCs/>
                <w:sz w:val="20"/>
                <w:szCs w:val="20"/>
                <w:lang w:val="en-GB"/>
              </w:rPr>
              <w:t>Diapsis spp</w:t>
            </w:r>
          </w:p>
        </w:tc>
        <w:tc>
          <w:tcPr>
            <w:tcW w:w="6691" w:type="dxa"/>
          </w:tcPr>
          <w:p w14:paraId="51E9D6BD" w14:textId="6E3B6FD0"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Occasi</w:t>
            </w:r>
            <w:r w:rsidR="004822ED">
              <w:rPr>
                <w:rFonts w:asciiTheme="minorBidi" w:hAnsiTheme="minorBidi"/>
                <w:sz w:val="20"/>
                <w:szCs w:val="20"/>
                <w:lang w:val="en-GB"/>
              </w:rPr>
              <w:t xml:space="preserve">onal pests. Maggots feed on the </w:t>
            </w:r>
            <w:r w:rsidRPr="00381343">
              <w:rPr>
                <w:rFonts w:asciiTheme="minorBidi" w:hAnsiTheme="minorBidi"/>
                <w:sz w:val="20"/>
                <w:szCs w:val="20"/>
                <w:lang w:val="en-GB"/>
              </w:rPr>
              <w:t>stem tissues below the growing zone.</w:t>
            </w:r>
          </w:p>
          <w:p w14:paraId="72C3A05C" w14:textId="5BE36A03"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Central </w:t>
            </w:r>
            <w:r w:rsidR="004822ED">
              <w:rPr>
                <w:rFonts w:asciiTheme="minorBidi" w:hAnsiTheme="minorBidi"/>
                <w:sz w:val="20"/>
                <w:szCs w:val="20"/>
                <w:lang w:val="en-GB"/>
              </w:rPr>
              <w:t xml:space="preserve">whorl does not unfold and dries </w:t>
            </w:r>
            <w:r w:rsidRPr="00381343">
              <w:rPr>
                <w:rFonts w:asciiTheme="minorBidi" w:hAnsiTheme="minorBidi"/>
                <w:sz w:val="20"/>
                <w:szCs w:val="20"/>
                <w:lang w:val="en-GB"/>
              </w:rPr>
              <w:t>up, result</w:t>
            </w:r>
            <w:r w:rsidR="004822ED">
              <w:rPr>
                <w:rFonts w:asciiTheme="minorBidi" w:hAnsiTheme="minorBidi"/>
                <w:sz w:val="20"/>
                <w:szCs w:val="20"/>
                <w:lang w:val="en-GB"/>
              </w:rPr>
              <w:t xml:space="preserve">ing in “dead hearts”. Excessive </w:t>
            </w:r>
            <w:r w:rsidRPr="00381343">
              <w:rPr>
                <w:rFonts w:asciiTheme="minorBidi" w:hAnsiTheme="minorBidi"/>
                <w:sz w:val="20"/>
                <w:szCs w:val="20"/>
                <w:lang w:val="en-GB"/>
              </w:rPr>
              <w:t>tilleri</w:t>
            </w:r>
            <w:r w:rsidR="004822ED">
              <w:rPr>
                <w:rFonts w:asciiTheme="minorBidi" w:hAnsiTheme="minorBidi"/>
                <w:sz w:val="20"/>
                <w:szCs w:val="20"/>
                <w:lang w:val="en-GB"/>
              </w:rPr>
              <w:t xml:space="preserve">ng possibly apply a fast acting </w:t>
            </w:r>
            <w:r w:rsidRPr="00381343">
              <w:rPr>
                <w:rFonts w:asciiTheme="minorBidi" w:hAnsiTheme="minorBidi"/>
                <w:sz w:val="20"/>
                <w:szCs w:val="20"/>
                <w:lang w:val="en-GB"/>
              </w:rPr>
              <w:t>chemical soon as flying</w:t>
            </w:r>
          </w:p>
        </w:tc>
        <w:tc>
          <w:tcPr>
            <w:tcW w:w="4392" w:type="dxa"/>
          </w:tcPr>
          <w:p w14:paraId="3513D266" w14:textId="5751719D"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In general do not apply any insecticide in the valleys, where natural enemies can </w:t>
            </w:r>
            <w:r w:rsidR="002C1EDD" w:rsidRPr="00381343">
              <w:rPr>
                <w:rFonts w:asciiTheme="minorBidi" w:hAnsiTheme="minorBidi"/>
                <w:sz w:val="20"/>
                <w:szCs w:val="20"/>
                <w:lang w:val="en-GB"/>
              </w:rPr>
              <w:t>build up.</w:t>
            </w:r>
          </w:p>
          <w:p w14:paraId="43252312" w14:textId="7B5958E9"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 Where good weed management is practiced, scatter or heap cleared weeds to provide cover for increased natural enemy </w:t>
            </w:r>
            <w:r w:rsidR="002C1EDD" w:rsidRPr="00381343">
              <w:rPr>
                <w:rFonts w:asciiTheme="minorBidi" w:hAnsiTheme="minorBidi"/>
                <w:sz w:val="20"/>
                <w:szCs w:val="20"/>
                <w:lang w:val="en-GB"/>
              </w:rPr>
              <w:t>activity.</w:t>
            </w:r>
          </w:p>
          <w:p w14:paraId="64801CB0" w14:textId="6570B511"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Use moderate amount</w:t>
            </w:r>
            <w:r w:rsidR="004822ED">
              <w:rPr>
                <w:rFonts w:asciiTheme="minorBidi" w:hAnsiTheme="minorBidi"/>
                <w:sz w:val="20"/>
                <w:szCs w:val="20"/>
                <w:lang w:val="en-GB"/>
              </w:rPr>
              <w:t xml:space="preserve">s of </w:t>
            </w:r>
            <w:r w:rsidRPr="00381343">
              <w:rPr>
                <w:rFonts w:asciiTheme="minorBidi" w:hAnsiTheme="minorBidi"/>
                <w:sz w:val="20"/>
                <w:szCs w:val="20"/>
                <w:lang w:val="en-GB"/>
              </w:rPr>
              <w:t>f</w:t>
            </w:r>
            <w:r w:rsidR="004822ED">
              <w:rPr>
                <w:rFonts w:asciiTheme="minorBidi" w:hAnsiTheme="minorBidi"/>
                <w:sz w:val="20"/>
                <w:szCs w:val="20"/>
                <w:lang w:val="en-GB"/>
              </w:rPr>
              <w:t xml:space="preserve">ertilizer, split doses over the main growth stages to discourage rapid development </w:t>
            </w:r>
            <w:r w:rsidRPr="00381343">
              <w:rPr>
                <w:rFonts w:asciiTheme="minorBidi" w:hAnsiTheme="minorBidi"/>
                <w:sz w:val="20"/>
                <w:szCs w:val="20"/>
                <w:lang w:val="en-GB"/>
              </w:rPr>
              <w:t>a</w:t>
            </w:r>
            <w:r w:rsidR="004822ED">
              <w:rPr>
                <w:rFonts w:asciiTheme="minorBidi" w:hAnsiTheme="minorBidi"/>
                <w:sz w:val="20"/>
                <w:szCs w:val="20"/>
                <w:lang w:val="en-GB"/>
              </w:rPr>
              <w:t>n</w:t>
            </w:r>
            <w:r w:rsidRPr="00381343">
              <w:rPr>
                <w:rFonts w:asciiTheme="minorBidi" w:hAnsiTheme="minorBidi"/>
                <w:sz w:val="20"/>
                <w:szCs w:val="20"/>
                <w:lang w:val="en-GB"/>
              </w:rPr>
              <w:t>d multiplication of flies.</w:t>
            </w:r>
          </w:p>
          <w:p w14:paraId="116A7698" w14:textId="663B1111" w:rsidR="002C1EDD" w:rsidRPr="00381343" w:rsidRDefault="00A2557F" w:rsidP="00A2557F">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 Avoid panicle harvesting </w:t>
            </w:r>
            <w:r w:rsidR="002C1EDD" w:rsidRPr="00381343">
              <w:rPr>
                <w:rFonts w:asciiTheme="minorBidi" w:hAnsiTheme="minorBidi"/>
                <w:sz w:val="20"/>
                <w:szCs w:val="20"/>
                <w:lang w:val="en-GB"/>
              </w:rPr>
              <w:t>(leaving tall st</w:t>
            </w:r>
            <w:r w:rsidR="004822ED">
              <w:rPr>
                <w:rFonts w:asciiTheme="minorBidi" w:hAnsiTheme="minorBidi"/>
                <w:sz w:val="20"/>
                <w:szCs w:val="20"/>
                <w:lang w:val="en-GB"/>
              </w:rPr>
              <w:t xml:space="preserve">ems and destroy stubbles to get rid of diapausing </w:t>
            </w:r>
            <w:r w:rsidR="002C1EDD" w:rsidRPr="00381343">
              <w:rPr>
                <w:rFonts w:asciiTheme="minorBidi" w:hAnsiTheme="minorBidi"/>
                <w:sz w:val="20"/>
                <w:szCs w:val="20"/>
                <w:lang w:val="en-GB"/>
              </w:rPr>
              <w:t>larvae.</w:t>
            </w:r>
          </w:p>
          <w:p w14:paraId="55EBE6C7" w14:textId="3B05BD50"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 Water management: keep bases </w:t>
            </w:r>
            <w:r w:rsidR="002C1EDD" w:rsidRPr="00381343">
              <w:rPr>
                <w:rFonts w:asciiTheme="minorBidi" w:hAnsiTheme="minorBidi"/>
                <w:sz w:val="20"/>
                <w:szCs w:val="20"/>
                <w:lang w:val="en-GB"/>
              </w:rPr>
              <w:t>of stems always under water</w:t>
            </w:r>
          </w:p>
        </w:tc>
      </w:tr>
      <w:tr w:rsidR="009F5BFF" w:rsidRPr="00381343" w14:paraId="79D211D9" w14:textId="77777777" w:rsidTr="00A2557F">
        <w:tc>
          <w:tcPr>
            <w:tcW w:w="2552" w:type="dxa"/>
          </w:tcPr>
          <w:p w14:paraId="733BF2E3"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Rice bugs,</w:t>
            </w:r>
          </w:p>
          <w:p w14:paraId="5DE1E12E"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t>Stenocoris spp.</w:t>
            </w:r>
          </w:p>
          <w:p w14:paraId="3D887F26"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t>Mirperus spp.</w:t>
            </w:r>
          </w:p>
          <w:p w14:paraId="38829BB0"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t>Aspavia spp.</w:t>
            </w:r>
          </w:p>
          <w:p w14:paraId="059B8256" w14:textId="77777777" w:rsidR="002C1EDD" w:rsidRPr="00381343" w:rsidRDefault="002C1EDD" w:rsidP="001235DF">
            <w:pPr>
              <w:autoSpaceDE w:val="0"/>
              <w:autoSpaceDN w:val="0"/>
              <w:adjustRightInd w:val="0"/>
              <w:jc w:val="both"/>
              <w:rPr>
                <w:rFonts w:asciiTheme="minorBidi" w:hAnsiTheme="minorBidi"/>
                <w:i/>
                <w:iCs/>
                <w:sz w:val="20"/>
                <w:szCs w:val="20"/>
                <w:lang w:val="en-GB"/>
              </w:rPr>
            </w:pPr>
            <w:r w:rsidRPr="00381343">
              <w:rPr>
                <w:rFonts w:asciiTheme="minorBidi" w:hAnsiTheme="minorBidi"/>
                <w:i/>
                <w:iCs/>
                <w:sz w:val="20"/>
                <w:szCs w:val="20"/>
                <w:lang w:val="en-GB"/>
              </w:rPr>
              <w:t>Riptortus spp.</w:t>
            </w:r>
          </w:p>
          <w:p w14:paraId="5B6D436C" w14:textId="39E3D716" w:rsidR="002C1EDD" w:rsidRPr="00381343" w:rsidRDefault="002C1EDD" w:rsidP="001235DF">
            <w:pPr>
              <w:jc w:val="both"/>
              <w:rPr>
                <w:rFonts w:asciiTheme="minorBidi" w:hAnsiTheme="minorBidi"/>
                <w:sz w:val="20"/>
                <w:szCs w:val="20"/>
                <w:lang w:val="en-GB"/>
              </w:rPr>
            </w:pPr>
            <w:r w:rsidRPr="00381343">
              <w:rPr>
                <w:rFonts w:asciiTheme="minorBidi" w:hAnsiTheme="minorBidi"/>
                <w:i/>
                <w:iCs/>
                <w:sz w:val="20"/>
                <w:szCs w:val="20"/>
                <w:lang w:val="en-GB"/>
              </w:rPr>
              <w:t>Nezara spp.</w:t>
            </w:r>
          </w:p>
        </w:tc>
        <w:tc>
          <w:tcPr>
            <w:tcW w:w="6691" w:type="dxa"/>
          </w:tcPr>
          <w:p w14:paraId="09C07548" w14:textId="290AB53F" w:rsidR="002C1EDD" w:rsidRPr="00381343" w:rsidRDefault="002C1EDD" w:rsidP="004822ED">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Occasio</w:t>
            </w:r>
            <w:r w:rsidR="004822ED">
              <w:rPr>
                <w:rFonts w:asciiTheme="minorBidi" w:hAnsiTheme="minorBidi"/>
                <w:sz w:val="20"/>
                <w:szCs w:val="20"/>
                <w:lang w:val="en-GB"/>
              </w:rPr>
              <w:t xml:space="preserve">nal pests. The bugs invade rice </w:t>
            </w:r>
            <w:r w:rsidRPr="00381343">
              <w:rPr>
                <w:rFonts w:asciiTheme="minorBidi" w:hAnsiTheme="minorBidi"/>
                <w:sz w:val="20"/>
                <w:szCs w:val="20"/>
                <w:lang w:val="en-GB"/>
              </w:rPr>
              <w:t>fields</w:t>
            </w:r>
            <w:r w:rsidR="004822ED">
              <w:rPr>
                <w:rFonts w:asciiTheme="minorBidi" w:hAnsiTheme="minorBidi"/>
                <w:sz w:val="20"/>
                <w:szCs w:val="20"/>
                <w:lang w:val="en-GB"/>
              </w:rPr>
              <w:t xml:space="preserve"> during flowering stage and lay </w:t>
            </w:r>
            <w:r w:rsidRPr="00381343">
              <w:rPr>
                <w:rFonts w:asciiTheme="minorBidi" w:hAnsiTheme="minorBidi"/>
                <w:sz w:val="20"/>
                <w:szCs w:val="20"/>
                <w:lang w:val="en-GB"/>
              </w:rPr>
              <w:t>eggs on</w:t>
            </w:r>
            <w:r w:rsidR="004822ED">
              <w:rPr>
                <w:rFonts w:asciiTheme="minorBidi" w:hAnsiTheme="minorBidi"/>
                <w:sz w:val="20"/>
                <w:szCs w:val="20"/>
                <w:lang w:val="en-GB"/>
              </w:rPr>
              <w:t xml:space="preserve"> leaves. Both adults and nymphs </w:t>
            </w:r>
            <w:r w:rsidRPr="00381343">
              <w:rPr>
                <w:rFonts w:asciiTheme="minorBidi" w:hAnsiTheme="minorBidi"/>
                <w:sz w:val="20"/>
                <w:szCs w:val="20"/>
                <w:lang w:val="en-GB"/>
              </w:rPr>
              <w:t>suck developing grains during milk an</w:t>
            </w:r>
            <w:r w:rsidR="004822ED">
              <w:rPr>
                <w:rFonts w:asciiTheme="minorBidi" w:hAnsiTheme="minorBidi"/>
                <w:sz w:val="20"/>
                <w:szCs w:val="20"/>
                <w:lang w:val="en-GB"/>
              </w:rPr>
              <w:t xml:space="preserve">d </w:t>
            </w:r>
            <w:r w:rsidRPr="00381343">
              <w:rPr>
                <w:rFonts w:asciiTheme="minorBidi" w:hAnsiTheme="minorBidi"/>
                <w:sz w:val="20"/>
                <w:szCs w:val="20"/>
                <w:lang w:val="en-GB"/>
              </w:rPr>
              <w:t>dough s</w:t>
            </w:r>
            <w:r w:rsidR="004822ED">
              <w:rPr>
                <w:rFonts w:asciiTheme="minorBidi" w:hAnsiTheme="minorBidi"/>
                <w:sz w:val="20"/>
                <w:szCs w:val="20"/>
                <w:lang w:val="en-GB"/>
              </w:rPr>
              <w:t xml:space="preserve">tages. Adults live long and are </w:t>
            </w:r>
            <w:r w:rsidRPr="00381343">
              <w:rPr>
                <w:rFonts w:asciiTheme="minorBidi" w:hAnsiTheme="minorBidi"/>
                <w:sz w:val="20"/>
                <w:szCs w:val="20"/>
                <w:lang w:val="en-GB"/>
              </w:rPr>
              <w:t>very mobile</w:t>
            </w:r>
          </w:p>
        </w:tc>
        <w:tc>
          <w:tcPr>
            <w:tcW w:w="4392" w:type="dxa"/>
          </w:tcPr>
          <w:p w14:paraId="4CD3F7E4" w14:textId="6B323669"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Grassy weeds should be eliminated from the farm and surrounding areas and staggered planting should be </w:t>
            </w:r>
            <w:r w:rsidR="002C1EDD" w:rsidRPr="00381343">
              <w:rPr>
                <w:rFonts w:asciiTheme="minorBidi" w:hAnsiTheme="minorBidi"/>
                <w:sz w:val="20"/>
                <w:szCs w:val="20"/>
                <w:lang w:val="en-GB"/>
              </w:rPr>
              <w:t>avoided.</w:t>
            </w:r>
          </w:p>
          <w:p w14:paraId="376005FA" w14:textId="738E4879"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 Encourage predatory assassin bugs by creating refugia, i.e. good weed management with </w:t>
            </w:r>
            <w:r w:rsidR="002C1EDD" w:rsidRPr="00381343">
              <w:rPr>
                <w:rFonts w:asciiTheme="minorBidi" w:hAnsiTheme="minorBidi"/>
                <w:sz w:val="20"/>
                <w:szCs w:val="20"/>
                <w:lang w:val="en-GB"/>
              </w:rPr>
              <w:t>sca</w:t>
            </w:r>
            <w:r>
              <w:rPr>
                <w:rFonts w:asciiTheme="minorBidi" w:hAnsiTheme="minorBidi"/>
                <w:sz w:val="20"/>
                <w:szCs w:val="20"/>
                <w:lang w:val="en-GB"/>
              </w:rPr>
              <w:t xml:space="preserve">ttering or heaping cleared weeds to </w:t>
            </w:r>
            <w:r w:rsidR="002C1EDD" w:rsidRPr="00381343">
              <w:rPr>
                <w:rFonts w:asciiTheme="minorBidi" w:hAnsiTheme="minorBidi"/>
                <w:sz w:val="20"/>
                <w:szCs w:val="20"/>
                <w:lang w:val="en-GB"/>
              </w:rPr>
              <w:t>provide cover for</w:t>
            </w:r>
            <w:r>
              <w:rPr>
                <w:rFonts w:asciiTheme="minorBidi" w:hAnsiTheme="minorBidi"/>
                <w:sz w:val="20"/>
                <w:szCs w:val="20"/>
                <w:lang w:val="en-GB"/>
              </w:rPr>
              <w:t xml:space="preserve"> </w:t>
            </w:r>
            <w:r w:rsidR="002C1EDD" w:rsidRPr="00381343">
              <w:rPr>
                <w:rFonts w:asciiTheme="minorBidi" w:hAnsiTheme="minorBidi"/>
                <w:sz w:val="20"/>
                <w:szCs w:val="20"/>
                <w:lang w:val="en-GB"/>
              </w:rPr>
              <w:t>increased natural enemy</w:t>
            </w:r>
            <w:r>
              <w:rPr>
                <w:rFonts w:asciiTheme="minorBidi" w:hAnsiTheme="minorBidi"/>
                <w:sz w:val="20"/>
                <w:szCs w:val="20"/>
                <w:lang w:val="en-GB"/>
              </w:rPr>
              <w:t xml:space="preserve"> </w:t>
            </w:r>
            <w:r w:rsidR="002C1EDD" w:rsidRPr="00381343">
              <w:rPr>
                <w:rFonts w:asciiTheme="minorBidi" w:hAnsiTheme="minorBidi"/>
                <w:sz w:val="20"/>
                <w:szCs w:val="20"/>
                <w:lang w:val="en-GB"/>
              </w:rPr>
              <w:t>activity.</w:t>
            </w:r>
          </w:p>
        </w:tc>
      </w:tr>
      <w:tr w:rsidR="009F5BFF" w:rsidRPr="00381343" w14:paraId="6AAB749E" w14:textId="77777777" w:rsidTr="00A2557F">
        <w:tc>
          <w:tcPr>
            <w:tcW w:w="2552" w:type="dxa"/>
          </w:tcPr>
          <w:p w14:paraId="548CCC36"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Hispid beetles,</w:t>
            </w:r>
          </w:p>
          <w:p w14:paraId="6C7F04BA" w14:textId="388321EA"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i/>
                <w:iCs/>
                <w:sz w:val="20"/>
                <w:szCs w:val="20"/>
                <w:lang w:val="en-GB"/>
              </w:rPr>
              <w:t>Trichispa sp</w:t>
            </w:r>
            <w:r w:rsidRPr="00381343">
              <w:rPr>
                <w:rFonts w:asciiTheme="minorBidi" w:hAnsiTheme="minorBidi"/>
                <w:sz w:val="20"/>
                <w:szCs w:val="20"/>
                <w:lang w:val="en-GB"/>
              </w:rPr>
              <w:t>p</w:t>
            </w:r>
          </w:p>
        </w:tc>
        <w:tc>
          <w:tcPr>
            <w:tcW w:w="6691" w:type="dxa"/>
          </w:tcPr>
          <w:p w14:paraId="7C24AFC7"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Occasional, but then destructive pest.</w:t>
            </w:r>
          </w:p>
          <w:p w14:paraId="267852EA"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Attack rice panicles and eat the grains.</w:t>
            </w:r>
          </w:p>
          <w:p w14:paraId="5FE53A38" w14:textId="58573932" w:rsidR="002C1EDD" w:rsidRPr="00381343" w:rsidRDefault="002C1EDD"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Suspect</w:t>
            </w:r>
            <w:r w:rsidR="00A2557F">
              <w:rPr>
                <w:rFonts w:asciiTheme="minorBidi" w:hAnsiTheme="minorBidi"/>
                <w:sz w:val="20"/>
                <w:szCs w:val="20"/>
                <w:lang w:val="en-GB"/>
              </w:rPr>
              <w:t xml:space="preserve">ed to be vector for Rice Yellow </w:t>
            </w:r>
            <w:r w:rsidRPr="00381343">
              <w:rPr>
                <w:rFonts w:asciiTheme="minorBidi" w:hAnsiTheme="minorBidi"/>
                <w:sz w:val="20"/>
                <w:szCs w:val="20"/>
                <w:lang w:val="en-GB"/>
              </w:rPr>
              <w:t>Mottle Virus (RYMV).</w:t>
            </w:r>
          </w:p>
        </w:tc>
        <w:tc>
          <w:tcPr>
            <w:tcW w:w="4392" w:type="dxa"/>
          </w:tcPr>
          <w:p w14:paraId="42F344CB" w14:textId="77777777"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Use close spacing.</w:t>
            </w:r>
          </w:p>
          <w:p w14:paraId="4E6748FB" w14:textId="191F8EB0"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 Keep bunds and surroundings </w:t>
            </w:r>
            <w:r w:rsidR="002C1EDD" w:rsidRPr="00381343">
              <w:rPr>
                <w:rFonts w:asciiTheme="minorBidi" w:hAnsiTheme="minorBidi"/>
                <w:sz w:val="20"/>
                <w:szCs w:val="20"/>
                <w:lang w:val="en-GB"/>
              </w:rPr>
              <w:t>free of grass weeds.</w:t>
            </w:r>
          </w:p>
          <w:p w14:paraId="00B9E174" w14:textId="5CCDBAF7" w:rsidR="002C1EDD" w:rsidRPr="00381343" w:rsidRDefault="004822ED" w:rsidP="004822ED">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 Destroy stubbles and avoid </w:t>
            </w:r>
            <w:r w:rsidR="002C1EDD" w:rsidRPr="00381343">
              <w:rPr>
                <w:rFonts w:asciiTheme="minorBidi" w:hAnsiTheme="minorBidi"/>
                <w:sz w:val="20"/>
                <w:szCs w:val="20"/>
                <w:lang w:val="en-GB"/>
              </w:rPr>
              <w:t>rottoning.</w:t>
            </w:r>
          </w:p>
          <w:p w14:paraId="10E41A36" w14:textId="25745DC0" w:rsidR="002C1EDD" w:rsidRPr="00381343" w:rsidRDefault="00A2557F" w:rsidP="00A2557F">
            <w:pPr>
              <w:autoSpaceDE w:val="0"/>
              <w:autoSpaceDN w:val="0"/>
              <w:adjustRightInd w:val="0"/>
              <w:jc w:val="both"/>
              <w:rPr>
                <w:rFonts w:asciiTheme="minorBidi" w:hAnsiTheme="minorBidi"/>
                <w:sz w:val="20"/>
                <w:szCs w:val="20"/>
                <w:lang w:val="en-GB"/>
              </w:rPr>
            </w:pPr>
            <w:r>
              <w:rPr>
                <w:rFonts w:asciiTheme="minorBidi" w:hAnsiTheme="minorBidi"/>
                <w:sz w:val="20"/>
                <w:szCs w:val="20"/>
                <w:lang w:val="en-GB"/>
              </w:rPr>
              <w:t xml:space="preserve">• Top the tips of leaves of seedlings before transplanting </w:t>
            </w:r>
            <w:r w:rsidR="002C1EDD" w:rsidRPr="00381343">
              <w:rPr>
                <w:rFonts w:asciiTheme="minorBidi" w:hAnsiTheme="minorBidi"/>
                <w:sz w:val="20"/>
                <w:szCs w:val="20"/>
                <w:lang w:val="en-GB"/>
              </w:rPr>
              <w:t>to destroy egg masses.</w:t>
            </w:r>
          </w:p>
          <w:p w14:paraId="77F770B3" w14:textId="1597FAEC" w:rsidR="002C1EDD" w:rsidRPr="00381343" w:rsidRDefault="002C1EDD"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lastRenderedPageBreak/>
              <w:t xml:space="preserve">• </w:t>
            </w:r>
            <w:r w:rsidR="00A2557F">
              <w:rPr>
                <w:rFonts w:asciiTheme="minorBidi" w:hAnsiTheme="minorBidi"/>
                <w:sz w:val="20"/>
                <w:szCs w:val="20"/>
                <w:lang w:val="en-GB"/>
              </w:rPr>
              <w:t xml:space="preserve">Ensure balance nutrition (avoid </w:t>
            </w:r>
            <w:r w:rsidRPr="00381343">
              <w:rPr>
                <w:rFonts w:asciiTheme="minorBidi" w:hAnsiTheme="minorBidi"/>
                <w:sz w:val="20"/>
                <w:szCs w:val="20"/>
                <w:lang w:val="en-GB"/>
              </w:rPr>
              <w:t>excessive nitrogen application</w:t>
            </w:r>
          </w:p>
        </w:tc>
      </w:tr>
      <w:tr w:rsidR="009F5BFF" w:rsidRPr="00381343" w14:paraId="14D831F8" w14:textId="77777777" w:rsidTr="00F575A1">
        <w:tc>
          <w:tcPr>
            <w:tcW w:w="13635" w:type="dxa"/>
            <w:gridSpan w:val="3"/>
          </w:tcPr>
          <w:p w14:paraId="6E88E578" w14:textId="4A2F6838" w:rsidR="002C1EDD" w:rsidRPr="00381343" w:rsidRDefault="002C1EDD" w:rsidP="001235DF">
            <w:pPr>
              <w:autoSpaceDE w:val="0"/>
              <w:autoSpaceDN w:val="0"/>
              <w:adjustRightInd w:val="0"/>
              <w:jc w:val="both"/>
              <w:rPr>
                <w:rFonts w:asciiTheme="minorBidi" w:hAnsiTheme="minorBidi"/>
                <w:b/>
                <w:bCs/>
                <w:sz w:val="20"/>
                <w:szCs w:val="20"/>
                <w:lang w:val="en-GB"/>
              </w:rPr>
            </w:pPr>
            <w:r w:rsidRPr="00381343">
              <w:rPr>
                <w:rFonts w:asciiTheme="minorBidi" w:hAnsiTheme="minorBidi"/>
                <w:b/>
                <w:bCs/>
                <w:i/>
                <w:iCs/>
                <w:sz w:val="20"/>
                <w:szCs w:val="20"/>
                <w:lang w:val="en-GB"/>
              </w:rPr>
              <w:lastRenderedPageBreak/>
              <w:t>Pepper, okra and tomato</w:t>
            </w:r>
          </w:p>
        </w:tc>
      </w:tr>
      <w:tr w:rsidR="009F5BFF" w:rsidRPr="00381343" w14:paraId="63D9A49D" w14:textId="77777777" w:rsidTr="00A2557F">
        <w:tc>
          <w:tcPr>
            <w:tcW w:w="2552" w:type="dxa"/>
          </w:tcPr>
          <w:p w14:paraId="2E2B68C8" w14:textId="17BDF630" w:rsidR="002C1EDD" w:rsidRPr="00381343" w:rsidRDefault="002C1ED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Pepper</w:t>
            </w:r>
          </w:p>
        </w:tc>
        <w:tc>
          <w:tcPr>
            <w:tcW w:w="6691" w:type="dxa"/>
          </w:tcPr>
          <w:p w14:paraId="525F8D75" w14:textId="77777777" w:rsidR="002C1EDD" w:rsidRPr="00381343" w:rsidRDefault="002C1EDD" w:rsidP="001235DF">
            <w:pPr>
              <w:autoSpaceDE w:val="0"/>
              <w:autoSpaceDN w:val="0"/>
              <w:adjustRightInd w:val="0"/>
              <w:jc w:val="both"/>
              <w:rPr>
                <w:rFonts w:asciiTheme="minorBidi" w:hAnsiTheme="minorBidi"/>
                <w:sz w:val="20"/>
                <w:szCs w:val="20"/>
                <w:lang w:val="en-GB"/>
              </w:rPr>
            </w:pPr>
          </w:p>
        </w:tc>
        <w:tc>
          <w:tcPr>
            <w:tcW w:w="4392" w:type="dxa"/>
          </w:tcPr>
          <w:p w14:paraId="36C2A250" w14:textId="77777777" w:rsidR="002C1EDD" w:rsidRPr="00381343" w:rsidRDefault="002C1EDD" w:rsidP="001235DF">
            <w:pPr>
              <w:autoSpaceDE w:val="0"/>
              <w:autoSpaceDN w:val="0"/>
              <w:adjustRightInd w:val="0"/>
              <w:jc w:val="both"/>
              <w:rPr>
                <w:rFonts w:asciiTheme="minorBidi" w:hAnsiTheme="minorBidi"/>
                <w:sz w:val="20"/>
                <w:szCs w:val="20"/>
                <w:lang w:val="en-GB"/>
              </w:rPr>
            </w:pPr>
          </w:p>
        </w:tc>
      </w:tr>
      <w:tr w:rsidR="009F5BFF" w:rsidRPr="00381343" w14:paraId="02CE907A" w14:textId="77777777" w:rsidTr="00A2557F">
        <w:tc>
          <w:tcPr>
            <w:tcW w:w="2552" w:type="dxa"/>
          </w:tcPr>
          <w:p w14:paraId="6A530E6F"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Management</w:t>
            </w:r>
          </w:p>
          <w:p w14:paraId="0F5D9E74"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of pepper</w:t>
            </w:r>
          </w:p>
          <w:p w14:paraId="4F46D870" w14:textId="159491B9"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pests</w:t>
            </w:r>
          </w:p>
        </w:tc>
        <w:tc>
          <w:tcPr>
            <w:tcW w:w="11083" w:type="dxa"/>
            <w:gridSpan w:val="2"/>
          </w:tcPr>
          <w:p w14:paraId="0E654750" w14:textId="77777777" w:rsidR="00F64D2B" w:rsidRPr="00381343" w:rsidRDefault="00F64D2B" w:rsidP="001235DF">
            <w:pPr>
              <w:autoSpaceDE w:val="0"/>
              <w:autoSpaceDN w:val="0"/>
              <w:adjustRightInd w:val="0"/>
              <w:jc w:val="both"/>
              <w:rPr>
                <w:rFonts w:asciiTheme="minorBidi" w:hAnsiTheme="minorBidi"/>
                <w:b/>
                <w:bCs/>
                <w:i/>
                <w:iCs/>
                <w:sz w:val="20"/>
                <w:szCs w:val="20"/>
                <w:lang w:val="en-GB"/>
              </w:rPr>
            </w:pPr>
            <w:r w:rsidRPr="00381343">
              <w:rPr>
                <w:rFonts w:asciiTheme="minorBidi" w:hAnsiTheme="minorBidi"/>
                <w:b/>
                <w:bCs/>
                <w:i/>
                <w:iCs/>
                <w:sz w:val="20"/>
                <w:szCs w:val="20"/>
                <w:lang w:val="en-GB"/>
              </w:rPr>
              <w:t>1. Cultural practices</w:t>
            </w:r>
          </w:p>
          <w:p w14:paraId="5E6D7EAF"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Good farm sanitation practices such as deep ploughing, stubble burning, destruction</w:t>
            </w:r>
          </w:p>
          <w:p w14:paraId="29A1E960"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of crop residues and regular weed control can help reduce pest infestation</w:t>
            </w:r>
          </w:p>
          <w:p w14:paraId="4382CDA2"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Infested plants should be uprooted and destroyed by burning.</w:t>
            </w:r>
          </w:p>
          <w:p w14:paraId="0C179DD1" w14:textId="77777777" w:rsidR="00F64D2B" w:rsidRPr="00381343" w:rsidRDefault="00F64D2B" w:rsidP="001235DF">
            <w:pPr>
              <w:autoSpaceDE w:val="0"/>
              <w:autoSpaceDN w:val="0"/>
              <w:adjustRightInd w:val="0"/>
              <w:jc w:val="both"/>
              <w:rPr>
                <w:rFonts w:asciiTheme="minorBidi" w:hAnsiTheme="minorBidi"/>
                <w:b/>
                <w:bCs/>
                <w:i/>
                <w:iCs/>
                <w:sz w:val="20"/>
                <w:szCs w:val="20"/>
                <w:lang w:val="en-GB"/>
              </w:rPr>
            </w:pPr>
            <w:r w:rsidRPr="00381343">
              <w:rPr>
                <w:rFonts w:asciiTheme="minorBidi" w:hAnsiTheme="minorBidi"/>
                <w:b/>
                <w:bCs/>
                <w:i/>
                <w:iCs/>
                <w:sz w:val="20"/>
                <w:szCs w:val="20"/>
                <w:lang w:val="en-GB"/>
              </w:rPr>
              <w:t>2. Use of Insecticides</w:t>
            </w:r>
          </w:p>
          <w:p w14:paraId="116FA30B" w14:textId="010E05DD"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•Application of neem seed ectract and Bt can help reduce pest infestation to the crop</w:t>
            </w:r>
          </w:p>
        </w:tc>
      </w:tr>
      <w:tr w:rsidR="009F5BFF" w:rsidRPr="00381343" w14:paraId="2AD1F1D4" w14:textId="77777777" w:rsidTr="00A2557F">
        <w:tc>
          <w:tcPr>
            <w:tcW w:w="2552" w:type="dxa"/>
          </w:tcPr>
          <w:p w14:paraId="7F24E59D"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Management</w:t>
            </w:r>
          </w:p>
          <w:p w14:paraId="462FED35" w14:textId="4589C30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of okra pests</w:t>
            </w:r>
          </w:p>
        </w:tc>
        <w:tc>
          <w:tcPr>
            <w:tcW w:w="11083" w:type="dxa"/>
            <w:gridSpan w:val="2"/>
          </w:tcPr>
          <w:p w14:paraId="7CA3A13D" w14:textId="77777777" w:rsidR="00F64D2B" w:rsidRPr="00381343" w:rsidRDefault="00F64D2B" w:rsidP="001235DF">
            <w:pPr>
              <w:autoSpaceDE w:val="0"/>
              <w:autoSpaceDN w:val="0"/>
              <w:adjustRightInd w:val="0"/>
              <w:jc w:val="both"/>
              <w:rPr>
                <w:rFonts w:asciiTheme="minorBidi" w:hAnsiTheme="minorBidi"/>
                <w:b/>
                <w:bCs/>
                <w:i/>
                <w:iCs/>
                <w:sz w:val="20"/>
                <w:szCs w:val="20"/>
                <w:lang w:val="en-GB"/>
              </w:rPr>
            </w:pPr>
            <w:r w:rsidRPr="00381343">
              <w:rPr>
                <w:rFonts w:asciiTheme="minorBidi" w:hAnsiTheme="minorBidi"/>
                <w:b/>
                <w:bCs/>
                <w:i/>
                <w:iCs/>
                <w:sz w:val="20"/>
                <w:szCs w:val="20"/>
                <w:lang w:val="en-GB"/>
              </w:rPr>
              <w:t>Use of Insecticides</w:t>
            </w:r>
          </w:p>
          <w:p w14:paraId="2C6DA5DC"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•Foliar application of appropriate short-persistence insecticide or neem seed extract or</w:t>
            </w:r>
          </w:p>
          <w:p w14:paraId="0580B6C7"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Bt can reduce damage by pests to plant foliage.</w:t>
            </w:r>
          </w:p>
          <w:p w14:paraId="58575E85" w14:textId="35F09934"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•Synthetic insecticides should only be used as a last resort</w:t>
            </w:r>
          </w:p>
        </w:tc>
      </w:tr>
      <w:tr w:rsidR="009F5BFF" w:rsidRPr="00381343" w14:paraId="72E9B920" w14:textId="77777777" w:rsidTr="00A2557F">
        <w:trPr>
          <w:trHeight w:val="7737"/>
        </w:trPr>
        <w:tc>
          <w:tcPr>
            <w:tcW w:w="2552" w:type="dxa"/>
          </w:tcPr>
          <w:p w14:paraId="666233C9"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lastRenderedPageBreak/>
              <w:t>Management</w:t>
            </w:r>
          </w:p>
          <w:p w14:paraId="60698507"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of tomato</w:t>
            </w:r>
          </w:p>
          <w:p w14:paraId="76D6CEE3" w14:textId="4B2143AB"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pests</w:t>
            </w:r>
          </w:p>
        </w:tc>
        <w:tc>
          <w:tcPr>
            <w:tcW w:w="11083" w:type="dxa"/>
            <w:gridSpan w:val="2"/>
          </w:tcPr>
          <w:p w14:paraId="79FB6492" w14:textId="77777777" w:rsidR="00F64D2B" w:rsidRPr="00381343" w:rsidRDefault="00F64D2B" w:rsidP="001235DF">
            <w:pPr>
              <w:autoSpaceDE w:val="0"/>
              <w:autoSpaceDN w:val="0"/>
              <w:adjustRightInd w:val="0"/>
              <w:jc w:val="both"/>
              <w:rPr>
                <w:rFonts w:asciiTheme="minorBidi" w:hAnsiTheme="minorBidi"/>
                <w:b/>
                <w:bCs/>
                <w:i/>
                <w:iCs/>
                <w:sz w:val="20"/>
                <w:szCs w:val="20"/>
                <w:lang w:val="en-GB"/>
              </w:rPr>
            </w:pPr>
            <w:r w:rsidRPr="00381343">
              <w:rPr>
                <w:rFonts w:asciiTheme="minorBidi" w:hAnsiTheme="minorBidi"/>
                <w:b/>
                <w:bCs/>
                <w:i/>
                <w:iCs/>
                <w:sz w:val="20"/>
                <w:szCs w:val="20"/>
                <w:lang w:val="en-GB"/>
              </w:rPr>
              <w:t>1.Host Plant Resistance</w:t>
            </w:r>
          </w:p>
          <w:p w14:paraId="3C4E40B5"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Planting resistant varieties of tomato can reduce the spread and incidence of TYLCV</w:t>
            </w:r>
          </w:p>
          <w:p w14:paraId="21152969" w14:textId="77777777" w:rsidR="00F64D2B" w:rsidRPr="00381343" w:rsidRDefault="00F64D2B" w:rsidP="001235DF">
            <w:pPr>
              <w:autoSpaceDE w:val="0"/>
              <w:autoSpaceDN w:val="0"/>
              <w:adjustRightInd w:val="0"/>
              <w:jc w:val="both"/>
              <w:rPr>
                <w:rFonts w:asciiTheme="minorBidi" w:hAnsiTheme="minorBidi"/>
                <w:b/>
                <w:bCs/>
                <w:i/>
                <w:iCs/>
                <w:sz w:val="20"/>
                <w:szCs w:val="20"/>
                <w:lang w:val="en-GB"/>
              </w:rPr>
            </w:pPr>
            <w:r w:rsidRPr="00381343">
              <w:rPr>
                <w:rFonts w:asciiTheme="minorBidi" w:hAnsiTheme="minorBidi"/>
                <w:b/>
                <w:bCs/>
                <w:i/>
                <w:iCs/>
                <w:sz w:val="20"/>
                <w:szCs w:val="20"/>
                <w:lang w:val="en-GB"/>
              </w:rPr>
              <w:t>2. Insecticides</w:t>
            </w:r>
          </w:p>
          <w:p w14:paraId="6002A4D5" w14:textId="74388653"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•Neem seed extract and Bt are effective against some of t</w:t>
            </w:r>
            <w:r w:rsidR="00A2557F">
              <w:rPr>
                <w:rFonts w:asciiTheme="minorBidi" w:hAnsiTheme="minorBidi"/>
                <w:sz w:val="20"/>
                <w:szCs w:val="20"/>
                <w:lang w:val="en-GB"/>
              </w:rPr>
              <w:t xml:space="preserve">he pests of tomato. It is cheap </w:t>
            </w:r>
            <w:r w:rsidRPr="00381343">
              <w:rPr>
                <w:rFonts w:asciiTheme="minorBidi" w:hAnsiTheme="minorBidi"/>
                <w:sz w:val="20"/>
                <w:szCs w:val="20"/>
                <w:lang w:val="en-GB"/>
              </w:rPr>
              <w:t>and also less detrimental to the environment.</w:t>
            </w:r>
          </w:p>
          <w:p w14:paraId="3B5572EF" w14:textId="53E27F31"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•These bio-pesticides have shown good promise in the field as possible al</w:t>
            </w:r>
            <w:r w:rsidR="00A2557F">
              <w:rPr>
                <w:rFonts w:asciiTheme="minorBidi" w:hAnsiTheme="minorBidi"/>
                <w:sz w:val="20"/>
                <w:szCs w:val="20"/>
                <w:lang w:val="en-GB"/>
              </w:rPr>
              <w:t xml:space="preserve">ternative control </w:t>
            </w:r>
            <w:r w:rsidRPr="00381343">
              <w:rPr>
                <w:rFonts w:asciiTheme="minorBidi" w:hAnsiTheme="minorBidi"/>
                <w:sz w:val="20"/>
                <w:szCs w:val="20"/>
                <w:lang w:val="en-GB"/>
              </w:rPr>
              <w:t>agents against major tomato pests since some of these pes</w:t>
            </w:r>
            <w:r w:rsidR="00A2557F">
              <w:rPr>
                <w:rFonts w:asciiTheme="minorBidi" w:hAnsiTheme="minorBidi"/>
                <w:sz w:val="20"/>
                <w:szCs w:val="20"/>
                <w:lang w:val="en-GB"/>
              </w:rPr>
              <w:t xml:space="preserve">ts have developed resistance to </w:t>
            </w:r>
            <w:r w:rsidRPr="00381343">
              <w:rPr>
                <w:rFonts w:asciiTheme="minorBidi" w:hAnsiTheme="minorBidi"/>
                <w:sz w:val="20"/>
                <w:szCs w:val="20"/>
                <w:lang w:val="en-GB"/>
              </w:rPr>
              <w:t>almost all the available insecticides.</w:t>
            </w:r>
          </w:p>
          <w:p w14:paraId="582706BA"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•The use of Bt and neem insecticides should be encouraged.</w:t>
            </w:r>
          </w:p>
          <w:p w14:paraId="047258B1" w14:textId="67E97925"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As much as possible avoid the use of high persistent ins</w:t>
            </w:r>
            <w:r w:rsidR="00A2557F">
              <w:rPr>
                <w:rFonts w:asciiTheme="minorBidi" w:hAnsiTheme="minorBidi"/>
                <w:sz w:val="20"/>
                <w:szCs w:val="20"/>
                <w:lang w:val="en-GB"/>
              </w:rPr>
              <w:t xml:space="preserve">ecticides to allow predators to </w:t>
            </w:r>
            <w:r w:rsidRPr="00381343">
              <w:rPr>
                <w:rFonts w:asciiTheme="minorBidi" w:hAnsiTheme="minorBidi"/>
                <w:sz w:val="20"/>
                <w:szCs w:val="20"/>
                <w:lang w:val="en-GB"/>
              </w:rPr>
              <w:t>effect natural control.</w:t>
            </w:r>
          </w:p>
          <w:p w14:paraId="5AF2F8B9" w14:textId="2B26809A"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•Use short-persistence organophosphorus or pyrethriod </w:t>
            </w:r>
            <w:r w:rsidR="00A2557F">
              <w:rPr>
                <w:rFonts w:asciiTheme="minorBidi" w:hAnsiTheme="minorBidi"/>
                <w:sz w:val="20"/>
                <w:szCs w:val="20"/>
                <w:lang w:val="en-GB"/>
              </w:rPr>
              <w:t xml:space="preserve">insecticides with low mammalian </w:t>
            </w:r>
            <w:r w:rsidRPr="00381343">
              <w:rPr>
                <w:rFonts w:asciiTheme="minorBidi" w:hAnsiTheme="minorBidi"/>
                <w:sz w:val="20"/>
                <w:szCs w:val="20"/>
                <w:lang w:val="en-GB"/>
              </w:rPr>
              <w:t>toxicity should be applied e.g. karate, deltamethrin, pawa.</w:t>
            </w:r>
          </w:p>
          <w:p w14:paraId="52F8E052" w14:textId="75B4A4DE"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Application of contact insecticides is not effective against</w:t>
            </w:r>
            <w:r w:rsidR="00A2557F">
              <w:rPr>
                <w:rFonts w:asciiTheme="minorBidi" w:hAnsiTheme="minorBidi"/>
                <w:sz w:val="20"/>
                <w:szCs w:val="20"/>
                <w:lang w:val="en-GB"/>
              </w:rPr>
              <w:t xml:space="preserve"> leaf miners because the larvae </w:t>
            </w:r>
            <w:r w:rsidRPr="00381343">
              <w:rPr>
                <w:rFonts w:asciiTheme="minorBidi" w:hAnsiTheme="minorBidi"/>
                <w:sz w:val="20"/>
                <w:szCs w:val="20"/>
                <w:lang w:val="en-GB"/>
              </w:rPr>
              <w:t>are well protected in the mining cavities.</w:t>
            </w:r>
          </w:p>
          <w:p w14:paraId="30C28906"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•Use recommended dosage and observe pre-harvest intervals</w:t>
            </w:r>
          </w:p>
          <w:p w14:paraId="17A88B6A" w14:textId="4A2B4B36" w:rsidR="00F64D2B" w:rsidRPr="00381343" w:rsidRDefault="00F64D2B" w:rsidP="001235DF">
            <w:pPr>
              <w:autoSpaceDE w:val="0"/>
              <w:autoSpaceDN w:val="0"/>
              <w:adjustRightInd w:val="0"/>
              <w:jc w:val="both"/>
              <w:rPr>
                <w:rFonts w:asciiTheme="minorBidi" w:hAnsiTheme="minorBidi"/>
                <w:b/>
                <w:bCs/>
                <w:i/>
                <w:iCs/>
                <w:sz w:val="20"/>
                <w:szCs w:val="20"/>
                <w:lang w:val="en-GB"/>
              </w:rPr>
            </w:pPr>
            <w:r w:rsidRPr="00381343">
              <w:rPr>
                <w:rFonts w:asciiTheme="minorBidi" w:hAnsiTheme="minorBidi"/>
                <w:b/>
                <w:bCs/>
                <w:sz w:val="20"/>
                <w:szCs w:val="20"/>
                <w:lang w:val="en-GB"/>
              </w:rPr>
              <w:t>Ts</w:t>
            </w:r>
            <w:r w:rsidRPr="00381343">
              <w:rPr>
                <w:rFonts w:asciiTheme="minorBidi" w:hAnsiTheme="minorBidi"/>
                <w:b/>
                <w:bCs/>
                <w:i/>
                <w:iCs/>
                <w:sz w:val="20"/>
                <w:szCs w:val="20"/>
                <w:lang w:val="en-GB"/>
              </w:rPr>
              <w:t>Cultural Practices</w:t>
            </w:r>
          </w:p>
          <w:p w14:paraId="37F92458"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Mined leaves may be picked and burnt.</w:t>
            </w:r>
          </w:p>
          <w:p w14:paraId="0F4ADE53" w14:textId="60E5F107"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Regular control of weeds which serve as alternative host</w:t>
            </w:r>
            <w:r w:rsidR="00A2557F">
              <w:rPr>
                <w:rFonts w:asciiTheme="minorBidi" w:hAnsiTheme="minorBidi"/>
                <w:sz w:val="20"/>
                <w:szCs w:val="20"/>
                <w:lang w:val="en-GB"/>
              </w:rPr>
              <w:t xml:space="preserve"> plants between cropping season </w:t>
            </w:r>
            <w:r w:rsidRPr="00381343">
              <w:rPr>
                <w:rFonts w:asciiTheme="minorBidi" w:hAnsiTheme="minorBidi"/>
                <w:sz w:val="20"/>
                <w:szCs w:val="20"/>
                <w:lang w:val="en-GB"/>
              </w:rPr>
              <w:t>is useful in reducing pest infestation.</w:t>
            </w:r>
          </w:p>
          <w:p w14:paraId="463FBE17" w14:textId="77777777" w:rsidR="00F64D2B" w:rsidRPr="00381343" w:rsidRDefault="00F64D2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•Yellow sticky traps can reduce the numbers of adults of whiteflies</w:t>
            </w:r>
          </w:p>
          <w:p w14:paraId="5389061F" w14:textId="61B45F3E"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•Frequent weeding is crucial because it can deprive pest</w:t>
            </w:r>
            <w:r w:rsidR="00A2557F">
              <w:rPr>
                <w:rFonts w:asciiTheme="minorBidi" w:hAnsiTheme="minorBidi"/>
                <w:sz w:val="20"/>
                <w:szCs w:val="20"/>
                <w:lang w:val="en-GB"/>
              </w:rPr>
              <w:t xml:space="preserve">s of their hiding places during </w:t>
            </w:r>
            <w:r w:rsidRPr="00381343">
              <w:rPr>
                <w:rFonts w:asciiTheme="minorBidi" w:hAnsiTheme="minorBidi"/>
                <w:sz w:val="20"/>
                <w:szCs w:val="20"/>
                <w:lang w:val="en-GB"/>
              </w:rPr>
              <w:t>the day so that they are exposed to the vagaries of weather.</w:t>
            </w:r>
          </w:p>
          <w:p w14:paraId="44662350" w14:textId="50E2C1DD"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•Since the preferred hosts of some of the tomato pes</w:t>
            </w:r>
            <w:r w:rsidR="00A2557F">
              <w:rPr>
                <w:rFonts w:asciiTheme="minorBidi" w:hAnsiTheme="minorBidi"/>
                <w:sz w:val="20"/>
                <w:szCs w:val="20"/>
                <w:lang w:val="en-GB"/>
              </w:rPr>
              <w:t xml:space="preserve">ts are malvaceae plants such as </w:t>
            </w:r>
            <w:r w:rsidRPr="00381343">
              <w:rPr>
                <w:rFonts w:asciiTheme="minorBidi" w:hAnsiTheme="minorBidi"/>
                <w:sz w:val="20"/>
                <w:szCs w:val="20"/>
                <w:lang w:val="en-GB"/>
              </w:rPr>
              <w:t>cotton and jute, tomato should not be grown in close proximity to these crops.</w:t>
            </w:r>
          </w:p>
          <w:p w14:paraId="3E766075" w14:textId="1B4729BD"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•Good farm sanitation practices such as ploughing, </w:t>
            </w:r>
            <w:r w:rsidR="00A2557F">
              <w:rPr>
                <w:rFonts w:asciiTheme="minorBidi" w:hAnsiTheme="minorBidi"/>
                <w:sz w:val="20"/>
                <w:szCs w:val="20"/>
                <w:lang w:val="en-GB"/>
              </w:rPr>
              <w:t xml:space="preserve">stubble burning, destruction of </w:t>
            </w:r>
            <w:r w:rsidRPr="00381343">
              <w:rPr>
                <w:rFonts w:asciiTheme="minorBidi" w:hAnsiTheme="minorBidi"/>
                <w:sz w:val="20"/>
                <w:szCs w:val="20"/>
                <w:lang w:val="en-GB"/>
              </w:rPr>
              <w:t>crop residues and regular weed control can help redu</w:t>
            </w:r>
            <w:r w:rsidR="00A2557F">
              <w:rPr>
                <w:rFonts w:asciiTheme="minorBidi" w:hAnsiTheme="minorBidi"/>
                <w:sz w:val="20"/>
                <w:szCs w:val="20"/>
                <w:lang w:val="en-GB"/>
              </w:rPr>
              <w:t xml:space="preserve">ce population of major pests of </w:t>
            </w:r>
            <w:r w:rsidRPr="00381343">
              <w:rPr>
                <w:rFonts w:asciiTheme="minorBidi" w:hAnsiTheme="minorBidi"/>
                <w:sz w:val="20"/>
                <w:szCs w:val="20"/>
                <w:lang w:val="en-GB"/>
              </w:rPr>
              <w:t>tomato.</w:t>
            </w:r>
          </w:p>
          <w:p w14:paraId="046D5F14" w14:textId="62D039EA"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•To avoid damage by the fruit piercing moths, prompt ha</w:t>
            </w:r>
            <w:r w:rsidR="00A2557F">
              <w:rPr>
                <w:rFonts w:asciiTheme="minorBidi" w:hAnsiTheme="minorBidi"/>
                <w:sz w:val="20"/>
                <w:szCs w:val="20"/>
                <w:lang w:val="en-GB"/>
              </w:rPr>
              <w:t xml:space="preserve">rvest of fruits as soon as they </w:t>
            </w:r>
            <w:r w:rsidRPr="00381343">
              <w:rPr>
                <w:rFonts w:asciiTheme="minorBidi" w:hAnsiTheme="minorBidi"/>
                <w:sz w:val="20"/>
                <w:szCs w:val="20"/>
                <w:lang w:val="en-GB"/>
              </w:rPr>
              <w:t>mature is recommended.</w:t>
            </w:r>
          </w:p>
          <w:p w14:paraId="60B86FC2" w14:textId="2FD6511E"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•Sting bugs are difficult to control with chemicals bec</w:t>
            </w:r>
            <w:r w:rsidR="00A2557F">
              <w:rPr>
                <w:rFonts w:asciiTheme="minorBidi" w:hAnsiTheme="minorBidi"/>
                <w:sz w:val="20"/>
                <w:szCs w:val="20"/>
                <w:lang w:val="en-GB"/>
              </w:rPr>
              <w:t xml:space="preserve">ause both the nymphs and adults </w:t>
            </w:r>
            <w:r w:rsidRPr="00381343">
              <w:rPr>
                <w:rFonts w:asciiTheme="minorBidi" w:hAnsiTheme="minorBidi"/>
                <w:sz w:val="20"/>
                <w:szCs w:val="20"/>
                <w:lang w:val="en-GB"/>
              </w:rPr>
              <w:t>drop quickly to the ground when disturbed.</w:t>
            </w:r>
          </w:p>
          <w:p w14:paraId="248A5885" w14:textId="46406545"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•Insecticides are not effective against the fruit </w:t>
            </w:r>
            <w:r w:rsidR="00A2557F">
              <w:rPr>
                <w:rFonts w:asciiTheme="minorBidi" w:hAnsiTheme="minorBidi"/>
                <w:sz w:val="20"/>
                <w:szCs w:val="20"/>
                <w:lang w:val="en-GB"/>
              </w:rPr>
              <w:t xml:space="preserve">piercing moths because they are </w:t>
            </w:r>
            <w:r w:rsidRPr="00381343">
              <w:rPr>
                <w:rFonts w:asciiTheme="minorBidi" w:hAnsiTheme="minorBidi"/>
                <w:sz w:val="20"/>
                <w:szCs w:val="20"/>
                <w:lang w:val="en-GB"/>
              </w:rPr>
              <w:t>nocturnal and their breeding sites are difficult to locate. They</w:t>
            </w:r>
            <w:r w:rsidR="00A2557F">
              <w:rPr>
                <w:rFonts w:asciiTheme="minorBidi" w:hAnsiTheme="minorBidi"/>
                <w:sz w:val="20"/>
                <w:szCs w:val="20"/>
                <w:lang w:val="en-GB"/>
              </w:rPr>
              <w:t xml:space="preserve"> also have wide host </w:t>
            </w:r>
            <w:r w:rsidRPr="00381343">
              <w:rPr>
                <w:rFonts w:asciiTheme="minorBidi" w:hAnsiTheme="minorBidi"/>
                <w:sz w:val="20"/>
                <w:szCs w:val="20"/>
                <w:lang w:val="en-GB"/>
              </w:rPr>
              <w:t>range.</w:t>
            </w:r>
          </w:p>
          <w:p w14:paraId="6A72B1B1" w14:textId="77777777" w:rsidR="00F64D2B" w:rsidRPr="00381343" w:rsidRDefault="00F64D2B" w:rsidP="001235DF">
            <w:pPr>
              <w:autoSpaceDE w:val="0"/>
              <w:autoSpaceDN w:val="0"/>
              <w:adjustRightInd w:val="0"/>
              <w:jc w:val="both"/>
              <w:rPr>
                <w:rFonts w:asciiTheme="minorBidi" w:hAnsiTheme="minorBidi"/>
                <w:b/>
                <w:bCs/>
                <w:i/>
                <w:iCs/>
                <w:sz w:val="20"/>
                <w:szCs w:val="20"/>
                <w:lang w:val="en-GB"/>
              </w:rPr>
            </w:pPr>
            <w:r w:rsidRPr="00381343">
              <w:rPr>
                <w:rFonts w:asciiTheme="minorBidi" w:hAnsiTheme="minorBidi"/>
                <w:b/>
                <w:bCs/>
                <w:i/>
                <w:iCs/>
                <w:sz w:val="20"/>
                <w:szCs w:val="20"/>
                <w:lang w:val="en-GB"/>
              </w:rPr>
              <w:t>3. Biological Control</w:t>
            </w:r>
          </w:p>
          <w:p w14:paraId="0B37B364" w14:textId="29563EFC" w:rsidR="00F64D2B" w:rsidRPr="00381343" w:rsidRDefault="00F64D2B" w:rsidP="00A2557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•Natural control of sting bugs is caused by parasitic </w:t>
            </w:r>
            <w:r w:rsidR="00A2557F">
              <w:rPr>
                <w:rFonts w:asciiTheme="minorBidi" w:hAnsiTheme="minorBidi"/>
                <w:sz w:val="20"/>
                <w:szCs w:val="20"/>
                <w:lang w:val="en-GB"/>
              </w:rPr>
              <w:t xml:space="preserve">wasps and flies which can cause </w:t>
            </w:r>
            <w:r w:rsidRPr="00381343">
              <w:rPr>
                <w:rFonts w:asciiTheme="minorBidi" w:hAnsiTheme="minorBidi"/>
                <w:sz w:val="20"/>
                <w:szCs w:val="20"/>
                <w:lang w:val="en-GB"/>
              </w:rPr>
              <w:t>up to 90% parasitism of the eggs and adults, respectively.</w:t>
            </w:r>
          </w:p>
        </w:tc>
      </w:tr>
    </w:tbl>
    <w:p w14:paraId="3D84F1C3" w14:textId="77777777" w:rsidR="009775C4" w:rsidRPr="00381343" w:rsidRDefault="009775C4" w:rsidP="001235DF">
      <w:pPr>
        <w:spacing w:line="240" w:lineRule="auto"/>
        <w:jc w:val="both"/>
        <w:rPr>
          <w:rFonts w:asciiTheme="minorBidi" w:hAnsiTheme="minorBidi"/>
          <w:sz w:val="20"/>
          <w:szCs w:val="20"/>
          <w:lang w:val="en-GB"/>
        </w:rPr>
      </w:pPr>
    </w:p>
    <w:p w14:paraId="303B9B8F" w14:textId="77777777" w:rsidR="009775C4" w:rsidRPr="00381343" w:rsidRDefault="009775C4" w:rsidP="001235DF">
      <w:pPr>
        <w:spacing w:line="240" w:lineRule="auto"/>
        <w:jc w:val="both"/>
        <w:rPr>
          <w:rFonts w:asciiTheme="minorBidi" w:hAnsiTheme="minorBidi"/>
          <w:sz w:val="20"/>
          <w:szCs w:val="20"/>
          <w:lang w:val="en-GB"/>
        </w:rPr>
      </w:pPr>
    </w:p>
    <w:p w14:paraId="79CB8EFE" w14:textId="77777777" w:rsidR="009775C4" w:rsidRPr="00381343" w:rsidRDefault="009775C4" w:rsidP="001235DF">
      <w:pPr>
        <w:spacing w:line="240" w:lineRule="auto"/>
        <w:jc w:val="both"/>
        <w:rPr>
          <w:rFonts w:asciiTheme="minorBidi" w:hAnsiTheme="minorBidi"/>
          <w:sz w:val="20"/>
          <w:szCs w:val="20"/>
          <w:lang w:val="en-GB"/>
        </w:rPr>
      </w:pPr>
    </w:p>
    <w:p w14:paraId="2E726876" w14:textId="77777777" w:rsidR="009775C4" w:rsidRPr="00381343" w:rsidRDefault="009775C4" w:rsidP="001235DF">
      <w:pPr>
        <w:spacing w:line="240" w:lineRule="auto"/>
        <w:jc w:val="both"/>
        <w:rPr>
          <w:rFonts w:asciiTheme="minorBidi" w:hAnsiTheme="minorBidi"/>
          <w:sz w:val="20"/>
          <w:szCs w:val="20"/>
          <w:lang w:val="en-GB"/>
        </w:rPr>
        <w:sectPr w:rsidR="009775C4" w:rsidRPr="00381343" w:rsidSect="00AF39FE">
          <w:pgSz w:w="15840" w:h="12240" w:orient="landscape"/>
          <w:pgMar w:top="1440" w:right="1440" w:bottom="1440" w:left="1440" w:header="720" w:footer="720" w:gutter="0"/>
          <w:cols w:space="720"/>
          <w:docGrid w:linePitch="360"/>
        </w:sectPr>
      </w:pPr>
    </w:p>
    <w:p w14:paraId="1139A282" w14:textId="6B1C0ED8" w:rsidR="009775C4" w:rsidRPr="00381343" w:rsidRDefault="009775C4" w:rsidP="001235DF">
      <w:pPr>
        <w:spacing w:line="240" w:lineRule="auto"/>
        <w:jc w:val="both"/>
        <w:rPr>
          <w:rFonts w:asciiTheme="minorBidi" w:hAnsiTheme="minorBidi"/>
          <w:sz w:val="20"/>
          <w:szCs w:val="20"/>
          <w:lang w:val="en-GB"/>
        </w:rPr>
      </w:pPr>
    </w:p>
    <w:p w14:paraId="5DC95DE2" w14:textId="1D349EDF" w:rsidR="00AF39FE" w:rsidRPr="00381343" w:rsidRDefault="00AF39FE" w:rsidP="001235DF">
      <w:pPr>
        <w:spacing w:line="240" w:lineRule="auto"/>
        <w:jc w:val="both"/>
        <w:rPr>
          <w:rFonts w:asciiTheme="minorBidi" w:hAnsiTheme="minorBidi"/>
          <w:sz w:val="20"/>
          <w:szCs w:val="20"/>
          <w:lang w:val="en-GB"/>
        </w:rPr>
      </w:pPr>
      <w:r w:rsidRPr="00381343">
        <w:rPr>
          <w:rFonts w:asciiTheme="minorBidi" w:hAnsiTheme="minorBidi"/>
          <w:sz w:val="20"/>
          <w:szCs w:val="20"/>
          <w:lang w:val="en-GB"/>
        </w:rPr>
        <w:t xml:space="preserve">Table </w:t>
      </w:r>
      <w:r w:rsidR="00A2557F">
        <w:rPr>
          <w:rFonts w:asciiTheme="minorBidi" w:hAnsiTheme="minorBidi"/>
          <w:sz w:val="20"/>
          <w:szCs w:val="20"/>
          <w:lang w:val="en-GB"/>
        </w:rPr>
        <w:t>10</w:t>
      </w:r>
      <w:r w:rsidRPr="00381343">
        <w:rPr>
          <w:rFonts w:asciiTheme="minorBidi" w:hAnsiTheme="minorBidi"/>
          <w:sz w:val="20"/>
          <w:szCs w:val="20"/>
          <w:lang w:val="en-GB"/>
        </w:rPr>
        <w:t>:</w:t>
      </w:r>
      <w:r w:rsidR="009775C4" w:rsidRPr="00381343">
        <w:rPr>
          <w:rFonts w:asciiTheme="minorBidi" w:hAnsiTheme="minorBidi"/>
          <w:sz w:val="20"/>
          <w:szCs w:val="20"/>
          <w:lang w:val="en-GB"/>
        </w:rPr>
        <w:t xml:space="preserve"> Key</w:t>
      </w:r>
      <w:r w:rsidRPr="00381343">
        <w:rPr>
          <w:rFonts w:asciiTheme="minorBidi" w:hAnsiTheme="minorBidi"/>
          <w:sz w:val="20"/>
          <w:szCs w:val="20"/>
          <w:lang w:val="en-GB"/>
        </w:rPr>
        <w:t xml:space="preserve"> measure to mitigate the negative impact of pesticides</w:t>
      </w:r>
    </w:p>
    <w:p w14:paraId="11238392" w14:textId="3E57F493" w:rsidR="00AF39FE" w:rsidRPr="00381343" w:rsidRDefault="00AF39FE" w:rsidP="001235DF">
      <w:pPr>
        <w:spacing w:line="240" w:lineRule="auto"/>
        <w:jc w:val="both"/>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4F4E8970" wp14:editId="4EA4FB58">
            <wp:extent cx="6384895" cy="5955527"/>
            <wp:effectExtent l="0" t="0" r="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a:extLst/>
                    </a:blip>
                    <a:srcRect l="16603" t="18230" r="33454"/>
                    <a:stretch/>
                  </pic:blipFill>
                  <pic:spPr bwMode="auto">
                    <a:xfrm>
                      <a:off x="0" y="0"/>
                      <a:ext cx="6390471" cy="5960728"/>
                    </a:xfrm>
                    <a:prstGeom prst="rect">
                      <a:avLst/>
                    </a:prstGeom>
                    <a:ln>
                      <a:noFill/>
                    </a:ln>
                    <a:extLst>
                      <a:ext uri="{53640926-AAD7-44D8-BBD7-CCE9431645EC}">
                        <a14:shadowObscured xmlns:a14="http://schemas.microsoft.com/office/drawing/2010/main"/>
                      </a:ext>
                    </a:extLst>
                  </pic:spPr>
                </pic:pic>
              </a:graphicData>
            </a:graphic>
          </wp:inline>
        </w:drawing>
      </w:r>
    </w:p>
    <w:p w14:paraId="7523239D" w14:textId="7887938F" w:rsidR="00E00A00" w:rsidRPr="00381343" w:rsidRDefault="006618F3" w:rsidP="001235DF">
      <w:pPr>
        <w:spacing w:line="240" w:lineRule="auto"/>
        <w:jc w:val="both"/>
        <w:rPr>
          <w:rFonts w:asciiTheme="minorBidi" w:hAnsiTheme="minorBidi"/>
          <w:b/>
          <w:bCs/>
          <w:sz w:val="20"/>
          <w:szCs w:val="20"/>
          <w:lang w:val="en-GB"/>
        </w:rPr>
      </w:pPr>
      <w:r w:rsidRPr="00381343">
        <w:rPr>
          <w:rFonts w:asciiTheme="minorBidi" w:hAnsiTheme="minorBidi"/>
          <w:noProof/>
          <w:sz w:val="20"/>
          <w:szCs w:val="20"/>
          <w:lang w:val="en-GB" w:eastAsia="en-GB"/>
        </w:rPr>
        <w:lastRenderedPageBreak/>
        <w:drawing>
          <wp:inline distT="0" distB="0" distL="0" distR="0" wp14:anchorId="0434D648" wp14:editId="4DD77D89">
            <wp:extent cx="6170212" cy="4107743"/>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l="12854" t="46231" r="30776" b="9297"/>
                    <a:stretch/>
                  </pic:blipFill>
                  <pic:spPr bwMode="auto">
                    <a:xfrm>
                      <a:off x="0" y="0"/>
                      <a:ext cx="6177896" cy="4112859"/>
                    </a:xfrm>
                    <a:prstGeom prst="rect">
                      <a:avLst/>
                    </a:prstGeom>
                    <a:ln>
                      <a:noFill/>
                    </a:ln>
                    <a:extLst>
                      <a:ext uri="{53640926-AAD7-44D8-BBD7-CCE9431645EC}">
                        <a14:shadowObscured xmlns:a14="http://schemas.microsoft.com/office/drawing/2010/main"/>
                      </a:ext>
                    </a:extLst>
                  </pic:spPr>
                </pic:pic>
              </a:graphicData>
            </a:graphic>
          </wp:inline>
        </w:drawing>
      </w:r>
    </w:p>
    <w:p w14:paraId="601A3CBD" w14:textId="319F9CCC" w:rsidR="00E00A00" w:rsidRPr="00381343" w:rsidRDefault="00E00A00" w:rsidP="001235DF">
      <w:pPr>
        <w:spacing w:line="240" w:lineRule="auto"/>
        <w:jc w:val="both"/>
        <w:rPr>
          <w:rFonts w:asciiTheme="minorBidi" w:hAnsiTheme="minorBidi"/>
          <w:b/>
          <w:bCs/>
          <w:sz w:val="20"/>
          <w:szCs w:val="20"/>
          <w:lang w:val="en-GB"/>
        </w:rPr>
        <w:sectPr w:rsidR="00E00A00" w:rsidRPr="00381343" w:rsidSect="009775C4">
          <w:pgSz w:w="12240" w:h="15840"/>
          <w:pgMar w:top="1440" w:right="1440" w:bottom="1440" w:left="1440" w:header="720" w:footer="720" w:gutter="0"/>
          <w:cols w:space="720"/>
          <w:docGrid w:linePitch="360"/>
        </w:sectPr>
      </w:pPr>
    </w:p>
    <w:p w14:paraId="2BC93BE5" w14:textId="77777777" w:rsidR="00A2557F" w:rsidRDefault="00E00A00" w:rsidP="00A2557F">
      <w:pPr>
        <w:pStyle w:val="Heading3"/>
        <w:numPr>
          <w:ilvl w:val="0"/>
          <w:numId w:val="0"/>
        </w:numPr>
        <w:ind w:left="720" w:hanging="720"/>
        <w:rPr>
          <w:rFonts w:asciiTheme="minorBidi" w:hAnsiTheme="minorBidi" w:cstheme="minorBidi"/>
          <w:color w:val="auto"/>
          <w:sz w:val="20"/>
          <w:szCs w:val="20"/>
          <w:lang w:val="en-GB"/>
        </w:rPr>
      </w:pPr>
      <w:bookmarkStart w:id="6" w:name="_Toc519899979"/>
      <w:r w:rsidRPr="00381343">
        <w:rPr>
          <w:rFonts w:asciiTheme="minorBidi" w:hAnsiTheme="minorBidi" w:cstheme="minorBidi"/>
          <w:color w:val="auto"/>
          <w:sz w:val="20"/>
          <w:szCs w:val="20"/>
          <w:lang w:val="en-GB"/>
        </w:rPr>
        <w:lastRenderedPageBreak/>
        <w:t>Suggested geographies and sectors for intervention for climate change adaptation</w:t>
      </w:r>
      <w:bookmarkEnd w:id="6"/>
      <w:r w:rsidR="0060403D" w:rsidRPr="00381343">
        <w:rPr>
          <w:rFonts w:asciiTheme="minorBidi" w:hAnsiTheme="minorBidi" w:cstheme="minorBidi"/>
          <w:color w:val="auto"/>
          <w:sz w:val="20"/>
          <w:szCs w:val="20"/>
          <w:lang w:val="en-GB"/>
        </w:rPr>
        <w:t xml:space="preserve"> in Niger</w:t>
      </w:r>
    </w:p>
    <w:p w14:paraId="6998FE7E" w14:textId="583FC9E3" w:rsidR="00E00A00" w:rsidRPr="00A2557F" w:rsidRDefault="00A2557F" w:rsidP="00A2557F">
      <w:pPr>
        <w:pStyle w:val="Caption"/>
        <w:jc w:val="both"/>
        <w:rPr>
          <w:rFonts w:asciiTheme="minorBidi" w:hAnsiTheme="minorBidi"/>
          <w:color w:val="auto"/>
          <w:lang w:val="en-GB"/>
        </w:rPr>
      </w:pPr>
      <w:r w:rsidRPr="00381343">
        <w:rPr>
          <w:rFonts w:asciiTheme="minorBidi" w:hAnsiTheme="minorBidi"/>
          <w:color w:val="auto"/>
          <w:lang w:val="en-GB"/>
        </w:rPr>
        <w:t xml:space="preserve">Table </w:t>
      </w:r>
      <w:r>
        <w:rPr>
          <w:rFonts w:asciiTheme="minorBidi" w:hAnsiTheme="minorBidi"/>
          <w:b w:val="0"/>
          <w:bCs w:val="0"/>
          <w:noProof/>
          <w:color w:val="auto"/>
          <w:lang w:val="en-GB"/>
        </w:rPr>
        <w:t>11</w:t>
      </w:r>
      <w:r w:rsidRPr="00381343">
        <w:rPr>
          <w:rFonts w:asciiTheme="minorBidi" w:hAnsiTheme="minorBidi"/>
          <w:color w:val="auto"/>
          <w:lang w:val="en-GB"/>
        </w:rPr>
        <w:t xml:space="preserve">: Adaptation options by sector </w:t>
      </w:r>
      <w:sdt>
        <w:sdtPr>
          <w:rPr>
            <w:rFonts w:asciiTheme="minorBidi" w:hAnsiTheme="minorBidi"/>
            <w:b w:val="0"/>
            <w:bCs w:val="0"/>
            <w:color w:val="auto"/>
            <w:lang w:val="en-GB"/>
          </w:rPr>
          <w:id w:val="-1560320336"/>
          <w:citation/>
        </w:sdtPr>
        <w:sdtContent>
          <w:r w:rsidRPr="00381343">
            <w:rPr>
              <w:rFonts w:asciiTheme="minorBidi" w:hAnsiTheme="minorBidi"/>
              <w:b w:val="0"/>
              <w:bCs w:val="0"/>
              <w:color w:val="auto"/>
              <w:lang w:val="en-GB"/>
            </w:rPr>
            <w:fldChar w:fldCharType="begin"/>
          </w:r>
          <w:r w:rsidRPr="00381343">
            <w:rPr>
              <w:rFonts w:asciiTheme="minorBidi" w:hAnsiTheme="minorBidi"/>
              <w:color w:val="auto"/>
              <w:lang w:val="en-GB"/>
            </w:rPr>
            <w:instrText xml:space="preserve"> CITATION RdN16 \l 1031 </w:instrText>
          </w:r>
          <w:r w:rsidRPr="00381343">
            <w:rPr>
              <w:rFonts w:asciiTheme="minorBidi" w:hAnsiTheme="minorBidi"/>
              <w:b w:val="0"/>
              <w:bCs w:val="0"/>
              <w:color w:val="auto"/>
              <w:lang w:val="en-GB"/>
            </w:rPr>
            <w:fldChar w:fldCharType="separate"/>
          </w:r>
          <w:r w:rsidRPr="00381343">
            <w:rPr>
              <w:rFonts w:asciiTheme="minorBidi" w:hAnsiTheme="minorBidi"/>
              <w:noProof/>
              <w:color w:val="auto"/>
              <w:lang w:val="en-GB"/>
            </w:rPr>
            <w:t>(RdN, 2016)</w:t>
          </w:r>
          <w:r w:rsidRPr="00381343">
            <w:rPr>
              <w:rFonts w:asciiTheme="minorBidi" w:hAnsiTheme="minorBidi"/>
              <w:b w:val="0"/>
              <w:bCs w:val="0"/>
              <w:color w:val="auto"/>
              <w:lang w:val="en-GB"/>
            </w:rPr>
            <w:fldChar w:fldCharType="end"/>
          </w:r>
        </w:sdtContent>
      </w:sdt>
      <w:r w:rsidR="0060403D" w:rsidRPr="00A2557F">
        <w:rPr>
          <w:rFonts w:asciiTheme="minorBidi" w:hAnsiTheme="minorBidi"/>
          <w:color w:val="auto"/>
          <w:lang w:val="en-GB"/>
        </w:rPr>
        <w:t xml:space="preserve"> </w:t>
      </w:r>
    </w:p>
    <w:tbl>
      <w:tblPr>
        <w:tblStyle w:val="TableGrid"/>
        <w:tblW w:w="10499" w:type="dxa"/>
        <w:tblInd w:w="-185" w:type="dxa"/>
        <w:tblLook w:val="04A0" w:firstRow="1" w:lastRow="0" w:firstColumn="1" w:lastColumn="0" w:noHBand="0" w:noVBand="1"/>
      </w:tblPr>
      <w:tblGrid>
        <w:gridCol w:w="1283"/>
        <w:gridCol w:w="1905"/>
        <w:gridCol w:w="6227"/>
        <w:gridCol w:w="1084"/>
      </w:tblGrid>
      <w:tr w:rsidR="009F5BFF" w:rsidRPr="00381343" w14:paraId="037FB6E1" w14:textId="7DF5655D" w:rsidTr="0060403D">
        <w:trPr>
          <w:tblHeader/>
        </w:trPr>
        <w:tc>
          <w:tcPr>
            <w:tcW w:w="0" w:type="auto"/>
          </w:tcPr>
          <w:p w14:paraId="50317339" w14:textId="77777777" w:rsidR="0060403D" w:rsidRPr="00381343" w:rsidRDefault="0060403D" w:rsidP="001235DF">
            <w:pPr>
              <w:jc w:val="both"/>
              <w:rPr>
                <w:rFonts w:asciiTheme="minorBidi" w:hAnsiTheme="minorBidi"/>
                <w:b/>
                <w:bCs/>
                <w:sz w:val="20"/>
                <w:szCs w:val="20"/>
                <w:lang w:val="en-GB"/>
              </w:rPr>
            </w:pPr>
            <w:r w:rsidRPr="00381343">
              <w:rPr>
                <w:rFonts w:asciiTheme="minorBidi" w:hAnsiTheme="minorBidi"/>
                <w:b/>
                <w:bCs/>
                <w:sz w:val="20"/>
                <w:szCs w:val="20"/>
                <w:lang w:val="en-GB"/>
              </w:rPr>
              <w:t>Sector</w:t>
            </w:r>
          </w:p>
        </w:tc>
        <w:tc>
          <w:tcPr>
            <w:tcW w:w="0" w:type="auto"/>
          </w:tcPr>
          <w:p w14:paraId="141E2EEC" w14:textId="77777777" w:rsidR="0060403D" w:rsidRPr="00381343" w:rsidRDefault="0060403D" w:rsidP="001235DF">
            <w:pPr>
              <w:jc w:val="both"/>
              <w:rPr>
                <w:rFonts w:asciiTheme="minorBidi" w:hAnsiTheme="minorBidi"/>
                <w:b/>
                <w:bCs/>
                <w:sz w:val="20"/>
                <w:szCs w:val="20"/>
                <w:lang w:val="en-GB"/>
              </w:rPr>
            </w:pPr>
            <w:r w:rsidRPr="00381343">
              <w:rPr>
                <w:rFonts w:asciiTheme="minorBidi" w:hAnsiTheme="minorBidi"/>
                <w:b/>
                <w:bCs/>
                <w:sz w:val="20"/>
                <w:szCs w:val="20"/>
                <w:lang w:val="en-GB"/>
              </w:rPr>
              <w:t>Adaptation mechanism</w:t>
            </w:r>
          </w:p>
        </w:tc>
        <w:tc>
          <w:tcPr>
            <w:tcW w:w="0" w:type="auto"/>
          </w:tcPr>
          <w:p w14:paraId="64FAC5B6" w14:textId="77777777" w:rsidR="0060403D" w:rsidRPr="00381343" w:rsidRDefault="0060403D" w:rsidP="001235DF">
            <w:pPr>
              <w:jc w:val="both"/>
              <w:rPr>
                <w:rFonts w:asciiTheme="minorBidi" w:hAnsiTheme="minorBidi"/>
                <w:b/>
                <w:bCs/>
                <w:sz w:val="20"/>
                <w:szCs w:val="20"/>
                <w:lang w:val="en-GB"/>
              </w:rPr>
            </w:pPr>
            <w:r w:rsidRPr="00381343">
              <w:rPr>
                <w:rFonts w:asciiTheme="minorBidi" w:hAnsiTheme="minorBidi"/>
                <w:b/>
                <w:bCs/>
                <w:sz w:val="20"/>
                <w:szCs w:val="20"/>
                <w:lang w:val="en-GB"/>
              </w:rPr>
              <w:t>Description</w:t>
            </w:r>
          </w:p>
        </w:tc>
        <w:tc>
          <w:tcPr>
            <w:tcW w:w="960" w:type="dxa"/>
          </w:tcPr>
          <w:p w14:paraId="4A3EAF39" w14:textId="77777777" w:rsidR="0060403D" w:rsidRPr="00381343" w:rsidRDefault="0060403D" w:rsidP="001235DF">
            <w:pPr>
              <w:jc w:val="both"/>
              <w:rPr>
                <w:rFonts w:asciiTheme="minorBidi" w:hAnsiTheme="minorBidi"/>
                <w:b/>
                <w:bCs/>
                <w:sz w:val="20"/>
                <w:szCs w:val="20"/>
                <w:lang w:val="en-GB"/>
              </w:rPr>
            </w:pPr>
          </w:p>
        </w:tc>
      </w:tr>
      <w:tr w:rsidR="009F5BFF" w:rsidRPr="00381343" w14:paraId="7888CFDD" w14:textId="61D50315" w:rsidTr="0060403D">
        <w:trPr>
          <w:trHeight w:val="284"/>
        </w:trPr>
        <w:tc>
          <w:tcPr>
            <w:tcW w:w="0" w:type="auto"/>
            <w:vMerge w:val="restart"/>
            <w:vAlign w:val="center"/>
          </w:tcPr>
          <w:p w14:paraId="55978E75" w14:textId="77777777" w:rsidR="0060403D" w:rsidRPr="00381343" w:rsidRDefault="0060403D" w:rsidP="001235DF">
            <w:pPr>
              <w:autoSpaceDE w:val="0"/>
              <w:autoSpaceDN w:val="0"/>
              <w:adjustRightInd w:val="0"/>
              <w:jc w:val="both"/>
              <w:rPr>
                <w:rFonts w:asciiTheme="minorBidi" w:hAnsiTheme="minorBidi"/>
                <w:b/>
                <w:sz w:val="20"/>
                <w:szCs w:val="20"/>
                <w:lang w:val="en-GB"/>
              </w:rPr>
            </w:pPr>
            <w:r w:rsidRPr="00381343">
              <w:rPr>
                <w:rFonts w:asciiTheme="minorBidi" w:hAnsiTheme="minorBidi"/>
                <w:b/>
                <w:sz w:val="20"/>
                <w:szCs w:val="20"/>
                <w:lang w:val="en-GB"/>
              </w:rPr>
              <w:t>Forestry</w:t>
            </w:r>
          </w:p>
        </w:tc>
        <w:tc>
          <w:tcPr>
            <w:tcW w:w="0" w:type="auto"/>
            <w:vAlign w:val="center"/>
          </w:tcPr>
          <w:p w14:paraId="32410B9A" w14:textId="1324FF6F" w:rsidR="0060403D" w:rsidRPr="00381343" w:rsidRDefault="0060403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Land management </w:t>
            </w:r>
          </w:p>
        </w:tc>
        <w:tc>
          <w:tcPr>
            <w:tcW w:w="0" w:type="auto"/>
          </w:tcPr>
          <w:p w14:paraId="0466D868" w14:textId="2FB87D2B" w:rsidR="0060403D" w:rsidRPr="00381343" w:rsidRDefault="0060403D" w:rsidP="001235DF">
            <w:pPr>
              <w:autoSpaceDE w:val="0"/>
              <w:autoSpaceDN w:val="0"/>
              <w:adjustRightInd w:val="0"/>
              <w:jc w:val="both"/>
              <w:rPr>
                <w:rFonts w:asciiTheme="minorBidi" w:hAnsiTheme="minorBidi"/>
                <w:iCs/>
                <w:sz w:val="20"/>
                <w:szCs w:val="20"/>
                <w:lang w:val="en-GB"/>
              </w:rPr>
            </w:pPr>
            <w:r w:rsidRPr="00381343">
              <w:rPr>
                <w:rFonts w:asciiTheme="minorBidi" w:hAnsiTheme="minorBidi"/>
                <w:iCs/>
                <w:sz w:val="20"/>
                <w:szCs w:val="20"/>
                <w:lang w:val="en-GB"/>
              </w:rPr>
              <w:t>Development and implementation of sustainable natural forest management and management plans. Intensification and diversification of agricultural production systems integrating climate change considerations through the dissemination of appropriate techniques for improving soil fertility, diversification of production and land security.</w:t>
            </w:r>
          </w:p>
        </w:tc>
        <w:tc>
          <w:tcPr>
            <w:tcW w:w="960" w:type="dxa"/>
          </w:tcPr>
          <w:p w14:paraId="43E4339D" w14:textId="2FD6D082" w:rsidR="0060403D" w:rsidRPr="00381343" w:rsidRDefault="00D90AA3" w:rsidP="001235DF">
            <w:pPr>
              <w:autoSpaceDE w:val="0"/>
              <w:autoSpaceDN w:val="0"/>
              <w:adjustRightInd w:val="0"/>
              <w:jc w:val="both"/>
              <w:rPr>
                <w:rFonts w:asciiTheme="minorBidi" w:hAnsiTheme="minorBidi"/>
                <w:iCs/>
                <w:sz w:val="20"/>
                <w:szCs w:val="20"/>
                <w:lang w:val="en-GB"/>
              </w:rPr>
            </w:pPr>
            <w:r w:rsidRPr="00381343">
              <w:rPr>
                <w:rFonts w:asciiTheme="minorBidi" w:hAnsiTheme="minorBidi"/>
                <w:iCs/>
                <w:sz w:val="20"/>
                <w:szCs w:val="20"/>
                <w:lang w:val="en-GB"/>
              </w:rPr>
              <w:t>Potential trigger B Category</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not eligible</w:t>
            </w:r>
          </w:p>
        </w:tc>
      </w:tr>
      <w:tr w:rsidR="009F5BFF" w:rsidRPr="00381343" w14:paraId="01C61A6E" w14:textId="249CF8F6" w:rsidTr="0060403D">
        <w:tc>
          <w:tcPr>
            <w:tcW w:w="0" w:type="auto"/>
            <w:vMerge/>
          </w:tcPr>
          <w:p w14:paraId="339B596E" w14:textId="77777777" w:rsidR="0060403D" w:rsidRPr="00381343" w:rsidRDefault="0060403D" w:rsidP="001235DF">
            <w:pPr>
              <w:jc w:val="both"/>
              <w:rPr>
                <w:rFonts w:asciiTheme="minorBidi" w:hAnsiTheme="minorBidi"/>
                <w:b/>
                <w:bCs/>
                <w:sz w:val="20"/>
                <w:szCs w:val="20"/>
                <w:lang w:val="en-GB"/>
              </w:rPr>
            </w:pPr>
          </w:p>
        </w:tc>
        <w:tc>
          <w:tcPr>
            <w:tcW w:w="0" w:type="auto"/>
            <w:vAlign w:val="center"/>
          </w:tcPr>
          <w:p w14:paraId="69C2AC72" w14:textId="2E2BD836" w:rsidR="0060403D" w:rsidRPr="00381343" w:rsidRDefault="0060403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Reforestation </w:t>
            </w:r>
          </w:p>
        </w:tc>
        <w:tc>
          <w:tcPr>
            <w:tcW w:w="0" w:type="auto"/>
          </w:tcPr>
          <w:p w14:paraId="6C5E894C" w14:textId="597F4550" w:rsidR="0060403D" w:rsidRPr="00381343" w:rsidRDefault="0060403D" w:rsidP="001235DF">
            <w:pPr>
              <w:autoSpaceDE w:val="0"/>
              <w:autoSpaceDN w:val="0"/>
              <w:adjustRightInd w:val="0"/>
              <w:jc w:val="both"/>
              <w:rPr>
                <w:rFonts w:asciiTheme="minorBidi" w:hAnsiTheme="minorBidi"/>
                <w:iCs/>
                <w:sz w:val="20"/>
                <w:szCs w:val="20"/>
                <w:lang w:val="en-GB"/>
              </w:rPr>
            </w:pPr>
            <w:r w:rsidRPr="00381343">
              <w:rPr>
                <w:rFonts w:asciiTheme="minorBidi" w:hAnsiTheme="minorBidi"/>
                <w:iCs/>
                <w:sz w:val="20"/>
                <w:szCs w:val="20"/>
                <w:lang w:val="en-GB"/>
              </w:rPr>
              <w:t>Development and implementation of extensive reforestation,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degraded land reclamation, assisted regeneration of agroforestry parks and enhancement of natural forest formations.</w:t>
            </w:r>
          </w:p>
        </w:tc>
        <w:tc>
          <w:tcPr>
            <w:tcW w:w="960" w:type="dxa"/>
          </w:tcPr>
          <w:p w14:paraId="3507B090" w14:textId="168C328B" w:rsidR="0060403D" w:rsidRPr="00381343" w:rsidRDefault="00D90AA3" w:rsidP="001235DF">
            <w:pPr>
              <w:autoSpaceDE w:val="0"/>
              <w:autoSpaceDN w:val="0"/>
              <w:adjustRightInd w:val="0"/>
              <w:jc w:val="both"/>
              <w:rPr>
                <w:rFonts w:asciiTheme="minorBidi" w:hAnsiTheme="minorBidi"/>
                <w:iCs/>
                <w:sz w:val="20"/>
                <w:szCs w:val="20"/>
                <w:lang w:val="en-GB"/>
              </w:rPr>
            </w:pPr>
            <w:r w:rsidRPr="00381343">
              <w:rPr>
                <w:rFonts w:asciiTheme="minorBidi" w:hAnsiTheme="minorBidi"/>
                <w:iCs/>
                <w:sz w:val="20"/>
                <w:szCs w:val="20"/>
                <w:lang w:val="en-GB"/>
              </w:rPr>
              <w:t>Potential trigger B Category</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not eligible</w:t>
            </w:r>
          </w:p>
        </w:tc>
      </w:tr>
      <w:tr w:rsidR="009F5BFF" w:rsidRPr="00381343" w14:paraId="5DA49229" w14:textId="030D4AD3" w:rsidTr="0060403D">
        <w:trPr>
          <w:trHeight w:val="188"/>
        </w:trPr>
        <w:tc>
          <w:tcPr>
            <w:tcW w:w="0" w:type="auto"/>
            <w:vMerge/>
          </w:tcPr>
          <w:p w14:paraId="27F09E24" w14:textId="77777777" w:rsidR="0060403D" w:rsidRPr="00381343" w:rsidRDefault="0060403D" w:rsidP="001235DF">
            <w:pPr>
              <w:jc w:val="both"/>
              <w:rPr>
                <w:rFonts w:asciiTheme="minorBidi" w:hAnsiTheme="minorBidi"/>
                <w:b/>
                <w:bCs/>
                <w:sz w:val="20"/>
                <w:szCs w:val="20"/>
                <w:lang w:val="en-GB"/>
              </w:rPr>
            </w:pPr>
          </w:p>
        </w:tc>
        <w:tc>
          <w:tcPr>
            <w:tcW w:w="0" w:type="auto"/>
            <w:vAlign w:val="center"/>
          </w:tcPr>
          <w:p w14:paraId="54EF9D0D" w14:textId="4AF9BFD3" w:rsidR="0060403D" w:rsidRPr="00381343" w:rsidRDefault="0060403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Capacity building</w:t>
            </w:r>
          </w:p>
        </w:tc>
        <w:tc>
          <w:tcPr>
            <w:tcW w:w="0" w:type="auto"/>
          </w:tcPr>
          <w:p w14:paraId="0768E1A1" w14:textId="12FD06A6" w:rsidR="0060403D" w:rsidRPr="00381343" w:rsidRDefault="0060403D" w:rsidP="001235DF">
            <w:pPr>
              <w:autoSpaceDE w:val="0"/>
              <w:autoSpaceDN w:val="0"/>
              <w:adjustRightInd w:val="0"/>
              <w:jc w:val="both"/>
              <w:rPr>
                <w:rFonts w:asciiTheme="minorBidi" w:hAnsiTheme="minorBidi"/>
                <w:iCs/>
                <w:sz w:val="20"/>
                <w:szCs w:val="20"/>
                <w:lang w:val="en-GB"/>
              </w:rPr>
            </w:pPr>
            <w:r w:rsidRPr="00381343">
              <w:rPr>
                <w:rFonts w:asciiTheme="minorBidi" w:hAnsiTheme="minorBidi"/>
                <w:iCs/>
                <w:sz w:val="20"/>
                <w:szCs w:val="20"/>
                <w:lang w:val="en-GB"/>
              </w:rPr>
              <w:t>The training of forest managers in the techniques of inventories, mapping and monitoring of resources (GIS, GPS</w:t>
            </w:r>
            <w:r w:rsidR="009F5BFF" w:rsidRPr="00381343">
              <w:rPr>
                <w:rFonts w:asciiTheme="minorBidi" w:hAnsiTheme="minorBidi"/>
                <w:iCs/>
                <w:sz w:val="20"/>
                <w:szCs w:val="20"/>
                <w:lang w:val="en-GB"/>
              </w:rPr>
              <w:t>, etc.</w:t>
            </w:r>
            <w:r w:rsidRPr="00381343">
              <w:rPr>
                <w:rFonts w:asciiTheme="minorBidi" w:hAnsiTheme="minorBidi"/>
                <w:iCs/>
                <w:sz w:val="20"/>
                <w:szCs w:val="20"/>
                <w:lang w:val="en-GB"/>
              </w:rPr>
              <w:t>) with a view to better knowledge and control of forest areas. The establishment of a functional monitoring and evaluation system for forest resources. Sensitization, training and mobilization of populations for the development of agroforestry and for a rational and participative management of their forest areas integrated into local development programs.</w:t>
            </w:r>
          </w:p>
        </w:tc>
        <w:tc>
          <w:tcPr>
            <w:tcW w:w="960" w:type="dxa"/>
          </w:tcPr>
          <w:p w14:paraId="2FFC3135" w14:textId="77777777" w:rsidR="0060403D" w:rsidRPr="00381343" w:rsidRDefault="0060403D" w:rsidP="001235DF">
            <w:pPr>
              <w:autoSpaceDE w:val="0"/>
              <w:autoSpaceDN w:val="0"/>
              <w:adjustRightInd w:val="0"/>
              <w:jc w:val="both"/>
              <w:rPr>
                <w:rFonts w:asciiTheme="minorBidi" w:hAnsiTheme="minorBidi"/>
                <w:iCs/>
                <w:sz w:val="20"/>
                <w:szCs w:val="20"/>
                <w:lang w:val="en-GB"/>
              </w:rPr>
            </w:pPr>
          </w:p>
        </w:tc>
      </w:tr>
      <w:tr w:rsidR="009F5BFF" w:rsidRPr="00381343" w14:paraId="2E71BC41" w14:textId="78F88CB4" w:rsidTr="0060403D">
        <w:tc>
          <w:tcPr>
            <w:tcW w:w="0" w:type="auto"/>
            <w:vMerge w:val="restart"/>
            <w:vAlign w:val="center"/>
          </w:tcPr>
          <w:p w14:paraId="0D882356" w14:textId="77777777" w:rsidR="0060403D" w:rsidRPr="00381343" w:rsidRDefault="0060403D" w:rsidP="001235DF">
            <w:pPr>
              <w:jc w:val="both"/>
              <w:rPr>
                <w:rFonts w:asciiTheme="minorBidi" w:hAnsiTheme="minorBidi"/>
                <w:b/>
                <w:bCs/>
                <w:sz w:val="20"/>
                <w:szCs w:val="20"/>
                <w:lang w:val="en-GB"/>
              </w:rPr>
            </w:pPr>
            <w:r w:rsidRPr="00381343">
              <w:rPr>
                <w:rFonts w:asciiTheme="minorBidi" w:hAnsiTheme="minorBidi"/>
                <w:b/>
                <w:bCs/>
                <w:sz w:val="20"/>
                <w:szCs w:val="20"/>
                <w:lang w:val="en-GB"/>
              </w:rPr>
              <w:t>Water</w:t>
            </w:r>
          </w:p>
          <w:p w14:paraId="3AC0580F" w14:textId="77777777" w:rsidR="0060403D" w:rsidRPr="00381343" w:rsidRDefault="0060403D" w:rsidP="001235DF">
            <w:pPr>
              <w:jc w:val="both"/>
              <w:rPr>
                <w:rFonts w:asciiTheme="minorBidi" w:hAnsiTheme="minorBidi"/>
                <w:b/>
                <w:bCs/>
                <w:sz w:val="20"/>
                <w:szCs w:val="20"/>
                <w:lang w:val="en-GB"/>
              </w:rPr>
            </w:pPr>
          </w:p>
        </w:tc>
        <w:tc>
          <w:tcPr>
            <w:tcW w:w="0" w:type="auto"/>
            <w:vAlign w:val="center"/>
          </w:tcPr>
          <w:p w14:paraId="7FFF0BAA" w14:textId="5762AFB4" w:rsidR="0060403D" w:rsidRPr="00381343" w:rsidRDefault="0060403D" w:rsidP="001235DF">
            <w:pPr>
              <w:autoSpaceDE w:val="0"/>
              <w:autoSpaceDN w:val="0"/>
              <w:adjustRightInd w:val="0"/>
              <w:jc w:val="both"/>
              <w:rPr>
                <w:rFonts w:asciiTheme="minorBidi" w:hAnsiTheme="minorBidi"/>
                <w:bCs/>
                <w:sz w:val="20"/>
                <w:szCs w:val="20"/>
                <w:lang w:val="en-GB"/>
              </w:rPr>
            </w:pPr>
            <w:r w:rsidRPr="00381343">
              <w:rPr>
                <w:rFonts w:asciiTheme="minorBidi" w:hAnsiTheme="minorBidi"/>
                <w:bCs/>
                <w:sz w:val="20"/>
                <w:szCs w:val="20"/>
                <w:lang w:val="en-GB"/>
              </w:rPr>
              <w:t>Supply management</w:t>
            </w:r>
          </w:p>
        </w:tc>
        <w:tc>
          <w:tcPr>
            <w:tcW w:w="0" w:type="auto"/>
          </w:tcPr>
          <w:p w14:paraId="766F7F40" w14:textId="7150DF01" w:rsidR="0060403D" w:rsidRPr="00381343" w:rsidRDefault="0060403D" w:rsidP="001235DF">
            <w:pPr>
              <w:jc w:val="both"/>
              <w:rPr>
                <w:rFonts w:asciiTheme="minorBidi" w:hAnsiTheme="minorBidi"/>
                <w:iCs/>
                <w:sz w:val="20"/>
                <w:szCs w:val="20"/>
                <w:lang w:val="en-GB"/>
              </w:rPr>
            </w:pPr>
            <w:r w:rsidRPr="00381343">
              <w:rPr>
                <w:rFonts w:asciiTheme="minorBidi" w:hAnsiTheme="minorBidi"/>
                <w:iCs/>
                <w:sz w:val="20"/>
                <w:szCs w:val="20"/>
                <w:lang w:val="en-GB"/>
              </w:rPr>
              <w:t xml:space="preserve">Mobilization of surface water for the increase of agricultural production and for the recharge of groundwater and the rehabilitation and strengthening of the national surface water monitoring system. The rehabilitation and reinforcement of the national system for the qualitative and quantitative monitoring of groundwater, especially alluvial aquifers and large aquifers. </w:t>
            </w:r>
          </w:p>
        </w:tc>
        <w:tc>
          <w:tcPr>
            <w:tcW w:w="960" w:type="dxa"/>
          </w:tcPr>
          <w:p w14:paraId="723ACD0C" w14:textId="771084F7" w:rsidR="0060403D" w:rsidRPr="00381343" w:rsidRDefault="00D90AA3" w:rsidP="001235DF">
            <w:pPr>
              <w:jc w:val="both"/>
              <w:rPr>
                <w:rFonts w:asciiTheme="minorBidi" w:hAnsiTheme="minorBidi"/>
                <w:iCs/>
                <w:sz w:val="20"/>
                <w:szCs w:val="20"/>
                <w:lang w:val="en-GB"/>
              </w:rPr>
            </w:pPr>
            <w:r w:rsidRPr="00381343">
              <w:rPr>
                <w:rFonts w:asciiTheme="minorBidi" w:hAnsiTheme="minorBidi"/>
                <w:iCs/>
                <w:sz w:val="20"/>
                <w:szCs w:val="20"/>
                <w:lang w:val="en-GB"/>
              </w:rPr>
              <w:t>Potential trigger B Category</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not eligible </w:t>
            </w:r>
          </w:p>
        </w:tc>
      </w:tr>
      <w:tr w:rsidR="009F5BFF" w:rsidRPr="00381343" w14:paraId="5812B489" w14:textId="54D948B5" w:rsidTr="0060403D">
        <w:tc>
          <w:tcPr>
            <w:tcW w:w="0" w:type="auto"/>
            <w:vMerge/>
          </w:tcPr>
          <w:p w14:paraId="5C4FC2C8" w14:textId="77777777" w:rsidR="0060403D" w:rsidRPr="00381343" w:rsidRDefault="0060403D" w:rsidP="001235DF">
            <w:pPr>
              <w:jc w:val="both"/>
              <w:rPr>
                <w:rFonts w:asciiTheme="minorBidi" w:hAnsiTheme="minorBidi"/>
                <w:b/>
                <w:bCs/>
                <w:sz w:val="20"/>
                <w:szCs w:val="20"/>
                <w:lang w:val="en-GB"/>
              </w:rPr>
            </w:pPr>
          </w:p>
        </w:tc>
        <w:tc>
          <w:tcPr>
            <w:tcW w:w="0" w:type="auto"/>
            <w:vAlign w:val="center"/>
          </w:tcPr>
          <w:p w14:paraId="7AF06332" w14:textId="258B9352" w:rsidR="0060403D" w:rsidRPr="00381343" w:rsidRDefault="0060403D" w:rsidP="001235DF">
            <w:pPr>
              <w:autoSpaceDE w:val="0"/>
              <w:autoSpaceDN w:val="0"/>
              <w:adjustRightInd w:val="0"/>
              <w:jc w:val="both"/>
              <w:rPr>
                <w:rFonts w:asciiTheme="minorBidi" w:hAnsiTheme="minorBidi"/>
                <w:bCs/>
                <w:sz w:val="20"/>
                <w:szCs w:val="20"/>
                <w:lang w:val="en-GB"/>
              </w:rPr>
            </w:pPr>
            <w:r w:rsidRPr="00381343">
              <w:rPr>
                <w:rFonts w:asciiTheme="minorBidi" w:hAnsiTheme="minorBidi"/>
                <w:bCs/>
                <w:sz w:val="20"/>
                <w:szCs w:val="20"/>
                <w:lang w:val="en-GB"/>
              </w:rPr>
              <w:t>Ecosystem restoration</w:t>
            </w:r>
          </w:p>
        </w:tc>
        <w:tc>
          <w:tcPr>
            <w:tcW w:w="0" w:type="auto"/>
          </w:tcPr>
          <w:p w14:paraId="731A6E9F" w14:textId="6BFAB832" w:rsidR="0060403D" w:rsidRPr="00381343" w:rsidRDefault="0060403D" w:rsidP="001235DF">
            <w:pPr>
              <w:jc w:val="both"/>
              <w:rPr>
                <w:rFonts w:asciiTheme="minorBidi" w:hAnsiTheme="minorBidi"/>
                <w:iCs/>
                <w:sz w:val="20"/>
                <w:szCs w:val="20"/>
                <w:lang w:val="en-GB"/>
              </w:rPr>
            </w:pPr>
            <w:r w:rsidRPr="00381343">
              <w:rPr>
                <w:rFonts w:asciiTheme="minorBidi" w:hAnsiTheme="minorBidi"/>
                <w:iCs/>
                <w:sz w:val="20"/>
                <w:szCs w:val="20"/>
                <w:lang w:val="en-GB"/>
              </w:rPr>
              <w:t xml:space="preserve">Bank protection and the rehabilitation of silted ponds and regeneration of degraded natural environment of watersheds through the introduction of plant species better adapted to new conditions. </w:t>
            </w:r>
          </w:p>
        </w:tc>
        <w:tc>
          <w:tcPr>
            <w:tcW w:w="960" w:type="dxa"/>
          </w:tcPr>
          <w:p w14:paraId="2EC731A1" w14:textId="77777777" w:rsidR="0060403D" w:rsidRPr="00381343" w:rsidRDefault="0060403D" w:rsidP="001235DF">
            <w:pPr>
              <w:jc w:val="both"/>
              <w:rPr>
                <w:rFonts w:asciiTheme="minorBidi" w:hAnsiTheme="minorBidi"/>
                <w:iCs/>
                <w:sz w:val="20"/>
                <w:szCs w:val="20"/>
                <w:lang w:val="en-GB"/>
              </w:rPr>
            </w:pPr>
          </w:p>
        </w:tc>
      </w:tr>
      <w:tr w:rsidR="009F5BFF" w:rsidRPr="00381343" w14:paraId="14E94706" w14:textId="2AC7BA37" w:rsidTr="0060403D">
        <w:tc>
          <w:tcPr>
            <w:tcW w:w="0" w:type="auto"/>
            <w:vMerge/>
          </w:tcPr>
          <w:p w14:paraId="60A4BF76" w14:textId="77777777" w:rsidR="0060403D" w:rsidRPr="00381343" w:rsidRDefault="0060403D" w:rsidP="001235DF">
            <w:pPr>
              <w:jc w:val="both"/>
              <w:rPr>
                <w:rFonts w:asciiTheme="minorBidi" w:hAnsiTheme="minorBidi"/>
                <w:b/>
                <w:bCs/>
                <w:sz w:val="20"/>
                <w:szCs w:val="20"/>
                <w:lang w:val="en-GB"/>
              </w:rPr>
            </w:pPr>
          </w:p>
        </w:tc>
        <w:tc>
          <w:tcPr>
            <w:tcW w:w="0" w:type="auto"/>
            <w:vAlign w:val="center"/>
          </w:tcPr>
          <w:p w14:paraId="2B520DF3" w14:textId="20776002" w:rsidR="0060403D" w:rsidRPr="00381343" w:rsidRDefault="0060403D" w:rsidP="001235DF">
            <w:pPr>
              <w:autoSpaceDE w:val="0"/>
              <w:autoSpaceDN w:val="0"/>
              <w:adjustRightInd w:val="0"/>
              <w:jc w:val="both"/>
              <w:rPr>
                <w:rFonts w:asciiTheme="minorBidi" w:hAnsiTheme="minorBidi"/>
                <w:bCs/>
                <w:sz w:val="20"/>
                <w:szCs w:val="20"/>
                <w:lang w:val="en-GB"/>
              </w:rPr>
            </w:pPr>
            <w:r w:rsidRPr="00381343">
              <w:rPr>
                <w:rFonts w:asciiTheme="minorBidi" w:hAnsiTheme="minorBidi"/>
                <w:bCs/>
                <w:sz w:val="20"/>
                <w:szCs w:val="20"/>
                <w:lang w:val="en-GB"/>
              </w:rPr>
              <w:t>Demand management</w:t>
            </w:r>
          </w:p>
        </w:tc>
        <w:tc>
          <w:tcPr>
            <w:tcW w:w="0" w:type="auto"/>
          </w:tcPr>
          <w:p w14:paraId="05EDF554" w14:textId="63F70493" w:rsidR="0060403D" w:rsidRPr="00381343" w:rsidRDefault="0060403D" w:rsidP="001235DF">
            <w:pPr>
              <w:jc w:val="both"/>
              <w:rPr>
                <w:rFonts w:asciiTheme="minorBidi" w:hAnsiTheme="minorBidi"/>
                <w:iCs/>
                <w:sz w:val="20"/>
                <w:szCs w:val="20"/>
                <w:lang w:val="en-GB"/>
              </w:rPr>
            </w:pPr>
            <w:r w:rsidRPr="00381343">
              <w:rPr>
                <w:rFonts w:asciiTheme="minorBidi" w:hAnsiTheme="minorBidi"/>
                <w:iCs/>
                <w:sz w:val="20"/>
                <w:szCs w:val="20"/>
                <w:lang w:val="en-GB"/>
              </w:rPr>
              <w:t xml:space="preserve">Establishing a balance between the availability of water resources and the water requirements for irrigation and the consumption of populations and livestock. Improving the knowledge of large fossil aquifers (Continental Intercalaire, Continental Hamadien, Air Paleozoic aquifers) with a view to their balanced exploitation, and in order to locate other aquifers that can be put into exploitation in the zones. </w:t>
            </w:r>
            <w:r w:rsidR="004C5797" w:rsidRPr="00381343">
              <w:rPr>
                <w:rFonts w:asciiTheme="minorBidi" w:hAnsiTheme="minorBidi"/>
                <w:iCs/>
                <w:sz w:val="20"/>
                <w:szCs w:val="20"/>
                <w:lang w:val="en-GB"/>
              </w:rPr>
              <w:t>Urgent</w:t>
            </w:r>
            <w:r w:rsidRPr="00381343">
              <w:rPr>
                <w:rFonts w:asciiTheme="minorBidi" w:hAnsiTheme="minorBidi"/>
                <w:iCs/>
                <w:sz w:val="20"/>
                <w:szCs w:val="20"/>
                <w:lang w:val="en-GB"/>
              </w:rPr>
              <w:t xml:space="preserve"> needs (basement areas, areas with large access depths, etc.).</w:t>
            </w:r>
          </w:p>
        </w:tc>
        <w:tc>
          <w:tcPr>
            <w:tcW w:w="960" w:type="dxa"/>
          </w:tcPr>
          <w:p w14:paraId="4B3FA9D2" w14:textId="120B5FA5" w:rsidR="0060403D" w:rsidRPr="00381343" w:rsidRDefault="00D90AA3" w:rsidP="001235DF">
            <w:pPr>
              <w:jc w:val="both"/>
              <w:rPr>
                <w:rFonts w:asciiTheme="minorBidi" w:hAnsiTheme="minorBidi"/>
                <w:iCs/>
                <w:sz w:val="20"/>
                <w:szCs w:val="20"/>
                <w:lang w:val="en-GB"/>
              </w:rPr>
            </w:pPr>
            <w:r w:rsidRPr="00381343">
              <w:rPr>
                <w:rFonts w:asciiTheme="minorBidi" w:hAnsiTheme="minorBidi"/>
                <w:iCs/>
                <w:sz w:val="20"/>
                <w:szCs w:val="20"/>
                <w:lang w:val="en-GB"/>
              </w:rPr>
              <w:t>Potential trigger B Category</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not eligible</w:t>
            </w:r>
          </w:p>
        </w:tc>
      </w:tr>
      <w:tr w:rsidR="009F5BFF" w:rsidRPr="00381343" w14:paraId="05E1101E" w14:textId="6462AEF6" w:rsidTr="0060403D">
        <w:tc>
          <w:tcPr>
            <w:tcW w:w="0" w:type="auto"/>
            <w:vMerge w:val="restart"/>
            <w:vAlign w:val="center"/>
          </w:tcPr>
          <w:p w14:paraId="54566ACC" w14:textId="77777777" w:rsidR="0060403D" w:rsidRPr="00381343" w:rsidRDefault="0060403D" w:rsidP="001235DF">
            <w:pPr>
              <w:jc w:val="both"/>
              <w:rPr>
                <w:rFonts w:asciiTheme="minorBidi" w:hAnsiTheme="minorBidi"/>
                <w:b/>
                <w:bCs/>
                <w:sz w:val="20"/>
                <w:szCs w:val="20"/>
                <w:lang w:val="en-GB"/>
              </w:rPr>
            </w:pPr>
            <w:r w:rsidRPr="00381343">
              <w:rPr>
                <w:rFonts w:asciiTheme="minorBidi" w:hAnsiTheme="minorBidi"/>
                <w:b/>
                <w:bCs/>
                <w:sz w:val="20"/>
                <w:szCs w:val="20"/>
                <w:lang w:val="en-GB"/>
              </w:rPr>
              <w:t>Health</w:t>
            </w:r>
          </w:p>
          <w:p w14:paraId="124C081A" w14:textId="77777777" w:rsidR="0060403D" w:rsidRPr="00381343" w:rsidRDefault="0060403D" w:rsidP="001235DF">
            <w:pPr>
              <w:jc w:val="both"/>
              <w:rPr>
                <w:rFonts w:asciiTheme="minorBidi" w:hAnsiTheme="minorBidi"/>
                <w:b/>
                <w:bCs/>
                <w:sz w:val="20"/>
                <w:szCs w:val="20"/>
                <w:lang w:val="en-GB"/>
              </w:rPr>
            </w:pPr>
          </w:p>
        </w:tc>
        <w:tc>
          <w:tcPr>
            <w:tcW w:w="0" w:type="auto"/>
            <w:vAlign w:val="center"/>
          </w:tcPr>
          <w:p w14:paraId="09DF87D1" w14:textId="2CF4FFE0" w:rsidR="0060403D" w:rsidRPr="00381343" w:rsidRDefault="0060403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Early warning system</w:t>
            </w:r>
          </w:p>
        </w:tc>
        <w:tc>
          <w:tcPr>
            <w:tcW w:w="0" w:type="auto"/>
          </w:tcPr>
          <w:p w14:paraId="5F6A2382" w14:textId="206E48A3" w:rsidR="0060403D" w:rsidRPr="00381343" w:rsidRDefault="0060403D" w:rsidP="001235DF">
            <w:pPr>
              <w:jc w:val="both"/>
              <w:rPr>
                <w:rFonts w:asciiTheme="minorBidi" w:hAnsiTheme="minorBidi"/>
                <w:iCs/>
                <w:sz w:val="20"/>
                <w:szCs w:val="20"/>
                <w:lang w:val="en-GB"/>
              </w:rPr>
            </w:pPr>
            <w:r w:rsidRPr="00381343">
              <w:rPr>
                <w:rFonts w:asciiTheme="minorBidi" w:hAnsiTheme="minorBidi"/>
                <w:iCs/>
                <w:sz w:val="20"/>
                <w:szCs w:val="20"/>
                <w:lang w:val="en-GB"/>
              </w:rPr>
              <w:t>The establishment of a weather watch and warning system.</w:t>
            </w:r>
          </w:p>
        </w:tc>
        <w:tc>
          <w:tcPr>
            <w:tcW w:w="960" w:type="dxa"/>
          </w:tcPr>
          <w:p w14:paraId="38DEECC2" w14:textId="77777777" w:rsidR="0060403D" w:rsidRPr="00381343" w:rsidRDefault="0060403D" w:rsidP="001235DF">
            <w:pPr>
              <w:jc w:val="both"/>
              <w:rPr>
                <w:rFonts w:asciiTheme="minorBidi" w:hAnsiTheme="minorBidi"/>
                <w:iCs/>
                <w:sz w:val="20"/>
                <w:szCs w:val="20"/>
                <w:lang w:val="en-GB"/>
              </w:rPr>
            </w:pPr>
          </w:p>
        </w:tc>
      </w:tr>
      <w:tr w:rsidR="009F5BFF" w:rsidRPr="00381343" w14:paraId="01776D82" w14:textId="5B2D9CB3" w:rsidTr="0060403D">
        <w:tc>
          <w:tcPr>
            <w:tcW w:w="0" w:type="auto"/>
            <w:vMerge/>
          </w:tcPr>
          <w:p w14:paraId="2633F2DE" w14:textId="77777777" w:rsidR="0060403D" w:rsidRPr="00381343" w:rsidRDefault="0060403D" w:rsidP="001235DF">
            <w:pPr>
              <w:jc w:val="both"/>
              <w:rPr>
                <w:rFonts w:asciiTheme="minorBidi" w:hAnsiTheme="minorBidi"/>
                <w:b/>
                <w:bCs/>
                <w:sz w:val="20"/>
                <w:szCs w:val="20"/>
                <w:lang w:val="en-GB"/>
              </w:rPr>
            </w:pPr>
          </w:p>
        </w:tc>
        <w:tc>
          <w:tcPr>
            <w:tcW w:w="0" w:type="auto"/>
            <w:vAlign w:val="center"/>
          </w:tcPr>
          <w:p w14:paraId="31F8E952" w14:textId="7B73FA53" w:rsidR="0060403D" w:rsidRPr="00381343" w:rsidRDefault="0060403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Capacity building</w:t>
            </w:r>
          </w:p>
        </w:tc>
        <w:tc>
          <w:tcPr>
            <w:tcW w:w="0" w:type="auto"/>
          </w:tcPr>
          <w:p w14:paraId="351BAAE2" w14:textId="2576DA12" w:rsidR="0060403D" w:rsidRPr="00381343" w:rsidRDefault="0060403D" w:rsidP="001235DF">
            <w:pPr>
              <w:jc w:val="both"/>
              <w:rPr>
                <w:rFonts w:asciiTheme="minorBidi" w:hAnsiTheme="minorBidi"/>
                <w:iCs/>
                <w:sz w:val="20"/>
                <w:szCs w:val="20"/>
                <w:lang w:val="en-GB"/>
              </w:rPr>
            </w:pPr>
            <w:r w:rsidRPr="00381343">
              <w:rPr>
                <w:rFonts w:asciiTheme="minorBidi" w:hAnsiTheme="minorBidi"/>
                <w:iCs/>
                <w:sz w:val="20"/>
                <w:szCs w:val="20"/>
                <w:lang w:val="en-GB"/>
              </w:rPr>
              <w:t>Examining the factors that influence current coping capacity, including physiological, psychological (knowledge, beliefs, attitudes) and socio-economic factors, as well as the characteristics of the health system.</w:t>
            </w:r>
          </w:p>
        </w:tc>
        <w:tc>
          <w:tcPr>
            <w:tcW w:w="960" w:type="dxa"/>
          </w:tcPr>
          <w:p w14:paraId="7FE17124" w14:textId="77777777" w:rsidR="0060403D" w:rsidRPr="00381343" w:rsidRDefault="0060403D" w:rsidP="001235DF">
            <w:pPr>
              <w:jc w:val="both"/>
              <w:rPr>
                <w:rFonts w:asciiTheme="minorBidi" w:hAnsiTheme="minorBidi"/>
                <w:iCs/>
                <w:sz w:val="20"/>
                <w:szCs w:val="20"/>
                <w:lang w:val="en-GB"/>
              </w:rPr>
            </w:pPr>
          </w:p>
        </w:tc>
      </w:tr>
      <w:tr w:rsidR="009F5BFF" w:rsidRPr="00381343" w14:paraId="68FAF869" w14:textId="06BE646C" w:rsidTr="0060403D">
        <w:tc>
          <w:tcPr>
            <w:tcW w:w="0" w:type="auto"/>
            <w:vMerge/>
          </w:tcPr>
          <w:p w14:paraId="5DB0B9B0" w14:textId="77777777" w:rsidR="0060403D" w:rsidRPr="00381343" w:rsidRDefault="0060403D" w:rsidP="001235DF">
            <w:pPr>
              <w:jc w:val="both"/>
              <w:rPr>
                <w:rFonts w:asciiTheme="minorBidi" w:hAnsiTheme="minorBidi"/>
                <w:b/>
                <w:bCs/>
                <w:sz w:val="20"/>
                <w:szCs w:val="20"/>
                <w:lang w:val="en-GB"/>
              </w:rPr>
            </w:pPr>
          </w:p>
        </w:tc>
        <w:tc>
          <w:tcPr>
            <w:tcW w:w="0" w:type="auto"/>
            <w:vAlign w:val="center"/>
          </w:tcPr>
          <w:p w14:paraId="5FD08E3F" w14:textId="1F0CEF65" w:rsidR="0060403D" w:rsidRPr="00381343" w:rsidRDefault="0060403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Monitoring</w:t>
            </w:r>
          </w:p>
        </w:tc>
        <w:tc>
          <w:tcPr>
            <w:tcW w:w="0" w:type="auto"/>
          </w:tcPr>
          <w:p w14:paraId="5EEDEF1C" w14:textId="275C92C2" w:rsidR="0060403D" w:rsidRPr="00381343" w:rsidRDefault="0060403D" w:rsidP="001235DF">
            <w:pPr>
              <w:jc w:val="both"/>
              <w:rPr>
                <w:rFonts w:asciiTheme="minorBidi" w:hAnsiTheme="minorBidi"/>
                <w:iCs/>
                <w:sz w:val="20"/>
                <w:szCs w:val="20"/>
                <w:lang w:val="en-GB"/>
              </w:rPr>
            </w:pPr>
            <w:r w:rsidRPr="00381343">
              <w:rPr>
                <w:rFonts w:asciiTheme="minorBidi" w:hAnsiTheme="minorBidi"/>
                <w:iCs/>
                <w:sz w:val="20"/>
                <w:szCs w:val="20"/>
                <w:lang w:val="en-GB"/>
              </w:rPr>
              <w:t>The progressive implementation of biological and health monitoring measures as means of adaptation to climate change.</w:t>
            </w:r>
          </w:p>
        </w:tc>
        <w:tc>
          <w:tcPr>
            <w:tcW w:w="960" w:type="dxa"/>
          </w:tcPr>
          <w:p w14:paraId="511F3DC1" w14:textId="77777777" w:rsidR="0060403D" w:rsidRPr="00381343" w:rsidRDefault="0060403D" w:rsidP="001235DF">
            <w:pPr>
              <w:jc w:val="both"/>
              <w:rPr>
                <w:rFonts w:asciiTheme="minorBidi" w:hAnsiTheme="minorBidi"/>
                <w:iCs/>
                <w:sz w:val="20"/>
                <w:szCs w:val="20"/>
                <w:lang w:val="en-GB"/>
              </w:rPr>
            </w:pPr>
          </w:p>
        </w:tc>
      </w:tr>
      <w:tr w:rsidR="009F5BFF" w:rsidRPr="00381343" w14:paraId="69AD8201" w14:textId="3690E9A2" w:rsidTr="0060403D">
        <w:tc>
          <w:tcPr>
            <w:tcW w:w="0" w:type="auto"/>
            <w:vMerge w:val="restart"/>
            <w:vAlign w:val="center"/>
          </w:tcPr>
          <w:p w14:paraId="1A2752FA" w14:textId="77777777" w:rsidR="0060403D" w:rsidRPr="00381343" w:rsidRDefault="0060403D" w:rsidP="001235DF">
            <w:pPr>
              <w:jc w:val="both"/>
              <w:rPr>
                <w:rFonts w:asciiTheme="minorBidi" w:hAnsiTheme="minorBidi"/>
                <w:b/>
                <w:bCs/>
                <w:sz w:val="20"/>
                <w:szCs w:val="20"/>
                <w:lang w:val="en-GB"/>
              </w:rPr>
            </w:pPr>
            <w:r w:rsidRPr="00381343">
              <w:rPr>
                <w:rFonts w:asciiTheme="minorBidi" w:hAnsiTheme="minorBidi"/>
                <w:b/>
                <w:bCs/>
                <w:sz w:val="20"/>
                <w:szCs w:val="20"/>
                <w:lang w:val="en-GB"/>
              </w:rPr>
              <w:t>Agriculture</w:t>
            </w:r>
          </w:p>
        </w:tc>
        <w:tc>
          <w:tcPr>
            <w:tcW w:w="0" w:type="auto"/>
            <w:vAlign w:val="center"/>
          </w:tcPr>
          <w:p w14:paraId="71A6F365" w14:textId="14844C60" w:rsidR="0060403D" w:rsidRPr="00381343" w:rsidRDefault="0060403D" w:rsidP="001235DF">
            <w:pPr>
              <w:jc w:val="both"/>
              <w:rPr>
                <w:rFonts w:asciiTheme="minorBidi" w:hAnsiTheme="minorBidi"/>
                <w:sz w:val="20"/>
                <w:szCs w:val="20"/>
                <w:lang w:val="en-GB"/>
              </w:rPr>
            </w:pPr>
            <w:r w:rsidRPr="00381343">
              <w:rPr>
                <w:rFonts w:asciiTheme="minorBidi" w:hAnsiTheme="minorBidi"/>
                <w:sz w:val="20"/>
                <w:szCs w:val="20"/>
                <w:lang w:val="en-GB"/>
              </w:rPr>
              <w:t>Increase resilience of the agriculture sector</w:t>
            </w:r>
          </w:p>
        </w:tc>
        <w:tc>
          <w:tcPr>
            <w:tcW w:w="0" w:type="auto"/>
          </w:tcPr>
          <w:p w14:paraId="2CD45AD6" w14:textId="4AA0C4D9" w:rsidR="0060403D" w:rsidRPr="00381343" w:rsidRDefault="0060403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Includes the use of improved varieties of medium or short cycle crops adapted to climatic conditions and the supply of agricultural inputs and the technical supervision of agricultural producers in order to carry out the cultivation work in good conditions. </w:t>
            </w:r>
          </w:p>
        </w:tc>
        <w:tc>
          <w:tcPr>
            <w:tcW w:w="960" w:type="dxa"/>
          </w:tcPr>
          <w:p w14:paraId="705FC17E" w14:textId="77777777" w:rsidR="0060403D" w:rsidRPr="00381343" w:rsidRDefault="0060403D" w:rsidP="001235DF">
            <w:pPr>
              <w:autoSpaceDE w:val="0"/>
              <w:autoSpaceDN w:val="0"/>
              <w:adjustRightInd w:val="0"/>
              <w:jc w:val="both"/>
              <w:rPr>
                <w:rFonts w:asciiTheme="minorBidi" w:hAnsiTheme="minorBidi"/>
                <w:sz w:val="20"/>
                <w:szCs w:val="20"/>
                <w:lang w:val="en-GB"/>
              </w:rPr>
            </w:pPr>
          </w:p>
        </w:tc>
      </w:tr>
      <w:tr w:rsidR="009F5BFF" w:rsidRPr="00381343" w14:paraId="2F63508E" w14:textId="248EF038" w:rsidTr="0060403D">
        <w:tc>
          <w:tcPr>
            <w:tcW w:w="0" w:type="auto"/>
            <w:vMerge/>
          </w:tcPr>
          <w:p w14:paraId="40615E65" w14:textId="77777777" w:rsidR="0060403D" w:rsidRPr="00381343" w:rsidRDefault="0060403D" w:rsidP="001235DF">
            <w:pPr>
              <w:jc w:val="both"/>
              <w:rPr>
                <w:rFonts w:asciiTheme="minorBidi" w:hAnsiTheme="minorBidi"/>
                <w:b/>
                <w:bCs/>
                <w:sz w:val="20"/>
                <w:szCs w:val="20"/>
                <w:lang w:val="en-GB"/>
              </w:rPr>
            </w:pPr>
          </w:p>
        </w:tc>
        <w:tc>
          <w:tcPr>
            <w:tcW w:w="0" w:type="auto"/>
            <w:vAlign w:val="center"/>
          </w:tcPr>
          <w:p w14:paraId="726F1018" w14:textId="50A8A4FC" w:rsidR="0060403D" w:rsidRPr="00381343" w:rsidRDefault="0060403D" w:rsidP="001235DF">
            <w:pPr>
              <w:jc w:val="both"/>
              <w:rPr>
                <w:rFonts w:asciiTheme="minorBidi" w:hAnsiTheme="minorBidi"/>
                <w:sz w:val="20"/>
                <w:szCs w:val="20"/>
                <w:lang w:val="en-GB"/>
              </w:rPr>
            </w:pPr>
            <w:r w:rsidRPr="00381343">
              <w:rPr>
                <w:rFonts w:asciiTheme="minorBidi" w:hAnsiTheme="minorBidi"/>
                <w:sz w:val="20"/>
                <w:szCs w:val="20"/>
                <w:lang w:val="en-GB"/>
              </w:rPr>
              <w:t xml:space="preserve">Irrigation </w:t>
            </w:r>
            <w:r w:rsidRPr="00381343">
              <w:rPr>
                <w:rFonts w:asciiTheme="minorBidi" w:hAnsiTheme="minorBidi"/>
                <w:sz w:val="20"/>
                <w:szCs w:val="20"/>
                <w:lang w:val="en-GB"/>
              </w:rPr>
              <w:lastRenderedPageBreak/>
              <w:t>management</w:t>
            </w:r>
          </w:p>
        </w:tc>
        <w:tc>
          <w:tcPr>
            <w:tcW w:w="0" w:type="auto"/>
          </w:tcPr>
          <w:p w14:paraId="29C96CE5" w14:textId="1DC4F2DE" w:rsidR="0060403D" w:rsidRPr="00381343" w:rsidRDefault="0060403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lastRenderedPageBreak/>
              <w:t xml:space="preserve">The use of irrigated cultivation as a result of the supply of food to </w:t>
            </w:r>
            <w:r w:rsidRPr="00381343">
              <w:rPr>
                <w:rFonts w:asciiTheme="minorBidi" w:hAnsiTheme="minorBidi"/>
                <w:sz w:val="20"/>
                <w:szCs w:val="20"/>
                <w:lang w:val="en-GB"/>
              </w:rPr>
              <w:lastRenderedPageBreak/>
              <w:t>needy populations throughout the irrigated season, combined with the promotion of small irrigation with water saving (example: drip). Additionally, the mobilization of runoff water and its recovery for irrigated crops, especially market gardening and the realization of Hydro-Agricultural Improvements (AHA) where possible.</w:t>
            </w:r>
          </w:p>
        </w:tc>
        <w:tc>
          <w:tcPr>
            <w:tcW w:w="960" w:type="dxa"/>
          </w:tcPr>
          <w:p w14:paraId="1AA247F9" w14:textId="021F4792" w:rsidR="0060403D" w:rsidRPr="00381343" w:rsidRDefault="00D90AA3" w:rsidP="001235DF">
            <w:pPr>
              <w:autoSpaceDE w:val="0"/>
              <w:autoSpaceDN w:val="0"/>
              <w:adjustRightInd w:val="0"/>
              <w:jc w:val="both"/>
              <w:rPr>
                <w:rFonts w:asciiTheme="minorBidi" w:hAnsiTheme="minorBidi"/>
                <w:sz w:val="20"/>
                <w:szCs w:val="20"/>
                <w:lang w:val="en-GB"/>
              </w:rPr>
            </w:pPr>
            <w:r w:rsidRPr="00381343">
              <w:rPr>
                <w:rFonts w:asciiTheme="minorBidi" w:hAnsiTheme="minorBidi"/>
                <w:iCs/>
                <w:sz w:val="20"/>
                <w:szCs w:val="20"/>
                <w:lang w:val="en-GB"/>
              </w:rPr>
              <w:lastRenderedPageBreak/>
              <w:t xml:space="preserve">Potential </w:t>
            </w:r>
            <w:r w:rsidRPr="00381343">
              <w:rPr>
                <w:rFonts w:asciiTheme="minorBidi" w:hAnsiTheme="minorBidi"/>
                <w:iCs/>
                <w:sz w:val="20"/>
                <w:szCs w:val="20"/>
                <w:lang w:val="en-GB"/>
              </w:rPr>
              <w:lastRenderedPageBreak/>
              <w:t>trigger B Category</w:t>
            </w:r>
            <w:r w:rsidR="009F5BFF" w:rsidRPr="00381343">
              <w:rPr>
                <w:rFonts w:asciiTheme="minorBidi" w:hAnsiTheme="minorBidi"/>
                <w:iCs/>
                <w:sz w:val="20"/>
                <w:szCs w:val="20"/>
                <w:lang w:val="en-GB"/>
              </w:rPr>
              <w:t xml:space="preserve"> </w:t>
            </w:r>
          </w:p>
        </w:tc>
      </w:tr>
      <w:tr w:rsidR="009F5BFF" w:rsidRPr="00381343" w14:paraId="2F734188" w14:textId="5EAFD4B3" w:rsidTr="0060403D">
        <w:tc>
          <w:tcPr>
            <w:tcW w:w="0" w:type="auto"/>
            <w:vMerge/>
          </w:tcPr>
          <w:p w14:paraId="10161661" w14:textId="77777777" w:rsidR="0060403D" w:rsidRPr="00381343" w:rsidRDefault="0060403D" w:rsidP="001235DF">
            <w:pPr>
              <w:jc w:val="both"/>
              <w:rPr>
                <w:rFonts w:asciiTheme="minorBidi" w:hAnsiTheme="minorBidi"/>
                <w:b/>
                <w:bCs/>
                <w:sz w:val="20"/>
                <w:szCs w:val="20"/>
                <w:lang w:val="en-GB"/>
              </w:rPr>
            </w:pPr>
          </w:p>
        </w:tc>
        <w:tc>
          <w:tcPr>
            <w:tcW w:w="0" w:type="auto"/>
            <w:vAlign w:val="center"/>
          </w:tcPr>
          <w:p w14:paraId="3A6542F5" w14:textId="0496D58D" w:rsidR="0060403D" w:rsidRPr="00381343" w:rsidRDefault="0060403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Pest management</w:t>
            </w:r>
          </w:p>
        </w:tc>
        <w:tc>
          <w:tcPr>
            <w:tcW w:w="0" w:type="auto"/>
          </w:tcPr>
          <w:p w14:paraId="59C681ED" w14:textId="1F4B1081" w:rsidR="0060403D" w:rsidRPr="00381343" w:rsidRDefault="0060403D" w:rsidP="001235DF">
            <w:pPr>
              <w:jc w:val="both"/>
              <w:rPr>
                <w:rFonts w:asciiTheme="minorBidi" w:hAnsiTheme="minorBidi"/>
                <w:sz w:val="20"/>
                <w:szCs w:val="20"/>
                <w:lang w:val="en-GB"/>
              </w:rPr>
            </w:pPr>
            <w:r w:rsidRPr="00381343">
              <w:rPr>
                <w:rFonts w:asciiTheme="minorBidi" w:hAnsiTheme="minorBidi"/>
                <w:sz w:val="20"/>
                <w:szCs w:val="20"/>
                <w:lang w:val="en-GB"/>
              </w:rPr>
              <w:t>Fight against climate-sensitive enemies and diseases of crops.</w:t>
            </w:r>
          </w:p>
        </w:tc>
        <w:tc>
          <w:tcPr>
            <w:tcW w:w="960" w:type="dxa"/>
          </w:tcPr>
          <w:p w14:paraId="1A7FCE8A" w14:textId="765031E9" w:rsidR="0060403D" w:rsidRPr="00381343" w:rsidRDefault="00D90AA3" w:rsidP="001235DF">
            <w:pPr>
              <w:jc w:val="both"/>
              <w:rPr>
                <w:rFonts w:asciiTheme="minorBidi" w:hAnsiTheme="minorBidi"/>
                <w:sz w:val="20"/>
                <w:szCs w:val="20"/>
                <w:lang w:val="en-GB"/>
              </w:rPr>
            </w:pPr>
            <w:r w:rsidRPr="00381343">
              <w:rPr>
                <w:rFonts w:asciiTheme="minorBidi" w:hAnsiTheme="minorBidi"/>
                <w:iCs/>
                <w:sz w:val="20"/>
                <w:szCs w:val="20"/>
                <w:lang w:val="en-GB"/>
              </w:rPr>
              <w:t>Potential trigger B Category</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not eligible</w:t>
            </w:r>
          </w:p>
        </w:tc>
      </w:tr>
      <w:tr w:rsidR="009F5BFF" w:rsidRPr="00381343" w14:paraId="576AE4FA" w14:textId="3423531C" w:rsidTr="0060403D">
        <w:tc>
          <w:tcPr>
            <w:tcW w:w="0" w:type="auto"/>
            <w:vMerge/>
          </w:tcPr>
          <w:p w14:paraId="73A5CF7A" w14:textId="77777777" w:rsidR="0060403D" w:rsidRPr="00381343" w:rsidRDefault="0060403D" w:rsidP="001235DF">
            <w:pPr>
              <w:jc w:val="both"/>
              <w:rPr>
                <w:rFonts w:asciiTheme="minorBidi" w:hAnsiTheme="minorBidi"/>
                <w:b/>
                <w:bCs/>
                <w:sz w:val="20"/>
                <w:szCs w:val="20"/>
                <w:lang w:val="en-GB"/>
              </w:rPr>
            </w:pPr>
          </w:p>
        </w:tc>
        <w:tc>
          <w:tcPr>
            <w:tcW w:w="0" w:type="auto"/>
            <w:vAlign w:val="center"/>
          </w:tcPr>
          <w:p w14:paraId="3B1569B1" w14:textId="003E0A57" w:rsidR="0060403D" w:rsidRPr="00381343" w:rsidRDefault="0060403D" w:rsidP="001235DF">
            <w:pPr>
              <w:jc w:val="both"/>
              <w:rPr>
                <w:rFonts w:asciiTheme="minorBidi" w:hAnsiTheme="minorBidi"/>
                <w:sz w:val="20"/>
                <w:szCs w:val="20"/>
                <w:lang w:val="en-GB"/>
              </w:rPr>
            </w:pPr>
            <w:r w:rsidRPr="00381343">
              <w:rPr>
                <w:rFonts w:asciiTheme="minorBidi" w:hAnsiTheme="minorBidi"/>
                <w:sz w:val="20"/>
                <w:szCs w:val="20"/>
                <w:lang w:val="en-GB"/>
              </w:rPr>
              <w:t>Disaster management</w:t>
            </w:r>
          </w:p>
        </w:tc>
        <w:tc>
          <w:tcPr>
            <w:tcW w:w="0" w:type="auto"/>
          </w:tcPr>
          <w:p w14:paraId="3F847435" w14:textId="7BFACAE6" w:rsidR="0060403D" w:rsidRPr="00381343" w:rsidRDefault="0060403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Construction of appropriate structures to protect crop areas against floods and the establishment of a </w:t>
            </w:r>
            <w:r w:rsidR="004C5797">
              <w:rPr>
                <w:rFonts w:asciiTheme="minorBidi" w:hAnsiTheme="minorBidi"/>
                <w:sz w:val="20"/>
                <w:szCs w:val="20"/>
                <w:lang w:val="en-GB"/>
              </w:rPr>
              <w:t>farmer</w:t>
            </w:r>
            <w:r w:rsidR="004C5797" w:rsidRPr="00381343">
              <w:rPr>
                <w:rFonts w:asciiTheme="minorBidi" w:hAnsiTheme="minorBidi"/>
                <w:sz w:val="20"/>
                <w:szCs w:val="20"/>
                <w:lang w:val="en-GB"/>
              </w:rPr>
              <w:t>s</w:t>
            </w:r>
            <w:r w:rsidR="004C5797">
              <w:rPr>
                <w:rFonts w:asciiTheme="minorBidi" w:hAnsiTheme="minorBidi"/>
                <w:sz w:val="20"/>
                <w:szCs w:val="20"/>
                <w:lang w:val="en-GB"/>
              </w:rPr>
              <w:t>’</w:t>
            </w:r>
            <w:r w:rsidRPr="00381343">
              <w:rPr>
                <w:rFonts w:asciiTheme="minorBidi" w:hAnsiTheme="minorBidi"/>
                <w:sz w:val="20"/>
                <w:szCs w:val="20"/>
                <w:lang w:val="en-GB"/>
              </w:rPr>
              <w:t xml:space="preserve"> insurance system against risks.</w:t>
            </w:r>
          </w:p>
        </w:tc>
        <w:tc>
          <w:tcPr>
            <w:tcW w:w="960" w:type="dxa"/>
          </w:tcPr>
          <w:p w14:paraId="4A381DE1" w14:textId="4118AA22" w:rsidR="0060403D" w:rsidRPr="00381343" w:rsidRDefault="00D90AA3" w:rsidP="001235DF">
            <w:pPr>
              <w:autoSpaceDE w:val="0"/>
              <w:autoSpaceDN w:val="0"/>
              <w:adjustRightInd w:val="0"/>
              <w:jc w:val="both"/>
              <w:rPr>
                <w:rFonts w:asciiTheme="minorBidi" w:hAnsiTheme="minorBidi"/>
                <w:sz w:val="20"/>
                <w:szCs w:val="20"/>
                <w:lang w:val="en-GB"/>
              </w:rPr>
            </w:pPr>
            <w:r w:rsidRPr="00381343">
              <w:rPr>
                <w:rFonts w:asciiTheme="minorBidi" w:hAnsiTheme="minorBidi"/>
                <w:iCs/>
                <w:sz w:val="20"/>
                <w:szCs w:val="20"/>
                <w:lang w:val="en-GB"/>
              </w:rPr>
              <w:t>Potential trigger B Category</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not eligible</w:t>
            </w:r>
          </w:p>
        </w:tc>
      </w:tr>
      <w:tr w:rsidR="009F5BFF" w:rsidRPr="00381343" w14:paraId="3502967A" w14:textId="65DF303B" w:rsidTr="0060403D">
        <w:tc>
          <w:tcPr>
            <w:tcW w:w="0" w:type="auto"/>
            <w:vMerge/>
          </w:tcPr>
          <w:p w14:paraId="3ADF2EDA" w14:textId="77777777" w:rsidR="0060403D" w:rsidRPr="00381343" w:rsidRDefault="0060403D" w:rsidP="001235DF">
            <w:pPr>
              <w:jc w:val="both"/>
              <w:rPr>
                <w:rFonts w:asciiTheme="minorBidi" w:hAnsiTheme="minorBidi"/>
                <w:b/>
                <w:bCs/>
                <w:sz w:val="20"/>
                <w:szCs w:val="20"/>
                <w:lang w:val="en-GB"/>
              </w:rPr>
            </w:pPr>
          </w:p>
        </w:tc>
        <w:tc>
          <w:tcPr>
            <w:tcW w:w="0" w:type="auto"/>
          </w:tcPr>
          <w:p w14:paraId="1F15277B" w14:textId="0C143925" w:rsidR="0060403D" w:rsidRPr="00381343" w:rsidRDefault="0060403D" w:rsidP="001235DF">
            <w:pPr>
              <w:jc w:val="both"/>
              <w:rPr>
                <w:rFonts w:asciiTheme="minorBidi" w:hAnsiTheme="minorBidi"/>
                <w:sz w:val="20"/>
                <w:szCs w:val="20"/>
                <w:lang w:val="en-GB"/>
              </w:rPr>
            </w:pPr>
            <w:r w:rsidRPr="00381343">
              <w:rPr>
                <w:rFonts w:asciiTheme="minorBidi" w:hAnsiTheme="minorBidi"/>
                <w:sz w:val="20"/>
                <w:szCs w:val="20"/>
                <w:lang w:val="en-GB"/>
              </w:rPr>
              <w:t>Meteorological services</w:t>
            </w:r>
          </w:p>
        </w:tc>
        <w:tc>
          <w:tcPr>
            <w:tcW w:w="0" w:type="auto"/>
          </w:tcPr>
          <w:p w14:paraId="09985BB3" w14:textId="27A5E57F" w:rsidR="0060403D" w:rsidRPr="00381343" w:rsidRDefault="0060403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Meteorological services to agricultural producers through the provision of products and information for decision support in the conduct of agricultural activities for rainfed and irrigated crops.</w:t>
            </w:r>
          </w:p>
        </w:tc>
        <w:tc>
          <w:tcPr>
            <w:tcW w:w="960" w:type="dxa"/>
          </w:tcPr>
          <w:p w14:paraId="3E4A2C10" w14:textId="77777777" w:rsidR="0060403D" w:rsidRPr="00381343" w:rsidRDefault="0060403D" w:rsidP="001235DF">
            <w:pPr>
              <w:autoSpaceDE w:val="0"/>
              <w:autoSpaceDN w:val="0"/>
              <w:adjustRightInd w:val="0"/>
              <w:jc w:val="both"/>
              <w:rPr>
                <w:rFonts w:asciiTheme="minorBidi" w:hAnsiTheme="minorBidi"/>
                <w:sz w:val="20"/>
                <w:szCs w:val="20"/>
                <w:lang w:val="en-GB"/>
              </w:rPr>
            </w:pPr>
          </w:p>
        </w:tc>
      </w:tr>
      <w:tr w:rsidR="009F5BFF" w:rsidRPr="00381343" w14:paraId="506233CF" w14:textId="3E89397B" w:rsidTr="0060403D">
        <w:tc>
          <w:tcPr>
            <w:tcW w:w="0" w:type="auto"/>
            <w:vMerge/>
          </w:tcPr>
          <w:p w14:paraId="3F53A5DB" w14:textId="77777777" w:rsidR="0060403D" w:rsidRPr="00381343" w:rsidRDefault="0060403D" w:rsidP="001235DF">
            <w:pPr>
              <w:jc w:val="both"/>
              <w:rPr>
                <w:rFonts w:asciiTheme="minorBidi" w:hAnsiTheme="minorBidi"/>
                <w:b/>
                <w:bCs/>
                <w:sz w:val="20"/>
                <w:szCs w:val="20"/>
                <w:lang w:val="en-GB"/>
              </w:rPr>
            </w:pPr>
          </w:p>
        </w:tc>
        <w:tc>
          <w:tcPr>
            <w:tcW w:w="0" w:type="auto"/>
          </w:tcPr>
          <w:p w14:paraId="070E8CBE" w14:textId="5B8E4D3C" w:rsidR="0060403D" w:rsidRPr="00381343" w:rsidRDefault="0060403D"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Capacity building</w:t>
            </w:r>
          </w:p>
        </w:tc>
        <w:tc>
          <w:tcPr>
            <w:tcW w:w="0" w:type="auto"/>
          </w:tcPr>
          <w:p w14:paraId="543A01C1" w14:textId="209F9FAA" w:rsidR="0060403D" w:rsidRPr="00381343" w:rsidRDefault="0060403D" w:rsidP="001235DF">
            <w:pPr>
              <w:jc w:val="both"/>
              <w:rPr>
                <w:rFonts w:asciiTheme="minorBidi" w:hAnsiTheme="minorBidi"/>
                <w:sz w:val="20"/>
                <w:szCs w:val="20"/>
                <w:lang w:val="en-GB"/>
              </w:rPr>
            </w:pPr>
            <w:r w:rsidRPr="00381343">
              <w:rPr>
                <w:rFonts w:asciiTheme="minorBidi" w:hAnsiTheme="minorBidi"/>
                <w:sz w:val="20"/>
                <w:szCs w:val="20"/>
                <w:lang w:val="en-GB"/>
              </w:rPr>
              <w:t xml:space="preserve">Capacity building of specialized agents for technology transfer in agricultural production and food technology. </w:t>
            </w:r>
          </w:p>
        </w:tc>
        <w:tc>
          <w:tcPr>
            <w:tcW w:w="960" w:type="dxa"/>
          </w:tcPr>
          <w:p w14:paraId="316EEB17" w14:textId="77777777" w:rsidR="0060403D" w:rsidRPr="00381343" w:rsidRDefault="0060403D" w:rsidP="001235DF">
            <w:pPr>
              <w:jc w:val="both"/>
              <w:rPr>
                <w:rFonts w:asciiTheme="minorBidi" w:hAnsiTheme="minorBidi"/>
                <w:sz w:val="20"/>
                <w:szCs w:val="20"/>
                <w:lang w:val="en-GB"/>
              </w:rPr>
            </w:pPr>
          </w:p>
        </w:tc>
      </w:tr>
    </w:tbl>
    <w:p w14:paraId="4B564A96" w14:textId="77777777" w:rsidR="009626C6" w:rsidRPr="00381343" w:rsidRDefault="009626C6" w:rsidP="001235DF">
      <w:pPr>
        <w:spacing w:after="0" w:line="240" w:lineRule="auto"/>
        <w:jc w:val="both"/>
        <w:rPr>
          <w:rFonts w:asciiTheme="minorBidi" w:hAnsiTheme="minorBidi"/>
          <w:sz w:val="20"/>
          <w:szCs w:val="20"/>
          <w:lang w:val="en-GB"/>
        </w:rPr>
      </w:pPr>
    </w:p>
    <w:p w14:paraId="63FAC787" w14:textId="3E63BAC5" w:rsidR="0047709A" w:rsidRPr="00381343" w:rsidRDefault="009626C6" w:rsidP="001235DF">
      <w:pPr>
        <w:pStyle w:val="ListParagraph"/>
        <w:numPr>
          <w:ilvl w:val="0"/>
          <w:numId w:val="27"/>
        </w:numPr>
        <w:autoSpaceDE w:val="0"/>
        <w:autoSpaceDN w:val="0"/>
        <w:adjustRightInd w:val="0"/>
        <w:spacing w:line="240" w:lineRule="auto"/>
        <w:jc w:val="both"/>
        <w:rPr>
          <w:rFonts w:asciiTheme="minorBidi" w:eastAsia="Batang" w:hAnsiTheme="minorBidi"/>
          <w:sz w:val="20"/>
          <w:szCs w:val="20"/>
          <w:lang w:val="en-GB"/>
        </w:rPr>
      </w:pPr>
      <w:r w:rsidRPr="00381343">
        <w:rPr>
          <w:rFonts w:asciiTheme="minorBidi" w:eastAsia="Batang" w:hAnsiTheme="minorBidi"/>
          <w:sz w:val="20"/>
          <w:szCs w:val="20"/>
          <w:lang w:val="en-GB"/>
        </w:rPr>
        <w:t>However k</w:t>
      </w:r>
      <w:r w:rsidR="0047709A" w:rsidRPr="00381343">
        <w:rPr>
          <w:rFonts w:asciiTheme="minorBidi" w:eastAsia="Batang" w:hAnsiTheme="minorBidi"/>
          <w:sz w:val="20"/>
          <w:szCs w:val="20"/>
          <w:lang w:val="en-GB"/>
        </w:rPr>
        <w:t>ey barriers to financing for the small-scale</w:t>
      </w:r>
      <w:r w:rsidRPr="00381343">
        <w:rPr>
          <w:rFonts w:asciiTheme="minorBidi" w:eastAsia="Batang" w:hAnsiTheme="minorBidi"/>
          <w:sz w:val="20"/>
          <w:szCs w:val="20"/>
          <w:lang w:val="en-GB"/>
        </w:rPr>
        <w:t xml:space="preserve"> climate smart agriculture</w:t>
      </w:r>
      <w:r w:rsidR="009F5BFF" w:rsidRPr="00381343">
        <w:rPr>
          <w:rFonts w:asciiTheme="minorBidi" w:eastAsia="Batang" w:hAnsiTheme="minorBidi"/>
          <w:sz w:val="20"/>
          <w:szCs w:val="20"/>
          <w:lang w:val="en-GB"/>
        </w:rPr>
        <w:t>,</w:t>
      </w:r>
      <w:r w:rsidR="0047709A" w:rsidRPr="00381343">
        <w:rPr>
          <w:rFonts w:asciiTheme="minorBidi" w:eastAsia="Batang" w:hAnsiTheme="minorBidi"/>
          <w:sz w:val="20"/>
          <w:szCs w:val="20"/>
          <w:lang w:val="en-GB"/>
        </w:rPr>
        <w:t xml:space="preserve"> independent solar system businesses include credit risks given the nascent market conditions as well as limited long-term financing (over 12 months) required for MFIs or solar companies to provide consumer financing for solar energy products particularly in the agricultural sector. Challenges to commercial financing of solar technology include the poor quality of systems on the market, maintenance issues, and the nascent regulatory and legal framework underpinning the sector ASUSU has provided microcredit to small importers of Lighting Africa-certified solar systems. It has also worked with international donors on providing subsidized household financing for solar kits. At the regional level, a commercial bank, ORABANK, has set up a credit line from the </w:t>
      </w:r>
      <w:r w:rsidR="0047709A" w:rsidRPr="00381343">
        <w:rPr>
          <w:rFonts w:asciiTheme="minorBidi" w:eastAsia="Batang" w:hAnsiTheme="minorBidi"/>
          <w:i/>
          <w:iCs/>
          <w:sz w:val="20"/>
          <w:szCs w:val="20"/>
          <w:lang w:val="en-GB"/>
        </w:rPr>
        <w:t xml:space="preserve">Agence Francaise de Développement </w:t>
      </w:r>
      <w:r w:rsidR="0047709A" w:rsidRPr="00381343">
        <w:rPr>
          <w:rFonts w:asciiTheme="minorBidi" w:eastAsia="Batang" w:hAnsiTheme="minorBidi"/>
          <w:sz w:val="20"/>
          <w:szCs w:val="20"/>
          <w:lang w:val="en-GB"/>
        </w:rPr>
        <w:t>(French Development Agency, AFD) for renewable and energy efficiency investments of US$30 million in a fund available to all commercial banks in the West African Economic and Monetary Union (WAEMU) zone. The United States Agency for International Development (USAID) is providing a US$2 million partial credit guarantee to Ecobank for energy efficiency financing. Banks have existing relationships with larger importers and distributors of solar energy products. Several bilateral donors have put in place concessional financing schemes that combine grants with credit to promote agricultural and rural finance, working mainly through MFIs and state-linked financial institutions, such as BAGRI, Niger’s state-owned agricultural Bank. Early results from these programs are largely encouraging, although strong oversight and technical assistance (TA) are necessary.</w:t>
      </w:r>
    </w:p>
    <w:p w14:paraId="596B94A6" w14:textId="0F328BB6" w:rsidR="007157B2" w:rsidRPr="00381343" w:rsidRDefault="007157B2" w:rsidP="001235DF">
      <w:pPr>
        <w:autoSpaceDE w:val="0"/>
        <w:autoSpaceDN w:val="0"/>
        <w:adjustRightInd w:val="0"/>
        <w:spacing w:line="240" w:lineRule="auto"/>
        <w:jc w:val="both"/>
        <w:rPr>
          <w:rFonts w:asciiTheme="minorBidi" w:eastAsia="Batang" w:hAnsiTheme="minorBidi"/>
          <w:b/>
          <w:bCs/>
          <w:sz w:val="20"/>
          <w:szCs w:val="20"/>
          <w:lang w:val="en-GB"/>
        </w:rPr>
      </w:pPr>
      <w:r w:rsidRPr="00381343">
        <w:rPr>
          <w:rFonts w:asciiTheme="minorBidi" w:eastAsia="Batang" w:hAnsiTheme="minorBidi"/>
          <w:b/>
          <w:bCs/>
          <w:sz w:val="20"/>
          <w:szCs w:val="20"/>
          <w:lang w:val="en-GB"/>
        </w:rPr>
        <w:t xml:space="preserve">NDCs in Niger: </w:t>
      </w:r>
    </w:p>
    <w:p w14:paraId="7CFC32C5" w14:textId="718AF339" w:rsidR="0047709A" w:rsidRDefault="0047709A" w:rsidP="001235DF">
      <w:pPr>
        <w:pStyle w:val="ListParagraph"/>
        <w:numPr>
          <w:ilvl w:val="0"/>
          <w:numId w:val="27"/>
        </w:numPr>
        <w:autoSpaceDE w:val="0"/>
        <w:autoSpaceDN w:val="0"/>
        <w:adjustRightInd w:val="0"/>
        <w:spacing w:line="240" w:lineRule="auto"/>
        <w:jc w:val="both"/>
        <w:rPr>
          <w:rFonts w:asciiTheme="minorBidi" w:eastAsia="Batang" w:hAnsiTheme="minorBidi"/>
          <w:sz w:val="20"/>
          <w:szCs w:val="20"/>
          <w:lang w:val="en-GB"/>
        </w:rPr>
      </w:pPr>
      <w:r w:rsidRPr="00381343">
        <w:rPr>
          <w:rFonts w:asciiTheme="minorBidi" w:eastAsia="Batang" w:hAnsiTheme="minorBidi"/>
          <w:sz w:val="20"/>
          <w:szCs w:val="20"/>
          <w:lang w:val="en-GB"/>
        </w:rPr>
        <w:t>Under the Nationally Determined Contribution (NDC) the priority programmes includes i) forest management for the restoration of degraded ecosystems; assisted natural regeneration and the fight against desertification and greater protection for protected areas; ii) the development of smart, climate-resilient agriculture through hydro-agricultural infrastructure; iii) climate-resilient pastoral development to create transhumance routes, and pastoral areas, and</w:t>
      </w:r>
      <w:r w:rsidR="00800F98"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 xml:space="preserve">develop rangeland; iv) rainwater capture and storage to ensure universal access to drinking water and water for other uses; and v) the development of renewable energy sources and energy efficiency through photovoltaic energy, small hydroelectric plants and biomass energy. Rural electrification rate is very low and remains a key barrier for rural transformation according to the National Agency for Solar Energy in Niger </w:t>
      </w:r>
      <w:r w:rsidR="009F5BFF" w:rsidRPr="00381343">
        <w:rPr>
          <w:rFonts w:asciiTheme="minorBidi" w:eastAsia="Batang" w:hAnsiTheme="minorBidi"/>
          <w:sz w:val="20"/>
          <w:szCs w:val="20"/>
          <w:lang w:val="en-GB"/>
        </w:rPr>
        <w:t>(</w:t>
      </w:r>
      <w:r w:rsidRPr="00381343">
        <w:rPr>
          <w:rFonts w:asciiTheme="minorBidi" w:eastAsia="Batang" w:hAnsiTheme="minorBidi"/>
          <w:sz w:val="20"/>
          <w:szCs w:val="20"/>
          <w:lang w:val="en-GB"/>
        </w:rPr>
        <w:t>ANERSOL)</w:t>
      </w:r>
    </w:p>
    <w:p w14:paraId="7AA1D581" w14:textId="77777777" w:rsidR="00A2557F" w:rsidRPr="00381343" w:rsidRDefault="00A2557F" w:rsidP="00A2557F">
      <w:pPr>
        <w:pStyle w:val="ListParagraph"/>
        <w:autoSpaceDE w:val="0"/>
        <w:autoSpaceDN w:val="0"/>
        <w:adjustRightInd w:val="0"/>
        <w:spacing w:line="240" w:lineRule="auto"/>
        <w:ind w:left="360"/>
        <w:jc w:val="both"/>
        <w:rPr>
          <w:rFonts w:asciiTheme="minorBidi" w:eastAsia="Batang" w:hAnsiTheme="minorBidi"/>
          <w:sz w:val="20"/>
          <w:szCs w:val="20"/>
          <w:lang w:val="en-GB"/>
        </w:rPr>
      </w:pPr>
    </w:p>
    <w:tbl>
      <w:tblPr>
        <w:tblStyle w:val="PlainTable11"/>
        <w:tblW w:w="5000" w:type="pct"/>
        <w:tblInd w:w="0" w:type="dxa"/>
        <w:tblLayout w:type="fixed"/>
        <w:tblLook w:val="06A0" w:firstRow="1" w:lastRow="0" w:firstColumn="1" w:lastColumn="0" w:noHBand="1" w:noVBand="1"/>
      </w:tblPr>
      <w:tblGrid>
        <w:gridCol w:w="1530"/>
        <w:gridCol w:w="4853"/>
        <w:gridCol w:w="3193"/>
      </w:tblGrid>
      <w:tr w:rsidR="009F5BFF" w:rsidRPr="00381343" w14:paraId="3064FAFE" w14:textId="77777777" w:rsidTr="007157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234AF51" w14:textId="77777777" w:rsidR="0047709A" w:rsidRPr="00381343" w:rsidRDefault="0047709A" w:rsidP="001235DF">
            <w:pPr>
              <w:spacing w:after="160"/>
              <w:jc w:val="both"/>
              <w:rPr>
                <w:rFonts w:asciiTheme="minorBidi" w:hAnsiTheme="minorBidi"/>
                <w:b w:val="0"/>
                <w:bCs w:val="0"/>
                <w:sz w:val="20"/>
                <w:szCs w:val="20"/>
                <w:lang w:val="en-GB"/>
              </w:rPr>
            </w:pPr>
            <w:r w:rsidRPr="00381343">
              <w:rPr>
                <w:rFonts w:asciiTheme="minorBidi" w:eastAsia="Calibri" w:hAnsiTheme="minorBidi"/>
                <w:b w:val="0"/>
                <w:bCs w:val="0"/>
                <w:sz w:val="20"/>
                <w:szCs w:val="20"/>
                <w:lang w:val="en-GB"/>
              </w:rPr>
              <w:lastRenderedPageBreak/>
              <w:t>Niger</w:t>
            </w:r>
          </w:p>
        </w:tc>
        <w:tc>
          <w:tcPr>
            <w:tcW w:w="2534"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A36AB16" w14:textId="77777777" w:rsidR="0047709A" w:rsidRPr="00381343" w:rsidRDefault="0047709A" w:rsidP="001235DF">
            <w:pPr>
              <w:spacing w:after="160"/>
              <w:jc w:val="both"/>
              <w:cnfStyle w:val="100000000000" w:firstRow="1" w:lastRow="0" w:firstColumn="0" w:lastColumn="0" w:oddVBand="0" w:evenVBand="0" w:oddHBand="0" w:evenHBand="0" w:firstRowFirstColumn="0" w:firstRowLastColumn="0" w:lastRowFirstColumn="0" w:lastRowLastColumn="0"/>
              <w:rPr>
                <w:rFonts w:asciiTheme="minorBidi" w:hAnsiTheme="minorBidi"/>
                <w:b w:val="0"/>
                <w:bCs w:val="0"/>
                <w:sz w:val="20"/>
                <w:szCs w:val="20"/>
                <w:lang w:val="en-GB"/>
              </w:rPr>
            </w:pPr>
            <w:r w:rsidRPr="00381343">
              <w:rPr>
                <w:rFonts w:asciiTheme="minorBidi" w:eastAsia="Calibri" w:hAnsiTheme="minorBidi"/>
                <w:b w:val="0"/>
                <w:bCs w:val="0"/>
                <w:sz w:val="20"/>
                <w:szCs w:val="20"/>
                <w:lang w:val="en-GB"/>
              </w:rPr>
              <w:t>Niger29/9/2015</w:t>
            </w:r>
            <w:r w:rsidRPr="00381343">
              <w:rPr>
                <w:rFonts w:asciiTheme="minorBidi" w:hAnsiTheme="minorBidi"/>
                <w:b w:val="0"/>
                <w:bCs w:val="0"/>
                <w:sz w:val="20"/>
                <w:szCs w:val="20"/>
                <w:lang w:val="en-GB"/>
              </w:rPr>
              <w:br/>
            </w:r>
            <w:r w:rsidRPr="00381343">
              <w:rPr>
                <w:rFonts w:asciiTheme="minorBidi" w:eastAsia="Calibri" w:hAnsiTheme="minorBidi"/>
                <w:b w:val="0"/>
                <w:bCs w:val="0"/>
                <w:sz w:val="20"/>
                <w:szCs w:val="20"/>
                <w:lang w:val="en-GB"/>
              </w:rPr>
              <w:t xml:space="preserve"> An unconditional 3.5% reduction in emissions by 2030, compared to a business-as-usual scenario, or a 34.6% reduction by 2030 on the condition of receiving international support. Contains section on adaptation. </w:t>
            </w:r>
          </w:p>
        </w:tc>
        <w:tc>
          <w:tcPr>
            <w:tcW w:w="1667"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E4E6427" w14:textId="77777777" w:rsidR="0047709A" w:rsidRPr="00381343" w:rsidRDefault="0047709A" w:rsidP="001235DF">
            <w:pPr>
              <w:spacing w:after="160"/>
              <w:jc w:val="both"/>
              <w:cnfStyle w:val="100000000000" w:firstRow="1" w:lastRow="0" w:firstColumn="0" w:lastColumn="0" w:oddVBand="0" w:evenVBand="0" w:oddHBand="0" w:evenHBand="0" w:firstRowFirstColumn="0" w:firstRowLastColumn="0" w:lastRowFirstColumn="0" w:lastRowLastColumn="0"/>
              <w:rPr>
                <w:rFonts w:asciiTheme="minorBidi" w:hAnsiTheme="minorBidi"/>
                <w:b w:val="0"/>
                <w:bCs w:val="0"/>
                <w:sz w:val="20"/>
                <w:szCs w:val="20"/>
                <w:lang w:val="en-GB"/>
              </w:rPr>
            </w:pPr>
            <w:r w:rsidRPr="00381343">
              <w:rPr>
                <w:rFonts w:asciiTheme="minorBidi" w:eastAsia="Calibri" w:hAnsiTheme="minorBidi"/>
                <w:b w:val="0"/>
                <w:bCs w:val="0"/>
                <w:sz w:val="20"/>
                <w:szCs w:val="20"/>
                <w:lang w:val="en-GB"/>
              </w:rPr>
              <w:t>http://www4.unfccc.int/submissions/INDC/Published%20Documents/Niger/1/Niger-INDC-versionfinale%20.pdf</w:t>
            </w:r>
          </w:p>
        </w:tc>
      </w:tr>
    </w:tbl>
    <w:p w14:paraId="2CFDBF69" w14:textId="77777777" w:rsidR="0047709A" w:rsidRPr="00381343" w:rsidRDefault="0047709A" w:rsidP="001235DF">
      <w:pPr>
        <w:autoSpaceDE w:val="0"/>
        <w:autoSpaceDN w:val="0"/>
        <w:adjustRightInd w:val="0"/>
        <w:spacing w:line="240" w:lineRule="auto"/>
        <w:jc w:val="both"/>
        <w:rPr>
          <w:rFonts w:asciiTheme="minorBidi" w:hAnsiTheme="minorBidi"/>
          <w:sz w:val="20"/>
          <w:szCs w:val="20"/>
          <w:lang w:val="en-GB"/>
        </w:rPr>
      </w:pPr>
    </w:p>
    <w:p w14:paraId="1DA4F085" w14:textId="652FAF7D" w:rsidR="0047709A" w:rsidRPr="00381343" w:rsidRDefault="0047709A" w:rsidP="00A2557F">
      <w:pPr>
        <w:autoSpaceDE w:val="0"/>
        <w:autoSpaceDN w:val="0"/>
        <w:adjustRightInd w:val="0"/>
        <w:spacing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5FEF919C" wp14:editId="0C04D412">
            <wp:extent cx="4913523" cy="223642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943821" cy="2250214"/>
                    </a:xfrm>
                    <a:prstGeom prst="rect">
                      <a:avLst/>
                    </a:prstGeom>
                    <a:noFill/>
                    <a:ln>
                      <a:noFill/>
                    </a:ln>
                  </pic:spPr>
                </pic:pic>
              </a:graphicData>
            </a:graphic>
          </wp:inline>
        </w:drawing>
      </w:r>
    </w:p>
    <w:p w14:paraId="5BABDBD5" w14:textId="11F2E207" w:rsidR="0047709A" w:rsidRPr="00381343" w:rsidRDefault="00B87B18" w:rsidP="00A2557F">
      <w:pPr>
        <w:autoSpaceDE w:val="0"/>
        <w:autoSpaceDN w:val="0"/>
        <w:adjustRightInd w:val="0"/>
        <w:spacing w:line="240" w:lineRule="auto"/>
        <w:jc w:val="center"/>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301E382A" wp14:editId="3846DF57">
            <wp:extent cx="5589905" cy="345059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89905" cy="3450590"/>
                    </a:xfrm>
                    <a:prstGeom prst="rect">
                      <a:avLst/>
                    </a:prstGeom>
                    <a:noFill/>
                    <a:ln>
                      <a:noFill/>
                    </a:ln>
                  </pic:spPr>
                </pic:pic>
              </a:graphicData>
            </a:graphic>
          </wp:inline>
        </w:drawing>
      </w:r>
    </w:p>
    <w:p w14:paraId="2DD5DCB8" w14:textId="046CF6ED" w:rsidR="00B87B18" w:rsidRPr="00381343" w:rsidRDefault="00A2557F" w:rsidP="00A2557F">
      <w:pPr>
        <w:tabs>
          <w:tab w:val="left" w:pos="2694"/>
          <w:tab w:val="right" w:pos="9356"/>
        </w:tabs>
        <w:spacing w:after="0" w:line="240" w:lineRule="auto"/>
        <w:jc w:val="center"/>
        <w:rPr>
          <w:rFonts w:asciiTheme="minorBidi" w:hAnsiTheme="minorBidi"/>
          <w:sz w:val="20"/>
          <w:szCs w:val="20"/>
          <w:lang w:val="en-GB"/>
        </w:rPr>
      </w:pPr>
      <w:r>
        <w:rPr>
          <w:rFonts w:asciiTheme="minorBidi" w:hAnsiTheme="minorBidi"/>
          <w:sz w:val="20"/>
          <w:szCs w:val="20"/>
          <w:lang w:val="en-GB"/>
        </w:rPr>
        <w:t>Figure 32</w:t>
      </w:r>
      <w:r w:rsidR="000554B9" w:rsidRPr="00381343">
        <w:rPr>
          <w:rFonts w:asciiTheme="minorBidi" w:hAnsiTheme="minorBidi"/>
          <w:sz w:val="20"/>
          <w:szCs w:val="20"/>
          <w:lang w:val="en-GB"/>
        </w:rPr>
        <w:t xml:space="preserve">: </w:t>
      </w:r>
      <w:r w:rsidR="00B87B18" w:rsidRPr="00381343">
        <w:rPr>
          <w:rFonts w:asciiTheme="minorBidi" w:hAnsiTheme="minorBidi"/>
          <w:sz w:val="20"/>
          <w:szCs w:val="20"/>
          <w:lang w:val="en-GB"/>
        </w:rPr>
        <w:t>Map of Sahel showing climate hotspots (Source UK Met Office Hadley Centre)</w:t>
      </w:r>
    </w:p>
    <w:p w14:paraId="00813ED6" w14:textId="77777777" w:rsidR="00B87B18" w:rsidRPr="00381343" w:rsidRDefault="00B87B18" w:rsidP="001235DF">
      <w:pPr>
        <w:tabs>
          <w:tab w:val="left" w:pos="2694"/>
          <w:tab w:val="right" w:pos="9356"/>
        </w:tabs>
        <w:spacing w:after="0" w:line="240" w:lineRule="auto"/>
        <w:jc w:val="both"/>
        <w:rPr>
          <w:rFonts w:asciiTheme="minorBidi" w:hAnsiTheme="minorBidi"/>
          <w:sz w:val="20"/>
          <w:szCs w:val="20"/>
          <w:lang w:val="en-GB"/>
        </w:rPr>
      </w:pPr>
    </w:p>
    <w:p w14:paraId="2BC455C1" w14:textId="77777777" w:rsidR="002F34B0" w:rsidRPr="00381343" w:rsidRDefault="002F34B0" w:rsidP="001235DF">
      <w:pPr>
        <w:tabs>
          <w:tab w:val="left" w:pos="2694"/>
          <w:tab w:val="right" w:pos="9356"/>
        </w:tabs>
        <w:spacing w:after="0" w:line="240" w:lineRule="auto"/>
        <w:jc w:val="both"/>
        <w:rPr>
          <w:rFonts w:asciiTheme="minorBidi" w:hAnsiTheme="minorBidi"/>
          <w:sz w:val="20"/>
          <w:szCs w:val="20"/>
          <w:lang w:val="en-GB"/>
        </w:rPr>
      </w:pPr>
    </w:p>
    <w:p w14:paraId="261A846A" w14:textId="3B9CFF1B" w:rsidR="002F34B0" w:rsidRPr="00381343" w:rsidRDefault="002F34B0" w:rsidP="001235DF">
      <w:pPr>
        <w:pStyle w:val="ListParagraph"/>
        <w:numPr>
          <w:ilvl w:val="0"/>
          <w:numId w:val="27"/>
        </w:num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b/>
          <w:bCs/>
          <w:sz w:val="20"/>
          <w:szCs w:val="20"/>
          <w:lang w:val="en-GB"/>
        </w:rPr>
        <w:t xml:space="preserve">Baseline Electricity </w:t>
      </w:r>
      <w:r w:rsidR="004C5797" w:rsidRPr="00381343">
        <w:rPr>
          <w:rFonts w:asciiTheme="minorBidi" w:hAnsiTheme="minorBidi"/>
          <w:b/>
          <w:bCs/>
          <w:sz w:val="20"/>
          <w:szCs w:val="20"/>
          <w:lang w:val="en-GB"/>
        </w:rPr>
        <w:t>sector:</w:t>
      </w:r>
      <w:r w:rsidR="009F5BFF" w:rsidRPr="00381343">
        <w:rPr>
          <w:rFonts w:asciiTheme="minorBidi" w:hAnsiTheme="minorBidi"/>
          <w:b/>
          <w:bCs/>
          <w:sz w:val="20"/>
          <w:szCs w:val="20"/>
          <w:lang w:val="en-GB"/>
        </w:rPr>
        <w:t xml:space="preserve"> </w:t>
      </w:r>
      <w:r w:rsidRPr="00381343">
        <w:rPr>
          <w:rFonts w:asciiTheme="minorBidi" w:hAnsiTheme="minorBidi"/>
          <w:sz w:val="20"/>
          <w:szCs w:val="20"/>
          <w:lang w:val="en-GB"/>
        </w:rPr>
        <w:t>According to the World Bank</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2019, the fragmentation of the grid does not allow to efficiently manage the available capacity</w:t>
      </w:r>
      <w:r w:rsidRPr="00381343">
        <w:rPr>
          <w:rFonts w:asciiTheme="minorBidi" w:hAnsiTheme="minorBidi"/>
          <w:b/>
          <w:bCs/>
          <w:sz w:val="20"/>
          <w:szCs w:val="20"/>
          <w:lang w:val="en-GB"/>
        </w:rPr>
        <w:t xml:space="preserve">. </w:t>
      </w:r>
      <w:r w:rsidRPr="00381343">
        <w:rPr>
          <w:rFonts w:asciiTheme="minorBidi" w:hAnsiTheme="minorBidi"/>
          <w:sz w:val="20"/>
          <w:szCs w:val="20"/>
          <w:lang w:val="en-GB"/>
        </w:rPr>
        <w:t xml:space="preserve">The electricity system was composed of six unconnected systems. The West Zone includes the capital Niamey and some of the most populated </w:t>
      </w:r>
      <w:r w:rsidR="004C5797" w:rsidRPr="00381343">
        <w:rPr>
          <w:rFonts w:asciiTheme="minorBidi" w:hAnsiTheme="minorBidi"/>
          <w:sz w:val="20"/>
          <w:szCs w:val="20"/>
          <w:lang w:val="en-GB"/>
        </w:rPr>
        <w:t>centres</w:t>
      </w:r>
      <w:r w:rsidRPr="00381343">
        <w:rPr>
          <w:rFonts w:asciiTheme="minorBidi" w:hAnsiTheme="minorBidi"/>
          <w:sz w:val="20"/>
          <w:szCs w:val="20"/>
          <w:lang w:val="en-GB"/>
        </w:rPr>
        <w:t xml:space="preserve"> such as Dosso and Tillabery. This network is currently supplied through a 132-kV </w:t>
      </w:r>
      <w:r w:rsidRPr="00381343">
        <w:rPr>
          <w:rFonts w:asciiTheme="minorBidi" w:hAnsiTheme="minorBidi"/>
          <w:sz w:val="20"/>
          <w:szCs w:val="20"/>
          <w:lang w:val="en-GB"/>
        </w:rPr>
        <w:lastRenderedPageBreak/>
        <w:t>interconnection with northern Nigeria (Birnin-Kebbi substation, up to 120 MW) and the Gorou Banda thermal power plant. The Center East Zone includes the urban centers of Zinder, Maradi, and Tahoua and some of Niger’s largest industries such as the Malbaza cement plant. Electricity demand is increasing rapidly in this area, which is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partly supplied by a second 132 kV interconnection with Nigeria (Katsina substation, up to 60 MW). The West and Center East electrical zones account for more than 90 percent of Niger’s electricity consumption. The Northern Zone was developed to provide electricity for the operations of the mining sector and related urban centers, such as Arlit and Agadez. Power supply is mostly provided by </w:t>
      </w:r>
      <w:r w:rsidRPr="00381343">
        <w:rPr>
          <w:rFonts w:asciiTheme="minorBidi" w:hAnsiTheme="minorBidi"/>
          <w:i/>
          <w:iCs/>
          <w:sz w:val="20"/>
          <w:szCs w:val="20"/>
          <w:lang w:val="en-GB"/>
        </w:rPr>
        <w:t>Société Nigérienne du</w:t>
      </w:r>
      <w:r w:rsidR="009F5BFF" w:rsidRPr="00381343">
        <w:rPr>
          <w:rFonts w:asciiTheme="minorBidi" w:hAnsiTheme="minorBidi"/>
          <w:i/>
          <w:iCs/>
          <w:sz w:val="20"/>
          <w:szCs w:val="20"/>
          <w:lang w:val="en-GB"/>
        </w:rPr>
        <w:t xml:space="preserve"> </w:t>
      </w:r>
      <w:r w:rsidRPr="00381343">
        <w:rPr>
          <w:rFonts w:asciiTheme="minorBidi" w:hAnsiTheme="minorBidi"/>
          <w:i/>
          <w:iCs/>
          <w:sz w:val="20"/>
          <w:szCs w:val="20"/>
          <w:lang w:val="en-GB"/>
        </w:rPr>
        <w:t xml:space="preserve">Charbon </w:t>
      </w:r>
      <w:r w:rsidRPr="00381343">
        <w:rPr>
          <w:rFonts w:asciiTheme="minorBidi" w:hAnsiTheme="minorBidi"/>
          <w:sz w:val="20"/>
          <w:szCs w:val="20"/>
          <w:lang w:val="en-GB"/>
        </w:rPr>
        <w:t>(SONICHAR), which operates a generating plant using local coal. The</w:t>
      </w:r>
      <w:r w:rsidR="00342496" w:rsidRPr="00381343">
        <w:rPr>
          <w:rFonts w:asciiTheme="minorBidi" w:hAnsiTheme="minorBidi"/>
          <w:sz w:val="20"/>
          <w:szCs w:val="20"/>
          <w:lang w:val="en-GB"/>
        </w:rPr>
        <w:t xml:space="preserve"> </w:t>
      </w:r>
      <w:r w:rsidRPr="00381343">
        <w:rPr>
          <w:rFonts w:asciiTheme="minorBidi" w:hAnsiTheme="minorBidi"/>
          <w:sz w:val="20"/>
          <w:szCs w:val="20"/>
          <w:lang w:val="en-GB"/>
        </w:rPr>
        <w:t>Eastern Zone provides electricity to smaller urban centers in the eastern part of the country, such as Diffa, with power provided by small diesel units. The Southern Zone provides electricity to localities bordering Benin. Finally, 144 isolated centers are supplied (either continuously or for only a few hours) by small diesel units, at prohibitive costs. Through the Niger Solar Electricity Access Project (NESAP, P160170), IDA is supporting the solar hybridization of the isolated diesel units to reduce generation cost and increase access to electricity and quality of service</w:t>
      </w:r>
    </w:p>
    <w:p w14:paraId="7ADE5681" w14:textId="77777777" w:rsidR="002F34B0" w:rsidRPr="00381343" w:rsidRDefault="002F34B0" w:rsidP="001235DF">
      <w:pPr>
        <w:autoSpaceDE w:val="0"/>
        <w:autoSpaceDN w:val="0"/>
        <w:adjustRightInd w:val="0"/>
        <w:spacing w:after="0" w:line="240" w:lineRule="auto"/>
        <w:jc w:val="both"/>
        <w:rPr>
          <w:rFonts w:asciiTheme="minorBidi" w:hAnsiTheme="minorBidi"/>
          <w:sz w:val="20"/>
          <w:szCs w:val="20"/>
          <w:lang w:val="en-GB"/>
        </w:rPr>
      </w:pPr>
    </w:p>
    <w:p w14:paraId="14E021CA" w14:textId="6E68796E" w:rsidR="00F943C6" w:rsidRPr="00381343" w:rsidRDefault="00F943C6"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hAnsiTheme="minorBidi"/>
          <w:sz w:val="20"/>
          <w:szCs w:val="20"/>
          <w:lang w:val="en-GB"/>
        </w:rPr>
      </w:pPr>
      <w:r w:rsidRPr="00381343">
        <w:rPr>
          <w:rFonts w:asciiTheme="minorBidi" w:eastAsia="Times New Roman" w:hAnsiTheme="minorBidi"/>
          <w:sz w:val="20"/>
          <w:szCs w:val="20"/>
          <w:lang w:val="en-GB" w:eastAsia="en-GB"/>
        </w:rPr>
        <w:t>The electricity system in Niger is small and fragmented with four independent networks and one number of isolated diesel networks. The decentralized mini-grids are operated by national public services with service levels ranging from continuous provision to a few hours a day, using small diesel generators at high costs.</w:t>
      </w:r>
    </w:p>
    <w:p w14:paraId="1DC5364A" w14:textId="46262F93" w:rsidR="00F943C6" w:rsidRPr="00381343" w:rsidRDefault="00F943C6" w:rsidP="001235DF">
      <w:pPr>
        <w:autoSpaceDE w:val="0"/>
        <w:autoSpaceDN w:val="0"/>
        <w:adjustRightInd w:val="0"/>
        <w:spacing w:after="0" w:line="240" w:lineRule="auto"/>
        <w:jc w:val="both"/>
        <w:rPr>
          <w:rFonts w:asciiTheme="minorBidi" w:hAnsiTheme="minorBidi"/>
          <w:sz w:val="20"/>
          <w:szCs w:val="20"/>
          <w:lang w:val="en-GB"/>
        </w:rPr>
      </w:pPr>
    </w:p>
    <w:tbl>
      <w:tblPr>
        <w:tblStyle w:val="TableGrid"/>
        <w:tblW w:w="0" w:type="auto"/>
        <w:tblInd w:w="534" w:type="dxa"/>
        <w:tblLook w:val="04A0" w:firstRow="1" w:lastRow="0" w:firstColumn="1" w:lastColumn="0" w:noHBand="0" w:noVBand="1"/>
      </w:tblPr>
      <w:tblGrid>
        <w:gridCol w:w="4254"/>
        <w:gridCol w:w="4788"/>
      </w:tblGrid>
      <w:tr w:rsidR="009F5BFF" w:rsidRPr="00381343" w14:paraId="55E44930" w14:textId="77777777" w:rsidTr="00B0063A">
        <w:tc>
          <w:tcPr>
            <w:tcW w:w="4254" w:type="dxa"/>
          </w:tcPr>
          <w:p w14:paraId="6236DF15" w14:textId="57C170DA" w:rsidR="000A1185" w:rsidRPr="00381343" w:rsidRDefault="000A118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 xml:space="preserve">Indicators/Criterias </w:t>
            </w:r>
          </w:p>
        </w:tc>
        <w:tc>
          <w:tcPr>
            <w:tcW w:w="4788" w:type="dxa"/>
          </w:tcPr>
          <w:p w14:paraId="6E19266E" w14:textId="3C711F70" w:rsidR="000A1185" w:rsidRPr="00381343" w:rsidRDefault="000A118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 xml:space="preserve">Value </w:t>
            </w:r>
            <w:r w:rsidR="009F5BFF" w:rsidRPr="00381343">
              <w:rPr>
                <w:rFonts w:asciiTheme="minorBidi" w:eastAsia="Times New Roman" w:hAnsiTheme="minorBidi"/>
                <w:sz w:val="20"/>
                <w:szCs w:val="20"/>
                <w:lang w:val="en-GB" w:eastAsia="en-GB"/>
              </w:rPr>
              <w:t>(</w:t>
            </w:r>
            <w:r w:rsidRPr="00381343">
              <w:rPr>
                <w:rFonts w:asciiTheme="minorBidi" w:eastAsia="Times New Roman" w:hAnsiTheme="minorBidi"/>
                <w:sz w:val="20"/>
                <w:szCs w:val="20"/>
                <w:lang w:val="en-GB" w:eastAsia="en-GB"/>
              </w:rPr>
              <w:t>evaluation</w:t>
            </w:r>
          </w:p>
        </w:tc>
      </w:tr>
      <w:tr w:rsidR="009F5BFF" w:rsidRPr="00381343" w14:paraId="4B516BC9" w14:textId="77777777" w:rsidTr="00B0063A">
        <w:tc>
          <w:tcPr>
            <w:tcW w:w="4254" w:type="dxa"/>
          </w:tcPr>
          <w:p w14:paraId="31D8A09D" w14:textId="6518B0B2" w:rsidR="000A1185" w:rsidRPr="00381343" w:rsidRDefault="000A118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 xml:space="preserve">Average Price for household </w:t>
            </w:r>
          </w:p>
        </w:tc>
        <w:tc>
          <w:tcPr>
            <w:tcW w:w="4788" w:type="dxa"/>
          </w:tcPr>
          <w:p w14:paraId="5E966945" w14:textId="01C41902" w:rsidR="000A1185" w:rsidRPr="00381343" w:rsidRDefault="000A118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0,16 USD/KWH</w:t>
            </w:r>
          </w:p>
        </w:tc>
      </w:tr>
      <w:tr w:rsidR="009F5BFF" w:rsidRPr="00381343" w14:paraId="4B24A457" w14:textId="77777777" w:rsidTr="00B0063A">
        <w:tc>
          <w:tcPr>
            <w:tcW w:w="4254" w:type="dxa"/>
          </w:tcPr>
          <w:p w14:paraId="0DA0D131" w14:textId="55575B83" w:rsidR="000A1185" w:rsidRPr="00381343" w:rsidRDefault="000A118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 xml:space="preserve">Average Price for </w:t>
            </w:r>
            <w:r w:rsidR="004C5797" w:rsidRPr="00381343">
              <w:rPr>
                <w:rFonts w:asciiTheme="minorBidi" w:eastAsia="Times New Roman" w:hAnsiTheme="minorBidi"/>
                <w:sz w:val="20"/>
                <w:szCs w:val="20"/>
                <w:lang w:val="en-GB" w:eastAsia="en-GB"/>
              </w:rPr>
              <w:t>Business</w:t>
            </w:r>
          </w:p>
        </w:tc>
        <w:tc>
          <w:tcPr>
            <w:tcW w:w="4788" w:type="dxa"/>
          </w:tcPr>
          <w:p w14:paraId="6D86101A" w14:textId="5B000EFB" w:rsidR="000A1185" w:rsidRPr="00381343" w:rsidRDefault="000A118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0,18 USD/KWH</w:t>
            </w:r>
          </w:p>
        </w:tc>
      </w:tr>
      <w:tr w:rsidR="009F5BFF" w:rsidRPr="00381343" w14:paraId="44B64329" w14:textId="77777777" w:rsidTr="00B0063A">
        <w:tc>
          <w:tcPr>
            <w:tcW w:w="4254" w:type="dxa"/>
          </w:tcPr>
          <w:p w14:paraId="094EBD16" w14:textId="004A86E8" w:rsidR="000A1185" w:rsidRPr="00381343" w:rsidRDefault="000A118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Average Price for Industries</w:t>
            </w:r>
          </w:p>
        </w:tc>
        <w:tc>
          <w:tcPr>
            <w:tcW w:w="4788" w:type="dxa"/>
          </w:tcPr>
          <w:p w14:paraId="2CB8B2F6" w14:textId="1F3B53CA" w:rsidR="000A1185" w:rsidRPr="00381343" w:rsidRDefault="000A118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0,15 USD /KWH</w:t>
            </w:r>
          </w:p>
        </w:tc>
      </w:tr>
    </w:tbl>
    <w:p w14:paraId="6B867A1E" w14:textId="53D559C0" w:rsidR="000A1185" w:rsidRPr="00381343" w:rsidRDefault="009F5BFF" w:rsidP="001235DF">
      <w:pPr>
        <w:autoSpaceDE w:val="0"/>
        <w:autoSpaceDN w:val="0"/>
        <w:adjustRightInd w:val="0"/>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      </w:t>
      </w:r>
      <w:r w:rsidR="000A1185" w:rsidRPr="00381343">
        <w:rPr>
          <w:rFonts w:asciiTheme="minorBidi" w:hAnsiTheme="minorBidi"/>
          <w:sz w:val="20"/>
          <w:szCs w:val="20"/>
          <w:lang w:val="en-GB"/>
        </w:rPr>
        <w:t>Key data NIGELEC, 2017</w:t>
      </w:r>
    </w:p>
    <w:p w14:paraId="093AD81F" w14:textId="77777777" w:rsidR="00D67508" w:rsidRPr="00381343" w:rsidRDefault="00D67508"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15556AAD" w14:textId="20175C89" w:rsidR="002F34B0" w:rsidRPr="00381343" w:rsidRDefault="002F34B0"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Since 2000, the annual final energy consumption in Niger remains stable around a value of about 0.14 toe1 / inhabitant. This value is very low compared to the African average of 0.5 toe / inhabitant. With a share of 88%, biomass, consumed mainly by households, dominates final energy consumption.</w:t>
      </w:r>
      <w:r w:rsidR="00B0063A"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In 2015, Niger drew up and validated its Action Plan for the Sustainable Energy Initiative Agenda.</w:t>
      </w:r>
      <w:r w:rsidR="00B0063A" w:rsidRPr="00381343">
        <w:rPr>
          <w:rFonts w:asciiTheme="minorBidi" w:eastAsia="Times New Roman" w:hAnsiTheme="minorBidi"/>
          <w:sz w:val="20"/>
          <w:szCs w:val="20"/>
          <w:lang w:val="en-GB" w:eastAsia="en-GB"/>
        </w:rPr>
        <w:t xml:space="preserve"> F</w:t>
      </w:r>
      <w:r w:rsidRPr="00381343">
        <w:rPr>
          <w:rFonts w:asciiTheme="minorBidi" w:eastAsia="Times New Roman" w:hAnsiTheme="minorBidi"/>
          <w:sz w:val="20"/>
          <w:szCs w:val="20"/>
          <w:lang w:val="en-GB" w:eastAsia="en-GB"/>
        </w:rPr>
        <w:t>or All, SEforALL, by 2030 "(PAN / SEforALL NIGER).</w:t>
      </w:r>
    </w:p>
    <w:p w14:paraId="3B45B2B6" w14:textId="77777777" w:rsidR="00B0063A" w:rsidRPr="00381343" w:rsidRDefault="00B0063A"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195BDA04" w14:textId="3714A99C" w:rsidR="002F34B0" w:rsidRPr="00381343" w:rsidRDefault="002F34B0"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The SEforALL Action Agenda in Niger set national goals and targets in the framework of</w:t>
      </w:r>
      <w:r w:rsidR="00F92043"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SEforALL program, among which we find:</w:t>
      </w:r>
    </w:p>
    <w:p w14:paraId="73C79182" w14:textId="44F1CEBF" w:rsidR="002F34B0" w:rsidRPr="00381343" w:rsidRDefault="004C5797" w:rsidP="001235DF">
      <w:pPr>
        <w:pStyle w:val="ListParagraph"/>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Increase</w:t>
      </w:r>
      <w:r w:rsidR="002F34B0" w:rsidRPr="00381343">
        <w:rPr>
          <w:rFonts w:asciiTheme="minorBidi" w:eastAsia="Times New Roman" w:hAnsiTheme="minorBidi"/>
          <w:sz w:val="20"/>
          <w:szCs w:val="20"/>
          <w:lang w:val="en-GB" w:eastAsia="en-GB"/>
        </w:rPr>
        <w:t xml:space="preserve"> the national electrification rate to 65% by 2030 (currently 10%);</w:t>
      </w:r>
    </w:p>
    <w:p w14:paraId="33F580A0" w14:textId="7FA22D75" w:rsidR="002F34B0" w:rsidRPr="00381343" w:rsidRDefault="002F34B0" w:rsidP="001235DF">
      <w:pPr>
        <w:pStyle w:val="ListParagraph"/>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Achieve 100% improved home penetration in cities and 60% in rural areas</w:t>
      </w:r>
      <w:r w:rsidR="00B0063A"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(currently negligible);</w:t>
      </w:r>
    </w:p>
    <w:p w14:paraId="03B202A7" w14:textId="1254AFCB" w:rsidR="00F92043" w:rsidRPr="00381343" w:rsidRDefault="002F34B0" w:rsidP="001235DF">
      <w:pPr>
        <w:pStyle w:val="ListParagraph"/>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30% renewable energy in the national energy mix, in 2030, excluding biomass (of which 150</w:t>
      </w:r>
      <w:r w:rsidR="00F92043"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MW of solar network; 100 MW off-grid solar; 20 MW of wind turbines; 10% of</w:t>
      </w:r>
      <w:r w:rsidR="00F92043"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households equipped with solar water heaters; 5% biodiesel and 2% ethanol).</w:t>
      </w:r>
      <w:r w:rsidR="00B0063A"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renewable energy is currently neg</w:t>
      </w:r>
      <w:r w:rsidR="00F92043" w:rsidRPr="00381343">
        <w:rPr>
          <w:rFonts w:asciiTheme="minorBidi" w:eastAsia="Times New Roman" w:hAnsiTheme="minorBidi"/>
          <w:sz w:val="20"/>
          <w:szCs w:val="20"/>
          <w:lang w:val="en-GB" w:eastAsia="en-GB"/>
        </w:rPr>
        <w:t>ligible;</w:t>
      </w:r>
    </w:p>
    <w:p w14:paraId="1579DC5D" w14:textId="35BB547C" w:rsidR="002F34B0" w:rsidRPr="00381343" w:rsidRDefault="002F34B0" w:rsidP="001235DF">
      <w:pPr>
        <w:pStyle w:val="ListParagraph"/>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100% penetration of high efficiency lighting and 50% of companies applying</w:t>
      </w:r>
      <w:r w:rsidR="00B0063A"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energy efficiency measures. Currently, there are only a few pilot programs</w:t>
      </w:r>
      <w:r w:rsidR="00B0063A"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energy efficiency.</w:t>
      </w:r>
    </w:p>
    <w:p w14:paraId="6168BF7E" w14:textId="267E7B3D" w:rsidR="002F34B0" w:rsidRPr="00381343" w:rsidRDefault="002F34B0" w:rsidP="001235DF">
      <w:pPr>
        <w:pStyle w:val="ListParagraph"/>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As for the National Access Strategy (SNAE), it plans for universal coverage by 2035</w:t>
      </w:r>
      <w:r w:rsidR="00B0063A"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electricity in the following proportions:</w:t>
      </w:r>
    </w:p>
    <w:p w14:paraId="7945A11D" w14:textId="77777777" w:rsidR="00F92043" w:rsidRPr="00381343" w:rsidRDefault="002F34B0" w:rsidP="001235DF">
      <w:pPr>
        <w:pStyle w:val="ListParagraph"/>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85% on the NIGELEC network;</w:t>
      </w:r>
    </w:p>
    <w:p w14:paraId="7D3DF83D" w14:textId="1B2D38F3" w:rsidR="002F34B0" w:rsidRPr="00381343" w:rsidRDefault="002F34B0" w:rsidP="001235DF">
      <w:pPr>
        <w:pStyle w:val="ListParagraph"/>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5% on mini networks</w:t>
      </w:r>
      <w:r w:rsidR="004C5797">
        <w:rPr>
          <w:rFonts w:asciiTheme="minorBidi" w:eastAsia="Times New Roman" w:hAnsiTheme="minorBidi"/>
          <w:sz w:val="20"/>
          <w:szCs w:val="20"/>
          <w:lang w:val="en-GB" w:eastAsia="en-GB"/>
        </w:rPr>
        <w:t>;</w:t>
      </w:r>
    </w:p>
    <w:p w14:paraId="570A26E1" w14:textId="2413B695" w:rsidR="002F34B0" w:rsidRPr="00381343" w:rsidRDefault="004C5797" w:rsidP="001235DF">
      <w:pPr>
        <w:pStyle w:val="ListParagraph"/>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Pr>
          <w:rFonts w:asciiTheme="minorBidi" w:eastAsia="Times New Roman" w:hAnsiTheme="minorBidi"/>
          <w:sz w:val="20"/>
          <w:szCs w:val="20"/>
          <w:lang w:val="en-GB" w:eastAsia="en-GB"/>
        </w:rPr>
        <w:t>10% by distributed solutions,</w:t>
      </w:r>
    </w:p>
    <w:p w14:paraId="3B826832" w14:textId="258201AA" w:rsidR="002F34B0" w:rsidRPr="00381343" w:rsidRDefault="002F34B0" w:rsidP="001235DF">
      <w:pPr>
        <w:pStyle w:val="ListParagraph"/>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81% access rate in localities benefiting from networks and mini-grids;</w:t>
      </w:r>
    </w:p>
    <w:p w14:paraId="14E41391" w14:textId="15C7E99E" w:rsidR="002F34B0" w:rsidRPr="00381343" w:rsidRDefault="002F34B0" w:rsidP="001235DF">
      <w:pPr>
        <w:pStyle w:val="ListParagraph"/>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70% access rate in the localities concerned by the distributed solutions.</w:t>
      </w:r>
    </w:p>
    <w:p w14:paraId="0CCF6D82" w14:textId="77777777" w:rsidR="002F34B0" w:rsidRPr="00381343" w:rsidRDefault="002F34B0"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The financing needs of the SEforALL program for the period 2016-2030 are estimated as</w:t>
      </w:r>
    </w:p>
    <w:p w14:paraId="3C2156AF" w14:textId="7A98F698" w:rsidR="002F34B0" w:rsidRPr="00381343" w:rsidRDefault="00F943C6"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heme="minorBidi" w:eastAsia="Times New Roman" w:hAnsiTheme="minorBidi"/>
          <w:sz w:val="20"/>
          <w:szCs w:val="20"/>
          <w:lang w:val="en-GB" w:eastAsia="en-GB"/>
        </w:rPr>
      </w:pPr>
      <w:r w:rsidRPr="00381343">
        <w:rPr>
          <w:rFonts w:asciiTheme="minorBidi" w:hAnsiTheme="minorBidi"/>
          <w:sz w:val="20"/>
          <w:szCs w:val="20"/>
          <w:lang w:val="en-GB"/>
        </w:rPr>
        <w:t xml:space="preserve">Follows for the financing needs </w:t>
      </w:r>
      <w:r w:rsidR="004C5797" w:rsidRPr="00381343">
        <w:rPr>
          <w:rFonts w:asciiTheme="minorBidi" w:hAnsiTheme="minorBidi"/>
          <w:sz w:val="20"/>
          <w:szCs w:val="20"/>
          <w:lang w:val="en-GB"/>
        </w:rPr>
        <w:t>for</w:t>
      </w:r>
      <w:r w:rsidRPr="00381343">
        <w:rPr>
          <w:rFonts w:asciiTheme="minorBidi" w:hAnsiTheme="minorBidi"/>
          <w:sz w:val="20"/>
          <w:szCs w:val="20"/>
          <w:lang w:val="en-GB"/>
        </w:rPr>
        <w:t xml:space="preserve"> the SE4ALL 2016-2030</w:t>
      </w:r>
    </w:p>
    <w:p w14:paraId="66073B75" w14:textId="0E228598" w:rsidR="002F34B0" w:rsidRPr="00381343" w:rsidRDefault="00F943C6"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heme="minorBidi" w:eastAsia="Times New Roman" w:hAnsiTheme="minorBidi"/>
          <w:sz w:val="20"/>
          <w:szCs w:val="20"/>
          <w:lang w:val="en-GB" w:eastAsia="en-GB"/>
        </w:rPr>
      </w:pPr>
      <w:r w:rsidRPr="00381343">
        <w:rPr>
          <w:rFonts w:asciiTheme="minorBidi" w:hAnsiTheme="minorBidi"/>
          <w:noProof/>
          <w:sz w:val="20"/>
          <w:szCs w:val="20"/>
          <w:lang w:val="en-GB" w:eastAsia="en-GB"/>
        </w:rPr>
        <w:lastRenderedPageBreak/>
        <w:drawing>
          <wp:inline distT="0" distB="0" distL="0" distR="0" wp14:anchorId="5D6BCD31" wp14:editId="32FD224B">
            <wp:extent cx="5669280" cy="1892410"/>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5758" t="62060" r="23997" b="5277"/>
                    <a:stretch/>
                  </pic:blipFill>
                  <pic:spPr bwMode="auto">
                    <a:xfrm>
                      <a:off x="0" y="0"/>
                      <a:ext cx="5681076" cy="1896348"/>
                    </a:xfrm>
                    <a:prstGeom prst="rect">
                      <a:avLst/>
                    </a:prstGeom>
                    <a:ln>
                      <a:noFill/>
                    </a:ln>
                    <a:extLst>
                      <a:ext uri="{53640926-AAD7-44D8-BBD7-CCE9431645EC}">
                        <a14:shadowObscured xmlns:a14="http://schemas.microsoft.com/office/drawing/2010/main"/>
                      </a:ext>
                    </a:extLst>
                  </pic:spPr>
                </pic:pic>
              </a:graphicData>
            </a:graphic>
          </wp:inline>
        </w:drawing>
      </w:r>
    </w:p>
    <w:p w14:paraId="08202016" w14:textId="5414C6F4" w:rsidR="002F34B0" w:rsidRPr="00381343" w:rsidRDefault="002F34B0"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heme="minorBidi" w:hAnsiTheme="minorBidi"/>
          <w:sz w:val="20"/>
          <w:szCs w:val="20"/>
          <w:lang w:val="en-GB"/>
        </w:rPr>
      </w:pPr>
      <w:r w:rsidRPr="00381343">
        <w:rPr>
          <w:rFonts w:asciiTheme="minorBidi" w:hAnsiTheme="minorBidi"/>
          <w:sz w:val="20"/>
          <w:szCs w:val="20"/>
          <w:lang w:val="en-GB"/>
        </w:rPr>
        <w:t xml:space="preserve"> </w:t>
      </w:r>
    </w:p>
    <w:p w14:paraId="62568BEE" w14:textId="57D632DE" w:rsidR="002F34B0" w:rsidRPr="00381343" w:rsidRDefault="00D67508" w:rsidP="004C5797">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Niger has a lot of sunshine in all its extent with maxima in its</w:t>
      </w:r>
      <w:r w:rsidR="004C5797">
        <w:rPr>
          <w:rFonts w:asciiTheme="minorBidi" w:eastAsia="Times New Roman" w:hAnsiTheme="minorBidi"/>
          <w:sz w:val="20"/>
          <w:szCs w:val="20"/>
          <w:lang w:val="en-GB" w:eastAsia="en-GB"/>
        </w:rPr>
        <w:t xml:space="preserve"> northern</w:t>
      </w:r>
      <w:r w:rsidRPr="00381343">
        <w:rPr>
          <w:rFonts w:asciiTheme="minorBidi" w:eastAsia="Times New Roman" w:hAnsiTheme="minorBidi"/>
          <w:sz w:val="20"/>
          <w:szCs w:val="20"/>
          <w:lang w:val="en-GB" w:eastAsia="en-GB"/>
        </w:rPr>
        <w:t xml:space="preserve"> part. The sunshine is fairly regular except in August. Monthly average values</w:t>
      </w:r>
      <w:r w:rsidR="00F92043"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observed vary from 5 to 7 kWh / m2 per day, and the duration of the average sunshine is 8 hours</w:t>
      </w:r>
      <w:r w:rsidR="00F92043"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per day. This state of affairs entails a significant potential for developing solar energy</w:t>
      </w:r>
      <w:r w:rsidR="00F92043"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in Niger at competitive costs. Below is the map of average annual sunshine in Niger presents this potential</w:t>
      </w:r>
    </w:p>
    <w:p w14:paraId="5D0BCA86" w14:textId="77777777" w:rsidR="00B0063A" w:rsidRPr="00381343" w:rsidRDefault="00B0063A" w:rsidP="001235DF">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heme="minorBidi" w:eastAsia="Times New Roman" w:hAnsiTheme="minorBidi"/>
          <w:sz w:val="20"/>
          <w:szCs w:val="20"/>
          <w:lang w:val="en-GB" w:eastAsia="en-GB"/>
        </w:rPr>
      </w:pPr>
    </w:p>
    <w:p w14:paraId="73D85F81" w14:textId="4847451E" w:rsidR="00B0063A" w:rsidRPr="00A2557F" w:rsidRDefault="00D67508" w:rsidP="00A25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heme="minorBidi" w:eastAsia="Times New Roman" w:hAnsiTheme="minorBidi"/>
          <w:sz w:val="20"/>
          <w:szCs w:val="20"/>
          <w:lang w:val="en-GB" w:eastAsia="en-GB"/>
        </w:rPr>
      </w:pPr>
      <w:r w:rsidRPr="00381343">
        <w:rPr>
          <w:rFonts w:asciiTheme="minorBidi" w:eastAsia="Times New Roman" w:hAnsiTheme="minorBidi"/>
          <w:noProof/>
          <w:sz w:val="20"/>
          <w:szCs w:val="20"/>
          <w:lang w:val="en-GB" w:eastAsia="en-GB"/>
        </w:rPr>
        <w:drawing>
          <wp:inline distT="0" distB="0" distL="0" distR="0" wp14:anchorId="51958219" wp14:editId="6DF9172F">
            <wp:extent cx="4635611" cy="2702041"/>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632512" cy="2700235"/>
                    </a:xfrm>
                    <a:prstGeom prst="rect">
                      <a:avLst/>
                    </a:prstGeom>
                    <a:noFill/>
                    <a:ln>
                      <a:noFill/>
                    </a:ln>
                  </pic:spPr>
                </pic:pic>
              </a:graphicData>
            </a:graphic>
          </wp:inline>
        </w:drawing>
      </w:r>
    </w:p>
    <w:p w14:paraId="4ED4CB1A" w14:textId="77777777" w:rsidR="00B0063A" w:rsidRPr="00381343" w:rsidRDefault="00B0063A" w:rsidP="001235DF">
      <w:pPr>
        <w:autoSpaceDE w:val="0"/>
        <w:autoSpaceDN w:val="0"/>
        <w:adjustRightInd w:val="0"/>
        <w:spacing w:after="0" w:line="240" w:lineRule="auto"/>
        <w:jc w:val="both"/>
        <w:rPr>
          <w:rFonts w:asciiTheme="minorBidi" w:hAnsiTheme="minorBidi"/>
          <w:b/>
          <w:bCs/>
          <w:i/>
          <w:iCs/>
          <w:sz w:val="20"/>
          <w:szCs w:val="20"/>
          <w:lang w:val="en-GB"/>
        </w:rPr>
      </w:pPr>
    </w:p>
    <w:p w14:paraId="6EB3D29F" w14:textId="6C67CC9D" w:rsidR="00D67508" w:rsidRPr="00381343" w:rsidRDefault="00A2557F" w:rsidP="00A2557F">
      <w:pPr>
        <w:autoSpaceDE w:val="0"/>
        <w:autoSpaceDN w:val="0"/>
        <w:adjustRightInd w:val="0"/>
        <w:spacing w:after="0" w:line="240" w:lineRule="auto"/>
        <w:jc w:val="center"/>
        <w:rPr>
          <w:rFonts w:asciiTheme="minorBidi" w:hAnsiTheme="minorBidi"/>
          <w:b/>
          <w:bCs/>
          <w:i/>
          <w:iCs/>
          <w:sz w:val="20"/>
          <w:szCs w:val="20"/>
          <w:lang w:val="en-GB"/>
        </w:rPr>
      </w:pPr>
      <w:r>
        <w:rPr>
          <w:rFonts w:asciiTheme="minorBidi" w:hAnsiTheme="minorBidi"/>
          <w:b/>
          <w:bCs/>
          <w:i/>
          <w:iCs/>
          <w:sz w:val="20"/>
          <w:szCs w:val="20"/>
          <w:lang w:val="en-GB"/>
        </w:rPr>
        <w:t>Figure 33</w:t>
      </w:r>
      <w:r w:rsidR="009F5BFF" w:rsidRPr="00381343">
        <w:rPr>
          <w:rFonts w:asciiTheme="minorBidi" w:hAnsiTheme="minorBidi"/>
          <w:b/>
          <w:bCs/>
          <w:i/>
          <w:iCs/>
          <w:sz w:val="20"/>
          <w:szCs w:val="20"/>
          <w:lang w:val="en-GB"/>
        </w:rPr>
        <w:t>.</w:t>
      </w:r>
      <w:r w:rsidR="00D67508" w:rsidRPr="00381343">
        <w:rPr>
          <w:rFonts w:asciiTheme="minorBidi" w:hAnsiTheme="minorBidi"/>
          <w:b/>
          <w:bCs/>
          <w:i/>
          <w:iCs/>
          <w:sz w:val="20"/>
          <w:szCs w:val="20"/>
          <w:lang w:val="en-GB"/>
        </w:rPr>
        <w:t xml:space="preserve"> Light in Niger</w:t>
      </w:r>
    </w:p>
    <w:p w14:paraId="7035DBC0" w14:textId="738179E7" w:rsidR="00D67508" w:rsidRPr="00381343" w:rsidRDefault="00A2557F" w:rsidP="00A25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heme="minorBidi" w:eastAsia="Times New Roman" w:hAnsiTheme="minorBidi"/>
          <w:sz w:val="20"/>
          <w:szCs w:val="20"/>
          <w:lang w:val="en-GB" w:eastAsia="en-GB"/>
        </w:rPr>
      </w:pPr>
      <w:r>
        <w:rPr>
          <w:rFonts w:asciiTheme="minorBidi" w:hAnsiTheme="minorBidi"/>
          <w:sz w:val="20"/>
          <w:szCs w:val="20"/>
          <w:lang w:val="en-GB"/>
        </w:rPr>
        <w:t>Source</w:t>
      </w:r>
      <w:r w:rsidR="00D67508" w:rsidRPr="00381343">
        <w:rPr>
          <w:rFonts w:asciiTheme="minorBidi" w:hAnsiTheme="minorBidi"/>
          <w:sz w:val="20"/>
          <w:szCs w:val="20"/>
          <w:lang w:val="en-GB"/>
        </w:rPr>
        <w:t>: ECREEE</w:t>
      </w:r>
    </w:p>
    <w:p w14:paraId="5D3C38ED" w14:textId="2983BA6B" w:rsidR="00D67508" w:rsidRPr="00381343" w:rsidRDefault="00D67508"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 xml:space="preserve">The objective for Niger is to increase the share of renewable energies by 0.01% of the mix conventional energy at least 30% by 2030. The prospects of developing the local market for renewable energies are very </w:t>
      </w:r>
      <w:r w:rsidR="004C5797" w:rsidRPr="00381343">
        <w:rPr>
          <w:rFonts w:asciiTheme="minorBidi" w:eastAsia="Times New Roman" w:hAnsiTheme="minorBidi"/>
          <w:sz w:val="20"/>
          <w:szCs w:val="20"/>
          <w:lang w:val="en-GB" w:eastAsia="en-GB"/>
        </w:rPr>
        <w:t>favourable</w:t>
      </w:r>
      <w:r w:rsidRPr="00381343">
        <w:rPr>
          <w:rFonts w:asciiTheme="minorBidi" w:eastAsia="Times New Roman" w:hAnsiTheme="minorBidi"/>
          <w:sz w:val="20"/>
          <w:szCs w:val="20"/>
          <w:lang w:val="en-GB" w:eastAsia="en-GB"/>
        </w:rPr>
        <w:t xml:space="preserve"> in the fields of electricity generation with the objective of increasing the capacity of 331 MW between 2016 and 2030 and installation of 80,000 water heaters by 2030. Prospects for the development of the energy-based electricity generation market renewables, installation of solar water heaters and blending of biofuels with gasoline and diesel are the following</w:t>
      </w:r>
      <w:r w:rsidR="00A2557F">
        <w:rPr>
          <w:rFonts w:asciiTheme="minorBidi" w:eastAsia="Times New Roman" w:hAnsiTheme="minorBidi"/>
          <w:sz w:val="20"/>
          <w:szCs w:val="20"/>
          <w:lang w:val="en-GB" w:eastAsia="en-GB"/>
        </w:rPr>
        <w:t>:</w:t>
      </w:r>
    </w:p>
    <w:p w14:paraId="4B5DB894" w14:textId="1C9BB422" w:rsidR="00D67508" w:rsidRPr="00381343" w:rsidRDefault="00D67508" w:rsidP="00A25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heme="minorBidi" w:eastAsia="Times New Roman" w:hAnsiTheme="minorBidi"/>
          <w:sz w:val="20"/>
          <w:szCs w:val="20"/>
          <w:lang w:val="en-GB" w:eastAsia="en-GB"/>
        </w:rPr>
      </w:pPr>
      <w:r w:rsidRPr="00381343">
        <w:rPr>
          <w:rFonts w:asciiTheme="minorBidi" w:eastAsia="Times New Roman" w:hAnsiTheme="minorBidi"/>
          <w:noProof/>
          <w:sz w:val="20"/>
          <w:szCs w:val="20"/>
          <w:lang w:val="en-GB" w:eastAsia="en-GB"/>
        </w:rPr>
        <w:lastRenderedPageBreak/>
        <w:drawing>
          <wp:inline distT="0" distB="0" distL="0" distR="0" wp14:anchorId="15CBD08A" wp14:editId="28571131">
            <wp:extent cx="4850296" cy="4624702"/>
            <wp:effectExtent l="0" t="0" r="7620" b="5080"/>
            <wp:docPr id="20" name="Picture 20" descr="C:\Users\a.pathesene\Desktop\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pathesene\Desktop\table.gif"/>
                    <pic:cNvPicPr>
                      <a:picLocks noChangeAspect="1" noChangeArrowheads="1"/>
                    </pic:cNvPicPr>
                  </pic:nvPicPr>
                  <pic:blipFill rotWithShape="1">
                    <a:blip r:embed="rId113">
                      <a:extLst>
                        <a:ext uri="{28A0092B-C50C-407E-A947-70E740481C1C}">
                          <a14:useLocalDpi xmlns:a14="http://schemas.microsoft.com/office/drawing/2010/main" val="0"/>
                        </a:ext>
                      </a:extLst>
                    </a:blip>
                    <a:srcRect l="21929" t="3325" r="26324" b="9026"/>
                    <a:stretch/>
                  </pic:blipFill>
                  <pic:spPr bwMode="auto">
                    <a:xfrm>
                      <a:off x="0" y="0"/>
                      <a:ext cx="4847877" cy="4622396"/>
                    </a:xfrm>
                    <a:prstGeom prst="rect">
                      <a:avLst/>
                    </a:prstGeom>
                    <a:noFill/>
                    <a:ln>
                      <a:noFill/>
                    </a:ln>
                    <a:extLst>
                      <a:ext uri="{53640926-AAD7-44D8-BBD7-CCE9431645EC}">
                        <a14:shadowObscured xmlns:a14="http://schemas.microsoft.com/office/drawing/2010/main"/>
                      </a:ext>
                    </a:extLst>
                  </pic:spPr>
                </pic:pic>
              </a:graphicData>
            </a:graphic>
          </wp:inline>
        </w:drawing>
      </w:r>
    </w:p>
    <w:p w14:paraId="51D5CB6E" w14:textId="20159170" w:rsidR="00261209" w:rsidRPr="00A2557F" w:rsidRDefault="0047709A" w:rsidP="004C5797">
      <w:pPr>
        <w:pStyle w:val="ListParagraph"/>
        <w:numPr>
          <w:ilvl w:val="0"/>
          <w:numId w:val="27"/>
        </w:numPr>
        <w:tabs>
          <w:tab w:val="left" w:pos="2694"/>
          <w:tab w:val="right" w:pos="9356"/>
        </w:tabs>
        <w:spacing w:after="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As stated in IFAD's strategic framework, farming at any scale is a business, and smallholders and producers must be treated as entrepreneurs. To power agricultural businesses, </w:t>
      </w:r>
      <w:r w:rsidR="00F92043" w:rsidRPr="00381343">
        <w:rPr>
          <w:rFonts w:asciiTheme="minorBidi" w:hAnsiTheme="minorBidi"/>
          <w:sz w:val="20"/>
          <w:szCs w:val="20"/>
          <w:lang w:val="en-GB"/>
        </w:rPr>
        <w:t>renewable</w:t>
      </w:r>
      <w:r w:rsidRPr="00381343">
        <w:rPr>
          <w:rFonts w:asciiTheme="minorBidi" w:hAnsiTheme="minorBidi"/>
          <w:sz w:val="20"/>
          <w:szCs w:val="20"/>
          <w:lang w:val="en-GB"/>
        </w:rPr>
        <w:t xml:space="preserve"> energy at cheap cost is needed along</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the value chain, from production to processing, post-harvest handling, marketing and, ultimately, to consumption" (IFAD, 2016).</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Renewable energy access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is a </w:t>
      </w:r>
      <w:r w:rsidRPr="00381343">
        <w:rPr>
          <w:rFonts w:asciiTheme="minorBidi" w:eastAsia="Batang" w:hAnsiTheme="minorBidi"/>
          <w:sz w:val="20"/>
          <w:szCs w:val="20"/>
          <w:lang w:val="en-GB"/>
        </w:rPr>
        <w:t>critical enabler of</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economic diversification and</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agricultural growth in rural Niger</w:t>
      </w:r>
      <w:r w:rsidRPr="00381343">
        <w:rPr>
          <w:rFonts w:asciiTheme="minorBidi" w:eastAsia="Batang" w:hAnsiTheme="minorBidi"/>
          <w:b/>
          <w:bCs/>
          <w:sz w:val="20"/>
          <w:szCs w:val="20"/>
          <w:lang w:val="en-GB"/>
        </w:rPr>
        <w:t>.</w:t>
      </w:r>
      <w:r w:rsidR="009F5BFF" w:rsidRPr="00381343">
        <w:rPr>
          <w:rFonts w:asciiTheme="minorBidi" w:eastAsia="Batang" w:hAnsiTheme="minorBidi"/>
          <w:b/>
          <w:bCs/>
          <w:sz w:val="20"/>
          <w:szCs w:val="20"/>
          <w:lang w:val="en-GB"/>
        </w:rPr>
        <w:t xml:space="preserve"> </w:t>
      </w:r>
      <w:r w:rsidRPr="00381343">
        <w:rPr>
          <w:rFonts w:asciiTheme="minorBidi" w:eastAsia="Batang" w:hAnsiTheme="minorBidi"/>
          <w:sz w:val="20"/>
          <w:szCs w:val="20"/>
          <w:lang w:val="en-GB"/>
        </w:rPr>
        <w:t>Renewable access can assist transformative progress in many dimensions of human development (education, health care, access to water, essential communications, and information), as well as in access to financial services and opportunities for income generation in particular, in the agricultural sector and</w:t>
      </w:r>
      <w:r w:rsidR="00263D89"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 xml:space="preserve">productive uses while safeguarding the environment and climate. Niger, as described in its Economic and Social Development Plan (2012–2015), one critical element underpinning future sustainable economic growth is the improvement of electricity access to support a competitive and diversified economy. Women in particular can benefit because they are the main managers of energy within the household and along the </w:t>
      </w:r>
      <w:r w:rsidR="004C5797" w:rsidRPr="00381343">
        <w:rPr>
          <w:rFonts w:asciiTheme="minorBidi" w:eastAsia="Batang" w:hAnsiTheme="minorBidi"/>
          <w:sz w:val="20"/>
          <w:szCs w:val="20"/>
          <w:lang w:val="en-GB"/>
        </w:rPr>
        <w:t>agricultural</w:t>
      </w:r>
      <w:r w:rsidRPr="00381343">
        <w:rPr>
          <w:rFonts w:asciiTheme="minorBidi" w:eastAsia="Batang" w:hAnsiTheme="minorBidi"/>
          <w:sz w:val="20"/>
          <w:szCs w:val="20"/>
          <w:lang w:val="en-GB"/>
        </w:rPr>
        <w:t xml:space="preserve"> value chains. Providing access to renewable energy for household</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facilities would improve the delivery of basic health and education services, which can contribute to more girls going to</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school and better reproductive health services for women. Access to clean</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energy, such</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can improve health in the household by reducing fire hazards and inhalation of smoke from kerosene lamps. Access to electricity for small and micro businesses owned by women could also help increase their productivity and sustainability.</w:t>
      </w:r>
    </w:p>
    <w:p w14:paraId="784CDEA5" w14:textId="77777777" w:rsidR="00A2557F" w:rsidRPr="00A2557F" w:rsidRDefault="00A2557F" w:rsidP="00A2557F">
      <w:pPr>
        <w:pStyle w:val="ListParagraph"/>
        <w:tabs>
          <w:tab w:val="left" w:pos="2694"/>
          <w:tab w:val="right" w:pos="9356"/>
        </w:tabs>
        <w:spacing w:after="0" w:line="240" w:lineRule="auto"/>
        <w:ind w:left="360"/>
        <w:jc w:val="both"/>
        <w:rPr>
          <w:rFonts w:asciiTheme="minorBidi" w:hAnsiTheme="minorBidi"/>
          <w:sz w:val="20"/>
          <w:szCs w:val="20"/>
          <w:lang w:val="en-GB"/>
        </w:rPr>
      </w:pPr>
    </w:p>
    <w:p w14:paraId="4C52258B" w14:textId="74CA0008" w:rsidR="00C2459B" w:rsidRPr="00381343" w:rsidRDefault="00C2459B"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b/>
          <w:bCs/>
          <w:sz w:val="20"/>
          <w:szCs w:val="20"/>
          <w:lang w:val="en-GB"/>
        </w:rPr>
        <w:t xml:space="preserve">Baseline on </w:t>
      </w:r>
      <w:r w:rsidR="001005FC" w:rsidRPr="00381343">
        <w:rPr>
          <w:rFonts w:asciiTheme="minorBidi" w:hAnsiTheme="minorBidi"/>
          <w:b/>
          <w:bCs/>
          <w:sz w:val="20"/>
          <w:szCs w:val="20"/>
          <w:lang w:val="en-GB"/>
        </w:rPr>
        <w:t>adaptation</w:t>
      </w:r>
      <w:r w:rsidRPr="00381343">
        <w:rPr>
          <w:rFonts w:asciiTheme="minorBidi" w:hAnsiTheme="minorBidi"/>
          <w:b/>
          <w:bCs/>
          <w:sz w:val="20"/>
          <w:szCs w:val="20"/>
          <w:lang w:val="en-GB"/>
        </w:rPr>
        <w:t>:</w:t>
      </w:r>
      <w:r w:rsidRPr="00381343">
        <w:rPr>
          <w:rFonts w:asciiTheme="minorBidi" w:hAnsiTheme="minorBidi"/>
          <w:sz w:val="20"/>
          <w:szCs w:val="20"/>
          <w:lang w:val="en-GB"/>
        </w:rPr>
        <w:t xml:space="preserve"> Various projects have been developed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and being s</w:t>
      </w:r>
      <w:r w:rsidRPr="00381343">
        <w:rPr>
          <w:rStyle w:val="Strong"/>
          <w:rFonts w:asciiTheme="minorBidi" w:hAnsiTheme="minorBidi"/>
          <w:b w:val="0"/>
          <w:bCs w:val="0"/>
          <w:sz w:val="20"/>
          <w:szCs w:val="20"/>
          <w:lang w:val="en-GB"/>
        </w:rPr>
        <w:t>caled up such as</w:t>
      </w:r>
      <w:r w:rsidR="009F5BFF" w:rsidRPr="00381343">
        <w:rPr>
          <w:rStyle w:val="Strong"/>
          <w:rFonts w:asciiTheme="minorBidi" w:hAnsiTheme="minorBidi"/>
          <w:b w:val="0"/>
          <w:bCs w:val="0"/>
          <w:sz w:val="20"/>
          <w:szCs w:val="20"/>
          <w:lang w:val="en-GB"/>
        </w:rPr>
        <w:t xml:space="preserve"> </w:t>
      </w:r>
      <w:r w:rsidRPr="00381343">
        <w:rPr>
          <w:rStyle w:val="Strong"/>
          <w:rFonts w:asciiTheme="minorBidi" w:hAnsiTheme="minorBidi"/>
          <w:b w:val="0"/>
          <w:bCs w:val="0"/>
          <w:sz w:val="20"/>
          <w:szCs w:val="20"/>
          <w:lang w:val="en-GB"/>
        </w:rPr>
        <w:t>Community-Based Adaptation (CBA) in Niger"</w:t>
      </w:r>
      <w:r w:rsidR="009F5BFF" w:rsidRPr="00381343">
        <w:rPr>
          <w:rStyle w:val="Strong"/>
          <w:rFonts w:asciiTheme="minorBidi" w:hAnsiTheme="minorBidi"/>
          <w:b w:val="0"/>
          <w:bCs w:val="0"/>
          <w:sz w:val="20"/>
          <w:szCs w:val="20"/>
          <w:lang w:val="en-GB"/>
        </w:rPr>
        <w:t>,</w:t>
      </w:r>
      <w:r w:rsidRPr="00381343">
        <w:rPr>
          <w:rStyle w:val="Strong"/>
          <w:rFonts w:asciiTheme="minorBidi" w:hAnsiTheme="minorBidi"/>
          <w:b w:val="0"/>
          <w:bCs w:val="0"/>
          <w:sz w:val="20"/>
          <w:szCs w:val="20"/>
          <w:lang w:val="en-GB"/>
        </w:rPr>
        <w:t xml:space="preserve"> </w:t>
      </w:r>
      <w:r w:rsidRPr="00381343">
        <w:rPr>
          <w:rFonts w:asciiTheme="minorBidi" w:hAnsiTheme="minorBidi"/>
          <w:sz w:val="20"/>
          <w:szCs w:val="20"/>
          <w:lang w:val="en-GB"/>
        </w:rPr>
        <w:t>diffusion of climate resilient practices that have been tested as pilot and demonstrative activities and Ecosystems Based Adaptation with GEF funding or other development partners.</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Many donors including IFAD are financing adaptation measures in </w:t>
      </w:r>
      <w:r w:rsidRPr="00381343">
        <w:rPr>
          <w:rFonts w:asciiTheme="minorBidi" w:hAnsiTheme="minorBidi"/>
          <w:sz w:val="20"/>
          <w:szCs w:val="20"/>
          <w:lang w:val="en-GB"/>
        </w:rPr>
        <w:lastRenderedPageBreak/>
        <w:t>agriculture. Project like PRODAF supports the promotion of small irrigation systems on solution to inadequate irrigation water. New project like PRECIS will capitalize on this experience and propose solar energy and adaptation</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to scale up</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climate resilient interventions. Integration of Assisted Natural Regeneration of trees (ANR) into rainfed production systems</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w:t>
      </w:r>
      <w:r w:rsidR="004C5797">
        <w:rPr>
          <w:rFonts w:asciiTheme="minorBidi" w:hAnsiTheme="minorBidi"/>
          <w:sz w:val="20"/>
          <w:szCs w:val="20"/>
          <w:lang w:val="en-GB"/>
        </w:rPr>
        <w:t>Zaï</w:t>
      </w:r>
      <w:r w:rsidRPr="00381343">
        <w:rPr>
          <w:rFonts w:asciiTheme="minorBidi" w:hAnsiTheme="minorBidi"/>
          <w:sz w:val="20"/>
          <w:szCs w:val="20"/>
          <w:lang w:val="en-GB"/>
        </w:rPr>
        <w:t xml:space="preserve"> half-moon techniques are being implemented in Niger as adaptation measures. Various other</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adaptation interventions include the integration of ANR into rainfed production systems to enable diversification and increase of rural household incomes (sale of non-timber forest products and by-products derived from ANR) and strengthen their resilience to climate hazards.</w:t>
      </w:r>
    </w:p>
    <w:p w14:paraId="18823141" w14:textId="77777777" w:rsidR="00B0063A" w:rsidRPr="00381343" w:rsidRDefault="00B0063A" w:rsidP="001235DF">
      <w:pPr>
        <w:pStyle w:val="ListParagraph"/>
        <w:spacing w:line="240" w:lineRule="auto"/>
        <w:ind w:left="360"/>
        <w:jc w:val="both"/>
        <w:rPr>
          <w:rFonts w:asciiTheme="minorBidi" w:hAnsiTheme="minorBidi"/>
          <w:sz w:val="20"/>
          <w:szCs w:val="20"/>
          <w:lang w:val="en-GB"/>
        </w:rPr>
      </w:pPr>
    </w:p>
    <w:p w14:paraId="5DCEDF5D" w14:textId="73212F2C" w:rsidR="00C2459B" w:rsidRPr="00381343" w:rsidRDefault="00C2459B" w:rsidP="001235DF">
      <w:pPr>
        <w:pStyle w:val="ListParagraph"/>
        <w:numPr>
          <w:ilvl w:val="0"/>
          <w:numId w:val="27"/>
        </w:numPr>
        <w:spacing w:line="240" w:lineRule="auto"/>
        <w:jc w:val="both"/>
        <w:rPr>
          <w:rFonts w:asciiTheme="minorBidi" w:hAnsiTheme="minorBidi"/>
          <w:b/>
          <w:bCs/>
          <w:sz w:val="20"/>
          <w:szCs w:val="20"/>
          <w:lang w:val="en-GB"/>
        </w:rPr>
      </w:pPr>
      <w:r w:rsidRPr="00381343">
        <w:rPr>
          <w:rFonts w:asciiTheme="minorBidi" w:eastAsia="Batang" w:hAnsiTheme="minorBidi"/>
          <w:b/>
          <w:bCs/>
          <w:sz w:val="20"/>
          <w:szCs w:val="20"/>
          <w:lang w:val="en-GB"/>
        </w:rPr>
        <w:t xml:space="preserve">Baseline on Energy: </w:t>
      </w:r>
      <w:r w:rsidRPr="00381343">
        <w:rPr>
          <w:rFonts w:asciiTheme="minorBidi" w:eastAsia="Batang" w:hAnsiTheme="minorBidi"/>
          <w:sz w:val="20"/>
          <w:szCs w:val="20"/>
          <w:lang w:val="en-GB"/>
        </w:rPr>
        <w:t>Solar in Niger and in many African Countries is governed by two business models: The first model includes businesses that sell solar systems (for example, lanterns, and water pumping systems…)</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on an over-the-counter (cash sale) basis.</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The majority of these companies require short-term, debt-to-finance costs associated with hardware manufacture and transportation (typically from China or for some Europe).</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 xml:space="preserve">The second model offers consumer credit such as Pay as you Go (PAYG), whereby, customers pay for the systems in monthly </w:t>
      </w:r>
      <w:r w:rsidR="00263D89" w:rsidRPr="00381343">
        <w:rPr>
          <w:rFonts w:asciiTheme="minorBidi" w:eastAsia="Batang" w:hAnsiTheme="minorBidi"/>
          <w:sz w:val="20"/>
          <w:szCs w:val="20"/>
          <w:lang w:val="en-GB"/>
        </w:rPr>
        <w:t>instalments</w:t>
      </w:r>
      <w:r w:rsidRPr="00381343">
        <w:rPr>
          <w:rFonts w:asciiTheme="minorBidi" w:eastAsia="Batang" w:hAnsiTheme="minorBidi"/>
          <w:sz w:val="20"/>
          <w:szCs w:val="20"/>
          <w:lang w:val="en-GB"/>
        </w:rPr>
        <w:t xml:space="preserve"> (typically between 12–36 months), and solar companies carry the default risk during the payback period. These businesses typically require debt financing that is commensurate with the lending terms that they extend to their customers.</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Given the fact that</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 xml:space="preserve">companies’ revenues are in local currency, the debt instrument needed to support the PAYG type approach will also offer loans in the local currency. </w:t>
      </w:r>
      <w:r w:rsidRPr="00381343">
        <w:rPr>
          <w:rFonts w:asciiTheme="minorBidi" w:hAnsiTheme="minorBidi"/>
          <w:sz w:val="20"/>
          <w:szCs w:val="20"/>
          <w:lang w:val="en-GB"/>
        </w:rPr>
        <w:t>Through the window 2, the project intends to power all actions under window 1 under this process</w:t>
      </w:r>
      <w:r w:rsidR="009F5BFF" w:rsidRPr="00381343">
        <w:rPr>
          <w:rFonts w:asciiTheme="minorBidi" w:hAnsiTheme="minorBidi"/>
          <w:sz w:val="20"/>
          <w:szCs w:val="20"/>
          <w:lang w:val="en-GB"/>
        </w:rPr>
        <w:t>.</w:t>
      </w:r>
      <w:r w:rsidRPr="00381343">
        <w:rPr>
          <w:rFonts w:asciiTheme="minorBidi" w:eastAsia="Batang" w:hAnsiTheme="minorBidi"/>
          <w:sz w:val="20"/>
          <w:szCs w:val="20"/>
          <w:lang w:val="en-GB"/>
        </w:rPr>
        <w:t xml:space="preserve"> The loan from the GCF will be used through an</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enterprise financing</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working capital or direct investment) to solar importers, wholesalers, retailers, installers, and solar electricity service providers to power agricultural value chains.</w:t>
      </w:r>
    </w:p>
    <w:p w14:paraId="645BE5F3" w14:textId="1561BCE5" w:rsidR="00C2459B" w:rsidRPr="00381343" w:rsidRDefault="00C2459B" w:rsidP="001235DF">
      <w:pPr>
        <w:pStyle w:val="ListParagraph"/>
        <w:numPr>
          <w:ilvl w:val="0"/>
          <w:numId w:val="27"/>
        </w:numPr>
        <w:spacing w:line="240" w:lineRule="auto"/>
        <w:jc w:val="both"/>
        <w:rPr>
          <w:rFonts w:asciiTheme="minorBidi" w:eastAsia="Batang" w:hAnsiTheme="minorBidi"/>
          <w:sz w:val="20"/>
          <w:szCs w:val="20"/>
          <w:lang w:val="en-GB"/>
        </w:rPr>
      </w:pPr>
      <w:r w:rsidRPr="00381343">
        <w:rPr>
          <w:rFonts w:asciiTheme="minorBidi" w:eastAsia="Batang" w:hAnsiTheme="minorBidi"/>
          <w:b/>
          <w:bCs/>
          <w:sz w:val="20"/>
          <w:szCs w:val="20"/>
          <w:lang w:val="en-GB"/>
        </w:rPr>
        <w:t>Baseline</w:t>
      </w:r>
      <w:r w:rsidRPr="00381343">
        <w:rPr>
          <w:rFonts w:asciiTheme="minorBidi" w:eastAsia="Batang" w:hAnsiTheme="minorBidi"/>
          <w:sz w:val="20"/>
          <w:szCs w:val="20"/>
          <w:lang w:val="en-GB"/>
        </w:rPr>
        <w:t>: The banking sector is made up of 10 banks and one financial institution, with a high concentration since almost 90% of the assets are held by the country's four major commercial banks. Niger's financial system remains weak with a limited number of instruments</w:t>
      </w:r>
      <w:r w:rsidR="009F5BFF" w:rsidRPr="00381343">
        <w:rPr>
          <w:rFonts w:asciiTheme="minorBidi" w:eastAsia="Batang" w:hAnsiTheme="minorBidi"/>
          <w:sz w:val="20"/>
          <w:szCs w:val="20"/>
          <w:lang w:val="en-GB"/>
        </w:rPr>
        <w:t>.</w:t>
      </w:r>
      <w:r w:rsidRPr="00381343">
        <w:rPr>
          <w:rFonts w:asciiTheme="minorBidi" w:eastAsia="Batang" w:hAnsiTheme="minorBidi"/>
          <w:sz w:val="20"/>
          <w:szCs w:val="20"/>
          <w:lang w:val="en-GB"/>
        </w:rPr>
        <w:t xml:space="preserve"> Domestic credit accounted for 12.1% of GDP in 2011. Capital markets activities are very expensive.</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BAGRI supports conventional agricultural projects. More recently the bank is partnering with development partners to offer subsidies green lines of credits particularly on energy for agriculture. Few banks like ORABANK,</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has set up a credit line from the Agence Francaise de Développement (for renewable and energy efficiency investments of US$30 million. The United States Agency for International Development (USAID) is providing a US$2 million partial credit guarantee to Ecobank for energy efficiency financing. Several bilateral donors are putting highly</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put in place concessional financing schemes that combine grants with credit to promote agricultural and rural finance, working mainly through MFIs and state-linked financial institutions, such as BAGRI.</w:t>
      </w:r>
    </w:p>
    <w:p w14:paraId="7C3C7C6F" w14:textId="5DBFF5BE" w:rsidR="00261209" w:rsidRPr="00381343" w:rsidRDefault="00261209" w:rsidP="001235DF">
      <w:pPr>
        <w:spacing w:line="240" w:lineRule="auto"/>
        <w:jc w:val="both"/>
        <w:rPr>
          <w:rFonts w:asciiTheme="minorBidi" w:hAnsiTheme="minorBidi"/>
          <w:b/>
          <w:bCs/>
          <w:sz w:val="20"/>
          <w:szCs w:val="20"/>
          <w:lang w:val="en-GB"/>
        </w:rPr>
      </w:pPr>
      <w:r w:rsidRPr="00381343">
        <w:rPr>
          <w:rFonts w:asciiTheme="minorBidi" w:hAnsiTheme="minorBidi"/>
          <w:b/>
          <w:bCs/>
          <w:sz w:val="20"/>
          <w:szCs w:val="20"/>
          <w:lang w:val="en-GB"/>
        </w:rPr>
        <w:t>Microfinance sector in Niger</w:t>
      </w:r>
    </w:p>
    <w:p w14:paraId="377EA589" w14:textId="2D100BBF" w:rsidR="00261209" w:rsidRPr="00381343" w:rsidRDefault="00261209"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sz w:val="20"/>
          <w:szCs w:val="20"/>
          <w:lang w:val="en-GB"/>
        </w:rPr>
        <w:t xml:space="preserve">The rural population of Niger represents more than 83% of the country's total population (World Bank, 2017). The main activity of this population is mainly focused on agriculture and livestock. However, the financial services available to farmers are still very little </w:t>
      </w:r>
      <w:r w:rsidR="004C5797" w:rsidRPr="00381343">
        <w:rPr>
          <w:rFonts w:asciiTheme="minorBidi" w:hAnsiTheme="minorBidi"/>
          <w:sz w:val="20"/>
          <w:szCs w:val="20"/>
          <w:lang w:val="en-GB"/>
        </w:rPr>
        <w:t>developed:</w:t>
      </w:r>
      <w:r w:rsidRPr="00381343">
        <w:rPr>
          <w:rFonts w:asciiTheme="minorBidi" w:hAnsiTheme="minorBidi"/>
          <w:sz w:val="20"/>
          <w:szCs w:val="20"/>
          <w:lang w:val="en-GB"/>
        </w:rPr>
        <w:t xml:space="preserve"> microfinance, in particular, is extremely inadequate for the needs of rural populations. In 2011, the banking rate of the Nigerian population was thus estimated at 2.6% (source: BCEAO). The financing of agriculture, and family farms in particular, is therefore a crucial issue in Niger.</w:t>
      </w:r>
    </w:p>
    <w:p w14:paraId="10A15250" w14:textId="77777777" w:rsidR="00261209" w:rsidRPr="00381343" w:rsidRDefault="00261209" w:rsidP="001235DF">
      <w:pPr>
        <w:spacing w:line="240" w:lineRule="auto"/>
        <w:jc w:val="both"/>
        <w:rPr>
          <w:rFonts w:asciiTheme="minorBidi" w:hAnsiTheme="minorBidi"/>
          <w:b/>
          <w:bCs/>
          <w:sz w:val="20"/>
          <w:szCs w:val="20"/>
          <w:lang w:val="en-GB"/>
        </w:rPr>
      </w:pPr>
      <w:r w:rsidRPr="00381343">
        <w:rPr>
          <w:rFonts w:asciiTheme="minorBidi" w:hAnsiTheme="minorBidi"/>
          <w:b/>
          <w:bCs/>
          <w:sz w:val="20"/>
          <w:szCs w:val="20"/>
          <w:lang w:val="en-GB"/>
        </w:rPr>
        <w:t>Current situation of rural finance</w:t>
      </w:r>
    </w:p>
    <w:p w14:paraId="73C5EDCB" w14:textId="032C1964" w:rsidR="00261209" w:rsidRPr="00381343" w:rsidRDefault="00261209"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sz w:val="20"/>
          <w:szCs w:val="20"/>
          <w:lang w:val="en-GB"/>
        </w:rPr>
        <w:t>The products offer is essentially limited to savings and credit. Some large institutions offer money transfer and micro-insurance services in urban centres.</w:t>
      </w:r>
      <w:r w:rsidR="00B0063A" w:rsidRPr="00381343">
        <w:rPr>
          <w:rFonts w:asciiTheme="minorBidi" w:hAnsiTheme="minorBidi"/>
          <w:sz w:val="20"/>
          <w:szCs w:val="20"/>
          <w:lang w:val="en-GB"/>
        </w:rPr>
        <w:t xml:space="preserve"> </w:t>
      </w:r>
      <w:r w:rsidRPr="00381343">
        <w:rPr>
          <w:rFonts w:asciiTheme="minorBidi" w:hAnsiTheme="minorBidi"/>
          <w:sz w:val="20"/>
          <w:szCs w:val="20"/>
          <w:lang w:val="en-GB"/>
        </w:rPr>
        <w:t>The offer in rural finance is made by various of actors that can be grouped into three main categories:</w:t>
      </w:r>
    </w:p>
    <w:p w14:paraId="0B4077D7" w14:textId="77777777" w:rsidR="00261209" w:rsidRPr="00381343" w:rsidRDefault="00261209" w:rsidP="001235DF">
      <w:pPr>
        <w:pStyle w:val="ListParagraph"/>
        <w:numPr>
          <w:ilvl w:val="0"/>
          <w:numId w:val="3"/>
        </w:numPr>
        <w:spacing w:after="200" w:line="240" w:lineRule="auto"/>
        <w:jc w:val="both"/>
        <w:rPr>
          <w:rFonts w:asciiTheme="minorBidi" w:hAnsiTheme="minorBidi"/>
          <w:sz w:val="20"/>
          <w:szCs w:val="20"/>
          <w:lang w:val="en-GB"/>
        </w:rPr>
      </w:pPr>
      <w:r w:rsidRPr="00381343">
        <w:rPr>
          <w:rFonts w:asciiTheme="minorBidi" w:hAnsiTheme="minorBidi"/>
          <w:sz w:val="20"/>
          <w:szCs w:val="20"/>
          <w:lang w:val="en-GB"/>
        </w:rPr>
        <w:t>Public actors: Ministry of Agriculture and Livestock Development, Environment and Hydraulics, Planning and Urbanism.</w:t>
      </w:r>
    </w:p>
    <w:p w14:paraId="43422695" w14:textId="77777777" w:rsidR="00261209" w:rsidRPr="00381343" w:rsidRDefault="00261209" w:rsidP="001235DF">
      <w:pPr>
        <w:pStyle w:val="ListParagraph"/>
        <w:numPr>
          <w:ilvl w:val="0"/>
          <w:numId w:val="3"/>
        </w:numPr>
        <w:spacing w:after="200" w:line="240" w:lineRule="auto"/>
        <w:jc w:val="both"/>
        <w:rPr>
          <w:rFonts w:asciiTheme="minorBidi" w:hAnsiTheme="minorBidi"/>
          <w:sz w:val="20"/>
          <w:szCs w:val="20"/>
          <w:lang w:val="en-GB"/>
        </w:rPr>
      </w:pPr>
      <w:r w:rsidRPr="00381343">
        <w:rPr>
          <w:rFonts w:asciiTheme="minorBidi" w:hAnsiTheme="minorBidi"/>
          <w:sz w:val="20"/>
          <w:szCs w:val="20"/>
          <w:lang w:val="en-GB"/>
        </w:rPr>
        <w:t>Formal Private Actors: Commercial Bank and Decentralized Financial System (DFS)</w:t>
      </w:r>
    </w:p>
    <w:p w14:paraId="5BCEF3CD" w14:textId="77777777" w:rsidR="00261209" w:rsidRPr="00381343" w:rsidRDefault="00261209" w:rsidP="001235DF">
      <w:pPr>
        <w:pStyle w:val="ListParagraph"/>
        <w:numPr>
          <w:ilvl w:val="0"/>
          <w:numId w:val="3"/>
        </w:numPr>
        <w:spacing w:after="200" w:line="240" w:lineRule="auto"/>
        <w:jc w:val="both"/>
        <w:rPr>
          <w:rFonts w:asciiTheme="minorBidi" w:hAnsiTheme="minorBidi"/>
          <w:sz w:val="20"/>
          <w:szCs w:val="20"/>
          <w:lang w:val="en-GB"/>
        </w:rPr>
      </w:pPr>
      <w:r w:rsidRPr="00381343">
        <w:rPr>
          <w:rFonts w:asciiTheme="minorBidi" w:hAnsiTheme="minorBidi"/>
          <w:sz w:val="20"/>
          <w:szCs w:val="20"/>
          <w:lang w:val="en-GB"/>
        </w:rPr>
        <w:t>Informal Private Actors: Family, Merchant and Tontines.</w:t>
      </w:r>
    </w:p>
    <w:p w14:paraId="0D203F5A" w14:textId="77777777" w:rsidR="00B0063A" w:rsidRPr="00381343" w:rsidRDefault="00B0063A" w:rsidP="001235DF">
      <w:pPr>
        <w:pStyle w:val="ListParagraph"/>
        <w:spacing w:after="200" w:line="240" w:lineRule="auto"/>
        <w:jc w:val="both"/>
        <w:rPr>
          <w:rFonts w:asciiTheme="minorBidi" w:hAnsiTheme="minorBidi"/>
          <w:sz w:val="20"/>
          <w:szCs w:val="20"/>
          <w:lang w:val="en-GB"/>
        </w:rPr>
      </w:pPr>
    </w:p>
    <w:p w14:paraId="2D6BD8DD" w14:textId="4296AC87" w:rsidR="00261209" w:rsidRPr="00381343" w:rsidRDefault="00261209"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sz w:val="20"/>
          <w:szCs w:val="20"/>
          <w:lang w:val="en-GB"/>
        </w:rPr>
        <w:lastRenderedPageBreak/>
        <w:t>Although the actors are diverse, the geographical coverage remains rather unequal on the national territory. The urban community of Niamey has the highest concentration of DFS, followed by Tillabéry, Dosso and Maradi, Tahoua, Agadez and Zinder and Diffa.</w:t>
      </w:r>
    </w:p>
    <w:p w14:paraId="6DBFB611" w14:textId="77777777" w:rsidR="00B0063A" w:rsidRPr="00381343" w:rsidRDefault="00B0063A" w:rsidP="001235DF">
      <w:pPr>
        <w:pStyle w:val="ListParagraph"/>
        <w:spacing w:line="240" w:lineRule="auto"/>
        <w:ind w:left="360"/>
        <w:jc w:val="both"/>
        <w:rPr>
          <w:rFonts w:asciiTheme="minorBidi" w:hAnsiTheme="minorBidi"/>
          <w:sz w:val="20"/>
          <w:szCs w:val="20"/>
          <w:lang w:val="en-GB"/>
        </w:rPr>
      </w:pPr>
    </w:p>
    <w:p w14:paraId="1D6B6483" w14:textId="76C1972D" w:rsidR="00261209" w:rsidRPr="00381343" w:rsidRDefault="00261209"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sz w:val="20"/>
          <w:szCs w:val="20"/>
          <w:lang w:val="en-GB"/>
        </w:rPr>
        <w:t>Decentralized Financial Systems (DFS) have very limited access to financial resources, especially medium and long-term ones, that would be needed to finance the agricultural sector. This situation is often at the root of the mismatch between supply and demand for financial services. However, commercial banks and BAGRI have considerable financial resources but are very reluctant to finance agriculture because of the perceived risks given the random nature of agricultural crops. Banks and DFS require guarantees that are rarely available to promoters in the agricultural sector.</w:t>
      </w:r>
    </w:p>
    <w:p w14:paraId="766FE9CB" w14:textId="77777777" w:rsidR="00B0063A" w:rsidRPr="00381343" w:rsidRDefault="00B0063A" w:rsidP="001235DF">
      <w:pPr>
        <w:pStyle w:val="ListParagraph"/>
        <w:jc w:val="both"/>
        <w:rPr>
          <w:rFonts w:asciiTheme="minorBidi" w:hAnsiTheme="minorBidi"/>
          <w:sz w:val="20"/>
          <w:szCs w:val="20"/>
          <w:lang w:val="en-GB"/>
        </w:rPr>
      </w:pPr>
    </w:p>
    <w:p w14:paraId="3BFBC158" w14:textId="3BF76DCC" w:rsidR="00261209" w:rsidRPr="00381343" w:rsidRDefault="00261209"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sz w:val="20"/>
          <w:szCs w:val="20"/>
          <w:lang w:val="en-GB"/>
        </w:rPr>
        <w:t>Bank financing of agriculture represents barely 1% of the aid granted. However, there are recent developments where banks (EcoBank, Bank of Africa, BAGRI) are interested in agriculture and put in place appropriate policies and tools. MFIs are traditional interface actors of rural finance with small rural producers. They have a more decentralized network than banks and are present in all regions by offering more adapted products to smallholder farmers. However, MFIs suffer from difficulties which restrict their activities in favour of the rural environment: (i) financial performances which deteriorate during the last three fiscal years in spite of a will of sanitation of the sector by the tutelage, (ii) a degradation of the quality of their risk portfolio beyond acceptable standards leading to a decline in credit activity and the level of their own funds; and (iii) a lack of financial resources, particularly to finance long-term jobs such as equipment. The estimated penetration rate of the sector barely exceeds 5% of the active population, making it the least dynamic sector of the WAEMU area.</w:t>
      </w:r>
    </w:p>
    <w:p w14:paraId="1C5979D5" w14:textId="77777777" w:rsidR="00B0063A" w:rsidRPr="00381343" w:rsidRDefault="00B0063A" w:rsidP="001235DF">
      <w:pPr>
        <w:pStyle w:val="ListParagraph"/>
        <w:jc w:val="both"/>
        <w:rPr>
          <w:rFonts w:asciiTheme="minorBidi" w:hAnsiTheme="minorBidi"/>
          <w:sz w:val="20"/>
          <w:szCs w:val="20"/>
          <w:lang w:val="en-GB"/>
        </w:rPr>
      </w:pPr>
    </w:p>
    <w:p w14:paraId="443518F2" w14:textId="1EF81A03" w:rsidR="00261209" w:rsidRPr="00381343" w:rsidRDefault="00261209" w:rsidP="004C5797">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sz w:val="20"/>
          <w:szCs w:val="20"/>
          <w:lang w:val="en-GB"/>
        </w:rPr>
        <w:t>It is in this new context that the Nigerien public authorities took over this issue with the creation, in 2011, of the Agricultural Bank of Niger (BAGRI). It is a bank</w:t>
      </w:r>
      <w:r w:rsidR="004C5797">
        <w:rPr>
          <w:rFonts w:asciiTheme="minorBidi" w:hAnsiTheme="minorBidi"/>
          <w:sz w:val="20"/>
          <w:szCs w:val="20"/>
          <w:lang w:val="en-GB"/>
        </w:rPr>
        <w:t xml:space="preserve"> for which</w:t>
      </w:r>
      <w:r w:rsidRPr="00381343">
        <w:rPr>
          <w:rFonts w:asciiTheme="minorBidi" w:hAnsiTheme="minorBidi"/>
          <w:sz w:val="20"/>
          <w:szCs w:val="20"/>
          <w:lang w:val="en-GB"/>
        </w:rPr>
        <w:t xml:space="preserve"> the Nigerien state is the sole shareholder with a mandate to make up for the lack of funding for the agricultural sector. It also offers more flexible credit conditions to POs and refinances the agricultural portfolio of MFIs, while remaining a universal bank.</w:t>
      </w:r>
    </w:p>
    <w:p w14:paraId="440ADCCC" w14:textId="77777777" w:rsidR="00261209" w:rsidRPr="00381343" w:rsidRDefault="00261209" w:rsidP="001235DF">
      <w:pPr>
        <w:spacing w:line="240" w:lineRule="auto"/>
        <w:jc w:val="both"/>
        <w:rPr>
          <w:rFonts w:asciiTheme="minorBidi" w:hAnsiTheme="minorBidi"/>
          <w:b/>
          <w:bCs/>
          <w:sz w:val="20"/>
          <w:szCs w:val="20"/>
          <w:lang w:val="en-GB"/>
        </w:rPr>
      </w:pPr>
      <w:r w:rsidRPr="00381343">
        <w:rPr>
          <w:rFonts w:asciiTheme="minorBidi" w:hAnsiTheme="minorBidi"/>
          <w:b/>
          <w:bCs/>
          <w:sz w:val="20"/>
          <w:szCs w:val="20"/>
          <w:lang w:val="en-GB"/>
        </w:rPr>
        <w:t>Support to the rural finance sector</w:t>
      </w:r>
    </w:p>
    <w:p w14:paraId="7FFFC021" w14:textId="5083C6C0" w:rsidR="00261209" w:rsidRPr="00381343" w:rsidRDefault="00261209" w:rsidP="001235DF">
      <w:pPr>
        <w:pStyle w:val="ListParagraph"/>
        <w:numPr>
          <w:ilvl w:val="0"/>
          <w:numId w:val="27"/>
        </w:numPr>
        <w:spacing w:line="240" w:lineRule="auto"/>
        <w:jc w:val="both"/>
        <w:rPr>
          <w:rFonts w:asciiTheme="minorBidi" w:hAnsiTheme="minorBidi"/>
          <w:sz w:val="20"/>
          <w:szCs w:val="20"/>
          <w:lang w:val="en-GB"/>
        </w:rPr>
      </w:pPr>
      <w:r w:rsidRPr="00381343">
        <w:rPr>
          <w:rFonts w:asciiTheme="minorBidi" w:hAnsiTheme="minorBidi"/>
          <w:sz w:val="20"/>
          <w:szCs w:val="20"/>
          <w:lang w:val="en-GB"/>
        </w:rPr>
        <w:t>In Niger, the financing actors (banks, DFS) have very little presence in the agricultural sector, which is considered risky because of significant fluctuations in prices, climatic hazards and a lack of structured stakeholders. To counter this, development programs and projects have set up financing mechanisms for family farms, which nonetheless encounter the following limitations:</w:t>
      </w:r>
    </w:p>
    <w:p w14:paraId="117AA382" w14:textId="77777777" w:rsidR="00261209" w:rsidRPr="00381343" w:rsidRDefault="00261209" w:rsidP="001235DF">
      <w:pPr>
        <w:pStyle w:val="ListParagraph"/>
        <w:numPr>
          <w:ilvl w:val="0"/>
          <w:numId w:val="4"/>
        </w:numPr>
        <w:spacing w:after="200" w:line="240" w:lineRule="auto"/>
        <w:jc w:val="both"/>
        <w:rPr>
          <w:rFonts w:asciiTheme="minorBidi" w:hAnsiTheme="minorBidi"/>
          <w:sz w:val="20"/>
          <w:szCs w:val="20"/>
          <w:lang w:val="en-GB"/>
        </w:rPr>
      </w:pPr>
      <w:r w:rsidRPr="00381343">
        <w:rPr>
          <w:rFonts w:asciiTheme="minorBidi" w:hAnsiTheme="minorBidi"/>
          <w:sz w:val="20"/>
          <w:szCs w:val="20"/>
          <w:lang w:val="en-GB"/>
        </w:rPr>
        <w:t>The proposed subsidy rates exclude financial institutions (FIs) from micro project financing. The rates are very high and generally between 85 and 95% or even 100%: the financing institutions, if any, play only a subordinate role of fiduciary operator to put in place the subsidies.</w:t>
      </w:r>
    </w:p>
    <w:p w14:paraId="28DF6CE6" w14:textId="77777777" w:rsidR="00261209" w:rsidRPr="00381343" w:rsidRDefault="00261209" w:rsidP="001235DF">
      <w:pPr>
        <w:pStyle w:val="ListParagraph"/>
        <w:numPr>
          <w:ilvl w:val="0"/>
          <w:numId w:val="4"/>
        </w:numPr>
        <w:spacing w:after="200" w:line="240" w:lineRule="auto"/>
        <w:jc w:val="both"/>
        <w:rPr>
          <w:rFonts w:asciiTheme="minorBidi" w:hAnsiTheme="minorBidi"/>
          <w:sz w:val="20"/>
          <w:szCs w:val="20"/>
          <w:lang w:val="en-GB"/>
        </w:rPr>
      </w:pPr>
      <w:r w:rsidRPr="00381343">
        <w:rPr>
          <w:rFonts w:asciiTheme="minorBidi" w:hAnsiTheme="minorBidi"/>
          <w:sz w:val="20"/>
          <w:szCs w:val="20"/>
          <w:lang w:val="en-GB"/>
        </w:rPr>
        <w:t>Grant funds compete with FIs. To limit this competition, the programs try to involve, but only marginally, the FIs in the complementary financing or additional subjects not covered by the grant. This is not particularly attractive for FIs that incur the same transaction costs for smaller amounts of credit.</w:t>
      </w:r>
    </w:p>
    <w:p w14:paraId="1E616FA6" w14:textId="77777777" w:rsidR="00261209" w:rsidRPr="00381343" w:rsidRDefault="00261209" w:rsidP="001235DF">
      <w:pPr>
        <w:pStyle w:val="ListParagraph"/>
        <w:numPr>
          <w:ilvl w:val="0"/>
          <w:numId w:val="4"/>
        </w:numPr>
        <w:spacing w:after="200" w:line="240" w:lineRule="auto"/>
        <w:jc w:val="both"/>
        <w:rPr>
          <w:rFonts w:asciiTheme="minorBidi" w:hAnsiTheme="minorBidi"/>
          <w:sz w:val="20"/>
          <w:szCs w:val="20"/>
          <w:lang w:val="en-GB"/>
        </w:rPr>
      </w:pPr>
      <w:r w:rsidRPr="00381343">
        <w:rPr>
          <w:rFonts w:asciiTheme="minorBidi" w:hAnsiTheme="minorBidi"/>
          <w:sz w:val="20"/>
          <w:szCs w:val="20"/>
          <w:lang w:val="en-GB"/>
        </w:rPr>
        <w:t>The selection of micro projects and the instruction of the files is done without the financial institutions. In addition, the analysis criteria and the award procedures do not attach sufficient importance to the financial assessment of the projects or to the analysis of the promoter and his environment.</w:t>
      </w:r>
    </w:p>
    <w:p w14:paraId="1B0500B5" w14:textId="77777777" w:rsidR="00261209" w:rsidRPr="00381343" w:rsidRDefault="00261209" w:rsidP="001235DF">
      <w:pPr>
        <w:pStyle w:val="ListParagraph"/>
        <w:numPr>
          <w:ilvl w:val="0"/>
          <w:numId w:val="4"/>
        </w:numPr>
        <w:spacing w:after="200" w:line="240" w:lineRule="auto"/>
        <w:jc w:val="both"/>
        <w:rPr>
          <w:rFonts w:asciiTheme="minorBidi" w:hAnsiTheme="minorBidi"/>
          <w:sz w:val="20"/>
          <w:szCs w:val="20"/>
          <w:lang w:val="en-GB"/>
        </w:rPr>
      </w:pPr>
      <w:r w:rsidRPr="00381343">
        <w:rPr>
          <w:rFonts w:asciiTheme="minorBidi" w:hAnsiTheme="minorBidi"/>
          <w:sz w:val="20"/>
          <w:szCs w:val="20"/>
          <w:lang w:val="en-GB"/>
        </w:rPr>
        <w:t>Promoters are not prepared to develop their business as a result of support. In most cases, developers are not involved in the process of choosing equipment and paying suppliers. They have only a limited relationship with the financial institution to obtain the grant. The promoter is not armed to continue funding its activity with FIs, while the purpose of the grant is to facilitate the start of a sustainable economic activity and to develop over time.</w:t>
      </w:r>
    </w:p>
    <w:p w14:paraId="29F8EB95" w14:textId="77777777" w:rsidR="00261209" w:rsidRPr="00381343" w:rsidRDefault="00261209" w:rsidP="001235DF">
      <w:pPr>
        <w:spacing w:line="240" w:lineRule="auto"/>
        <w:jc w:val="both"/>
        <w:rPr>
          <w:rFonts w:asciiTheme="minorBidi" w:hAnsiTheme="minorBidi"/>
          <w:sz w:val="20"/>
          <w:szCs w:val="20"/>
          <w:lang w:val="en-GB"/>
        </w:rPr>
      </w:pPr>
      <w:r w:rsidRPr="00381343">
        <w:rPr>
          <w:rFonts w:asciiTheme="minorBidi" w:hAnsiTheme="minorBidi"/>
          <w:sz w:val="20"/>
          <w:szCs w:val="20"/>
          <w:lang w:val="en-GB"/>
        </w:rPr>
        <w:t>Taking these elements into account is fundamental to achieving financing mechanisms that are adapted to the situation of the promoters but at the same time do not compete with the financial institutions.</w:t>
      </w:r>
    </w:p>
    <w:p w14:paraId="671BA166"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lastRenderedPageBreak/>
        <w:t>Since the financial liberalization of 1993, the bank base rate has not been formally defined by any legal and regulatory text but based on the practices of the banking profession. Each bank, however, is required to report annually to the Central Bank, the elements that allowed it to calculate its bank base rate.</w:t>
      </w:r>
    </w:p>
    <w:p w14:paraId="2A0BA61D"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1BF07B22"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In Niger, the following objective elements are generally used to determine bank base rates:</w:t>
      </w:r>
    </w:p>
    <w:p w14:paraId="73B07D99"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54CF43E7" w14:textId="7602C845"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Interest paid;</w:t>
      </w:r>
    </w:p>
    <w:p w14:paraId="2E6CCF5C" w14:textId="053062EC"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Operating expenses;</w:t>
      </w:r>
    </w:p>
    <w:p w14:paraId="1F5BB91E" w14:textId="2720A331"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Capital;</w:t>
      </w:r>
    </w:p>
    <w:p w14:paraId="1CD96C52" w14:textId="2AA87BA0"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Customer deposits;</w:t>
      </w:r>
    </w:p>
    <w:p w14:paraId="5C1D5703" w14:textId="792B1201"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Loan;</w:t>
      </w:r>
    </w:p>
    <w:p w14:paraId="6C9FE408" w14:textId="61FA83D1"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Net reserves;</w:t>
      </w:r>
    </w:p>
    <w:p w14:paraId="4CFBEDDB" w14:textId="0D1E5181"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Provisions.</w:t>
      </w:r>
    </w:p>
    <w:p w14:paraId="77E0DA6C"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082868B5"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More specifically, the TBB could be calculated according to the following formula, by adopting the following definitions:</w:t>
      </w:r>
    </w:p>
    <w:p w14:paraId="38B6DD35" w14:textId="1A9F37C8"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 xml:space="preserve"> IP = total interest paid over the last twelve months;</w:t>
      </w:r>
    </w:p>
    <w:p w14:paraId="5A510674"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717185ED" w14:textId="705E11B3"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RM = Monthly average of all customer deposits, equity and loans;</w:t>
      </w:r>
    </w:p>
    <w:p w14:paraId="2B2BC39E"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48FC5B3D" w14:textId="2CDF47B2"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DE = Sum of operating expenses for the last twelve months;</w:t>
      </w:r>
    </w:p>
    <w:p w14:paraId="35AD31AC" w14:textId="77777777" w:rsidR="007C4095" w:rsidRPr="00381343" w:rsidRDefault="007C4095" w:rsidP="001235DF">
      <w:pPr>
        <w:pStyle w:val="ListParagraph"/>
        <w:spacing w:line="240" w:lineRule="auto"/>
        <w:jc w:val="both"/>
        <w:rPr>
          <w:rFonts w:asciiTheme="minorBidi" w:eastAsia="Times New Roman" w:hAnsiTheme="minorBidi"/>
          <w:sz w:val="20"/>
          <w:szCs w:val="20"/>
          <w:lang w:val="en-GB" w:eastAsia="en-GB"/>
        </w:rPr>
      </w:pPr>
    </w:p>
    <w:p w14:paraId="3B100824" w14:textId="1F2552C1"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 xml:space="preserve"> PS = Specific Provisions or FRBG;</w:t>
      </w:r>
    </w:p>
    <w:p w14:paraId="711532AE"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554622BD" w14:textId="0903DDB3"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NP = Normal Provisions (provisions for doubtful or disputed receivables for the year);</w:t>
      </w:r>
    </w:p>
    <w:p w14:paraId="7EAF8B4B"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heme="minorBidi" w:eastAsia="Times New Roman" w:hAnsiTheme="minorBidi"/>
          <w:sz w:val="20"/>
          <w:szCs w:val="20"/>
          <w:lang w:val="en-GB" w:eastAsia="en-GB"/>
        </w:rPr>
      </w:pPr>
    </w:p>
    <w:p w14:paraId="54F5531B" w14:textId="77777777" w:rsidR="007C4095" w:rsidRPr="00381343" w:rsidRDefault="007C4095" w:rsidP="001235DF">
      <w:pPr>
        <w:pStyle w:val="HTMLPreformatted"/>
        <w:jc w:val="both"/>
        <w:rPr>
          <w:rFonts w:asciiTheme="minorBidi" w:eastAsia="Times New Roman" w:hAnsiTheme="minorBidi" w:cstheme="minorBidi"/>
          <w:lang w:val="en-GB" w:eastAsia="en-GB"/>
        </w:rPr>
      </w:pPr>
      <w:r w:rsidRPr="00381343">
        <w:rPr>
          <w:rFonts w:asciiTheme="minorBidi" w:eastAsia="Times New Roman" w:hAnsiTheme="minorBidi" w:cstheme="minorBidi"/>
          <w:lang w:val="en-GB" w:eastAsia="en-GB"/>
        </w:rPr>
        <w:t>TBB = (IP + DE + PN + PS) / RM</w:t>
      </w:r>
    </w:p>
    <w:p w14:paraId="6F519797" w14:textId="77777777" w:rsidR="007C4095" w:rsidRPr="00381343" w:rsidRDefault="007C4095" w:rsidP="001235DF">
      <w:pPr>
        <w:pStyle w:val="HTMLPreformatted"/>
        <w:jc w:val="both"/>
        <w:rPr>
          <w:rFonts w:asciiTheme="minorBidi" w:hAnsiTheme="minorBidi" w:cstheme="minorBidi"/>
          <w:b/>
          <w:bCs/>
          <w:lang w:val="en-GB"/>
        </w:rPr>
      </w:pPr>
    </w:p>
    <w:p w14:paraId="0956D10C" w14:textId="1DD4A86A" w:rsidR="007C4095" w:rsidRPr="00381343" w:rsidRDefault="007C4095"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The banking sector is made up of 10 banks and one financial institution, with a high concentration since almost 90% of the assets are held by the country's four major commercial banks. Niger's financial system remains weak with a limited number of instruments. The depth of the Nigerian financial sector, the M2 money supply relative to GDP, stood at 18.8% in 2010, below the level of 41% recorded in sub-Saharan Africa. Domestic credit accounted for 12.1% of GDP in 2011.</w:t>
      </w:r>
    </w:p>
    <w:p w14:paraId="629E6185"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7065C5B2" w14:textId="21A2860B" w:rsidR="007C4095" w:rsidRPr="00381343" w:rsidRDefault="007C4095"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The deposit / GDP ratio is one of the lowest in the WAEMU, with the aggregate balance sheet of the Nigerian banking system accounting for only 5.3% of the total Union. Capital markets activities are very limited.</w:t>
      </w:r>
      <w:r w:rsidR="00C2459B"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The financial sector is relatively healthy. Eight of the ten banks in the country have already raised their capital to XOF 5 billion, as recommended by the Central Bank. The sector has not been affected by the effects of recent financial crises due to its weak link to the global economy as well as the close supervision practiced by the UEMOA Banking Commission, in accordance with the Basel principles. The provisioning rate for bad debts contracted by 10 points in one year, from 74% in 2009 to 64% in 2010</w:t>
      </w:r>
      <w:r w:rsidR="00B0063A"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Niger's private sector including the banking sector</w:t>
      </w:r>
      <w:r w:rsidR="009F5BFF"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is handicapped not only by the narrowness of its market, weak domestic demand that has been severely depressed in recent years, but also high production costs due to the costs of imported raw materials, and factors such as water, electricity.</w:t>
      </w:r>
    </w:p>
    <w:p w14:paraId="0B5E2225"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3550AF3F" w14:textId="6583296C" w:rsidR="007C4095" w:rsidRPr="00381343" w:rsidRDefault="007C4095"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To these constraints are also added:</w:t>
      </w:r>
    </w:p>
    <w:p w14:paraId="735FDA80" w14:textId="1CDC01EC"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 xml:space="preserve">the low </w:t>
      </w:r>
      <w:r w:rsidR="006471F0" w:rsidRPr="00381343">
        <w:rPr>
          <w:rFonts w:asciiTheme="minorBidi" w:eastAsia="Times New Roman" w:hAnsiTheme="minorBidi"/>
          <w:sz w:val="20"/>
          <w:szCs w:val="20"/>
          <w:lang w:val="en-GB" w:eastAsia="en-GB"/>
        </w:rPr>
        <w:t xml:space="preserve">equity that characterizes </w:t>
      </w:r>
      <w:r w:rsidR="004C5797">
        <w:rPr>
          <w:rFonts w:asciiTheme="minorBidi" w:eastAsia="Times New Roman" w:hAnsiTheme="minorBidi"/>
          <w:sz w:val="20"/>
          <w:szCs w:val="20"/>
          <w:lang w:val="en-GB" w:eastAsia="en-GB"/>
        </w:rPr>
        <w:t>Nigerie</w:t>
      </w:r>
      <w:r w:rsidR="004C5797" w:rsidRPr="00381343">
        <w:rPr>
          <w:rFonts w:asciiTheme="minorBidi" w:eastAsia="Times New Roman" w:hAnsiTheme="minorBidi"/>
          <w:sz w:val="20"/>
          <w:szCs w:val="20"/>
          <w:lang w:val="en-GB" w:eastAsia="en-GB"/>
        </w:rPr>
        <w:t>n</w:t>
      </w:r>
      <w:r w:rsidRPr="00381343">
        <w:rPr>
          <w:rFonts w:asciiTheme="minorBidi" w:eastAsia="Times New Roman" w:hAnsiTheme="minorBidi"/>
          <w:sz w:val="20"/>
          <w:szCs w:val="20"/>
          <w:lang w:val="en-GB" w:eastAsia="en-GB"/>
        </w:rPr>
        <w:t xml:space="preserve"> SMEs and SMIs;</w:t>
      </w:r>
    </w:p>
    <w:p w14:paraId="3F4E5FCE" w14:textId="77777777" w:rsidR="007C4095" w:rsidRPr="00381343" w:rsidRDefault="007C409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Absence the lack of sufficient guarantees and the high cost of materialization and realization of these guarantees;</w:t>
      </w:r>
    </w:p>
    <w:p w14:paraId="3CBE2CB1" w14:textId="22881134"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insufficient managerial know-how and professionalism of SMEs / SMIs:</w:t>
      </w:r>
    </w:p>
    <w:p w14:paraId="66C54762" w14:textId="4BAF33C7"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the quality and availability of financial information that is lacking;</w:t>
      </w:r>
    </w:p>
    <w:p w14:paraId="39506693" w14:textId="20721637"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the weakness of infrastructures, particularly transport and communication over an extended territory;</w:t>
      </w:r>
    </w:p>
    <w:p w14:paraId="5C7BE56D" w14:textId="7AE7C9A7" w:rsidR="007C4095" w:rsidRPr="00381343" w:rsidRDefault="007C409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binding taxation;</w:t>
      </w:r>
    </w:p>
    <w:p w14:paraId="3E22DB55" w14:textId="77777777" w:rsidR="008D7135" w:rsidRPr="00381343" w:rsidRDefault="008D7135" w:rsidP="001235DF">
      <w:pPr>
        <w:pStyle w:val="HTMLPreformatted"/>
        <w:jc w:val="both"/>
        <w:rPr>
          <w:rFonts w:asciiTheme="minorBidi" w:eastAsia="Times New Roman" w:hAnsiTheme="minorBidi" w:cstheme="minorBidi"/>
          <w:lang w:val="en-GB" w:eastAsia="en-GB"/>
        </w:rPr>
      </w:pPr>
    </w:p>
    <w:p w14:paraId="42A1EA31" w14:textId="6BBD9530" w:rsidR="008D7135" w:rsidRPr="00381343" w:rsidRDefault="008D7135" w:rsidP="001235D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In 2012, Niger ranks 173rd globally and 38th out of 46 economies in sub-Saharan Africa, 10th in the OHADA space and 6th out of eight (08) countries in the WAEMU zone by Doing Business of the World Bank Group. By its different rankings, Niger is one of the least reforming countries. Its business climate is not considered conducive to the development of the economy.</w:t>
      </w:r>
      <w:r w:rsidR="00B0063A" w:rsidRPr="00381343">
        <w:rPr>
          <w:rFonts w:asciiTheme="minorBidi" w:eastAsia="Times New Roman" w:hAnsiTheme="minorBidi"/>
          <w:sz w:val="20"/>
          <w:szCs w:val="20"/>
          <w:lang w:val="en-GB" w:eastAsia="en-GB"/>
        </w:rPr>
        <w:t xml:space="preserve"> </w:t>
      </w:r>
      <w:r w:rsidRPr="00381343">
        <w:rPr>
          <w:rFonts w:asciiTheme="minorBidi" w:eastAsia="Times New Roman" w:hAnsiTheme="minorBidi"/>
          <w:sz w:val="20"/>
          <w:szCs w:val="20"/>
          <w:lang w:val="en-GB" w:eastAsia="en-GB"/>
        </w:rPr>
        <w:t xml:space="preserve">This </w:t>
      </w:r>
      <w:r w:rsidR="00263D89" w:rsidRPr="00381343">
        <w:rPr>
          <w:rFonts w:asciiTheme="minorBidi" w:eastAsia="Times New Roman" w:hAnsiTheme="minorBidi"/>
          <w:sz w:val="20"/>
          <w:szCs w:val="20"/>
          <w:lang w:val="en-GB" w:eastAsia="en-GB"/>
        </w:rPr>
        <w:t>unfavourable</w:t>
      </w:r>
      <w:r w:rsidRPr="00381343">
        <w:rPr>
          <w:rFonts w:asciiTheme="minorBidi" w:eastAsia="Times New Roman" w:hAnsiTheme="minorBidi"/>
          <w:sz w:val="20"/>
          <w:szCs w:val="20"/>
          <w:lang w:val="en-GB" w:eastAsia="en-GB"/>
        </w:rPr>
        <w:t xml:space="preserve"> environment imposes on the banking sector various constraints related to a legal, fiscal and judicial framework that can be improved. We particularly note:</w:t>
      </w:r>
    </w:p>
    <w:p w14:paraId="4E932E85" w14:textId="77777777" w:rsidR="008D7135" w:rsidRPr="00381343" w:rsidRDefault="008D7135" w:rsidP="001235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56976AFD" w14:textId="77777777" w:rsidR="00A2557F" w:rsidRDefault="008D7135" w:rsidP="00A2557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The lack of sufficient human resources in terms of quantity and quality, as well as material means of operation in the justice sector; procedural, complex and inappropriate rules that do not ensure the protection of creditors and the effectiveness of recovery (multiple referrals that delay the obtaining of a final decision, procedure of realization of binding guarantees, expensive and unprofitable</w:t>
      </w:r>
      <w:r w:rsidR="009F5BFF" w:rsidRPr="00381343">
        <w:rPr>
          <w:rFonts w:asciiTheme="minorBidi" w:eastAsia="Times New Roman" w:hAnsiTheme="minorBidi"/>
          <w:sz w:val="20"/>
          <w:szCs w:val="20"/>
          <w:lang w:val="en-GB" w:eastAsia="en-GB"/>
        </w:rPr>
        <w:t>)</w:t>
      </w:r>
      <w:r w:rsidRPr="00381343">
        <w:rPr>
          <w:rFonts w:asciiTheme="minorBidi" w:eastAsia="Times New Roman" w:hAnsiTheme="minorBidi"/>
          <w:sz w:val="20"/>
          <w:szCs w:val="20"/>
          <w:lang w:val="en-GB" w:eastAsia="en-GB"/>
        </w:rPr>
        <w:t>;Absence the absence of independent commercial courts of the Courts of Common Law; This environment makes the procedure implemented in civil and commercial matters very uncertain, long and costly.</w:t>
      </w:r>
    </w:p>
    <w:p w14:paraId="7A2BB878" w14:textId="77777777" w:rsidR="00A2557F" w:rsidRPr="00A2557F" w:rsidRDefault="00A2557F" w:rsidP="00A2557F">
      <w:pPr>
        <w:pStyle w:val="ListParagraph"/>
        <w:rPr>
          <w:rFonts w:asciiTheme="minorBidi" w:eastAsia="Times New Roman" w:hAnsiTheme="minorBidi"/>
          <w:sz w:val="20"/>
          <w:szCs w:val="20"/>
          <w:lang w:val="en-GB" w:eastAsia="en-GB"/>
        </w:rPr>
      </w:pPr>
    </w:p>
    <w:p w14:paraId="011926AE" w14:textId="6CDF88FE" w:rsidR="008D7135" w:rsidRPr="00A2557F" w:rsidRDefault="008D7135" w:rsidP="00A2557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A2557F">
        <w:rPr>
          <w:rFonts w:asciiTheme="minorBidi" w:eastAsia="Times New Roman" w:hAnsiTheme="minorBidi"/>
          <w:sz w:val="20"/>
          <w:szCs w:val="20"/>
          <w:lang w:val="en-GB" w:eastAsia="en-GB"/>
        </w:rPr>
        <w:t>Banks face high operating expenses, including:</w:t>
      </w:r>
    </w:p>
    <w:p w14:paraId="7F996AB0" w14:textId="4924BD2F" w:rsidR="008D7135" w:rsidRPr="00381343" w:rsidRDefault="004C5797"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Pr>
          <w:rFonts w:asciiTheme="minorBidi" w:eastAsia="Times New Roman" w:hAnsiTheme="minorBidi"/>
          <w:sz w:val="20"/>
          <w:szCs w:val="20"/>
          <w:lang w:val="en-GB" w:eastAsia="en-GB"/>
        </w:rPr>
        <w:t>T</w:t>
      </w:r>
      <w:r w:rsidR="008D7135" w:rsidRPr="00381343">
        <w:rPr>
          <w:rFonts w:asciiTheme="minorBidi" w:eastAsia="Times New Roman" w:hAnsiTheme="minorBidi"/>
          <w:sz w:val="20"/>
          <w:szCs w:val="20"/>
          <w:lang w:val="en-GB" w:eastAsia="en-GB"/>
        </w:rPr>
        <w:t>he high costs of factors such as electricity and communication;</w:t>
      </w:r>
    </w:p>
    <w:p w14:paraId="582B5E46" w14:textId="16B0317F" w:rsidR="008D7135" w:rsidRPr="00381343" w:rsidRDefault="004C5797"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Pr>
          <w:rFonts w:asciiTheme="minorBidi" w:eastAsia="Times New Roman" w:hAnsiTheme="minorBidi"/>
          <w:sz w:val="20"/>
          <w:szCs w:val="20"/>
          <w:lang w:val="en-GB" w:eastAsia="en-GB"/>
        </w:rPr>
        <w:t>T</w:t>
      </w:r>
      <w:r w:rsidR="008D7135" w:rsidRPr="00381343">
        <w:rPr>
          <w:rFonts w:asciiTheme="minorBidi" w:eastAsia="Times New Roman" w:hAnsiTheme="minorBidi"/>
          <w:sz w:val="20"/>
          <w:szCs w:val="20"/>
          <w:lang w:val="en-GB" w:eastAsia="en-GB"/>
        </w:rPr>
        <w:t>he adoption of a new salary scale which mechanically resulted in an exceptional increase in payroll and a heavy provision expense for retirement gifts;</w:t>
      </w:r>
    </w:p>
    <w:p w14:paraId="4BE59B1B" w14:textId="66A3095B" w:rsidR="008D7135" w:rsidRPr="00381343" w:rsidRDefault="004C5797"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The</w:t>
      </w:r>
      <w:r w:rsidR="008D7135" w:rsidRPr="00381343">
        <w:rPr>
          <w:rFonts w:asciiTheme="minorBidi" w:eastAsia="Times New Roman" w:hAnsiTheme="minorBidi"/>
          <w:sz w:val="20"/>
          <w:szCs w:val="20"/>
          <w:lang w:val="en-GB" w:eastAsia="en-GB"/>
        </w:rPr>
        <w:t xml:space="preserve"> high cost and scarcity of term resources (DAT up to 6.75%);</w:t>
      </w:r>
    </w:p>
    <w:p w14:paraId="3313696F" w14:textId="7CCB5F52" w:rsidR="008D7135" w:rsidRPr="00381343" w:rsidRDefault="008D7135" w:rsidP="001235D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381343">
        <w:rPr>
          <w:rFonts w:asciiTheme="minorBidi" w:eastAsia="Times New Roman" w:hAnsiTheme="minorBidi"/>
          <w:sz w:val="20"/>
          <w:szCs w:val="20"/>
          <w:lang w:val="en-GB" w:eastAsia="en-GB"/>
        </w:rPr>
        <w:t>a binding tax system;</w:t>
      </w:r>
    </w:p>
    <w:p w14:paraId="34898661" w14:textId="2987C9EF" w:rsidR="00A2557F" w:rsidRDefault="004C5797" w:rsidP="00A2557F">
      <w:pPr>
        <w:pStyle w:val="ListParagraph"/>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Pr>
          <w:rFonts w:asciiTheme="minorBidi" w:eastAsia="Times New Roman" w:hAnsiTheme="minorBidi"/>
          <w:sz w:val="20"/>
          <w:szCs w:val="20"/>
          <w:lang w:val="en-GB" w:eastAsia="en-GB"/>
        </w:rPr>
        <w:t>T</w:t>
      </w:r>
      <w:r w:rsidR="008D7135" w:rsidRPr="00381343">
        <w:rPr>
          <w:rFonts w:asciiTheme="minorBidi" w:eastAsia="Times New Roman" w:hAnsiTheme="minorBidi"/>
          <w:sz w:val="20"/>
          <w:szCs w:val="20"/>
          <w:lang w:val="en-GB" w:eastAsia="en-GB"/>
        </w:rPr>
        <w:t>he narrowness of the credit market considered to be low risk.</w:t>
      </w:r>
    </w:p>
    <w:p w14:paraId="56AC6A9B" w14:textId="77777777" w:rsidR="00A2557F" w:rsidRDefault="00A2557F" w:rsidP="00A2557F">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p>
    <w:p w14:paraId="60D5F033" w14:textId="16ED9C15" w:rsidR="00C2459B" w:rsidRPr="00A2557F" w:rsidRDefault="008D7135" w:rsidP="00A2557F">
      <w:pPr>
        <w:pStyle w:val="ListParagraph"/>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Bidi" w:eastAsia="Times New Roman" w:hAnsiTheme="minorBidi"/>
          <w:sz w:val="20"/>
          <w:szCs w:val="20"/>
          <w:lang w:val="en-GB" w:eastAsia="en-GB"/>
        </w:rPr>
      </w:pPr>
      <w:r w:rsidRPr="00A2557F">
        <w:rPr>
          <w:rFonts w:asciiTheme="minorBidi" w:eastAsia="Times New Roman" w:hAnsiTheme="minorBidi"/>
          <w:sz w:val="20"/>
          <w:szCs w:val="20"/>
          <w:lang w:val="en-GB" w:eastAsia="en-GB"/>
        </w:rPr>
        <w:t>The preceding analysis shows that the debit conditions applied by Nigerian banks to their customers reflect the particularities of the Nigerian economy, which in fact imply a high level of TBB. The applied lending rates appear to be the minimum acceptable for banks, as the bank margin is in fact only apparent.</w:t>
      </w:r>
    </w:p>
    <w:p w14:paraId="40E6A50A" w14:textId="07BDC2CC" w:rsidR="00C2459B" w:rsidRPr="00381343" w:rsidRDefault="00C2459B" w:rsidP="001235DF">
      <w:pPr>
        <w:pStyle w:val="HTMLPreformatted"/>
        <w:jc w:val="both"/>
        <w:rPr>
          <w:rFonts w:asciiTheme="minorBidi" w:eastAsia="Times New Roman" w:hAnsiTheme="minorBidi" w:cstheme="minorBidi"/>
          <w:lang w:val="en-GB" w:eastAsia="en-GB"/>
        </w:rPr>
      </w:pPr>
    </w:p>
    <w:p w14:paraId="6B564F7D" w14:textId="77777777" w:rsidR="00C2459B" w:rsidRPr="00381343" w:rsidRDefault="00C2459B" w:rsidP="00A2557F">
      <w:pPr>
        <w:autoSpaceDE w:val="0"/>
        <w:autoSpaceDN w:val="0"/>
        <w:adjustRightInd w:val="0"/>
        <w:spacing w:line="240" w:lineRule="auto"/>
        <w:jc w:val="both"/>
        <w:rPr>
          <w:rFonts w:asciiTheme="minorBidi" w:hAnsiTheme="minorBidi"/>
          <w:b/>
          <w:bCs/>
          <w:sz w:val="20"/>
          <w:szCs w:val="20"/>
          <w:lang w:val="en-GB"/>
        </w:rPr>
      </w:pPr>
      <w:r w:rsidRPr="00381343">
        <w:rPr>
          <w:rFonts w:asciiTheme="minorBidi" w:hAnsiTheme="minorBidi"/>
          <w:b/>
          <w:bCs/>
          <w:sz w:val="20"/>
          <w:szCs w:val="20"/>
          <w:lang w:val="en-GB"/>
        </w:rPr>
        <w:t xml:space="preserve">Barriers and opportunities with the GCF: </w:t>
      </w:r>
    </w:p>
    <w:p w14:paraId="69346CF6" w14:textId="71846E13" w:rsidR="00C2459B" w:rsidRPr="00381343" w:rsidRDefault="00C2459B" w:rsidP="001235DF">
      <w:pPr>
        <w:pStyle w:val="ListParagraph"/>
        <w:numPr>
          <w:ilvl w:val="0"/>
          <w:numId w:val="27"/>
        </w:numPr>
        <w:autoSpaceDE w:val="0"/>
        <w:autoSpaceDN w:val="0"/>
        <w:adjustRightInd w:val="0"/>
        <w:spacing w:line="240" w:lineRule="auto"/>
        <w:jc w:val="both"/>
        <w:rPr>
          <w:rFonts w:asciiTheme="minorBidi" w:eastAsia="Batang" w:hAnsiTheme="minorBidi"/>
          <w:sz w:val="20"/>
          <w:szCs w:val="20"/>
          <w:lang w:val="en-GB"/>
        </w:rPr>
      </w:pPr>
      <w:r w:rsidRPr="00381343">
        <w:rPr>
          <w:rFonts w:asciiTheme="minorBidi" w:eastAsia="Batang" w:hAnsiTheme="minorBidi"/>
          <w:sz w:val="20"/>
          <w:szCs w:val="20"/>
          <w:lang w:val="en-GB"/>
        </w:rPr>
        <w:t>The key barriers to financing small-scale climate-resilient agriculture and</w:t>
      </w:r>
      <w:r w:rsidR="009F5BFF" w:rsidRPr="00381343">
        <w:rPr>
          <w:rFonts w:asciiTheme="minorBidi" w:eastAsia="Batang" w:hAnsiTheme="minorBidi"/>
          <w:sz w:val="20"/>
          <w:szCs w:val="20"/>
          <w:lang w:val="en-GB"/>
        </w:rPr>
        <w:t xml:space="preserve"> </w:t>
      </w:r>
      <w:r w:rsidRPr="00381343">
        <w:rPr>
          <w:rFonts w:asciiTheme="minorBidi" w:eastAsia="Cambria" w:hAnsiTheme="minorBidi"/>
          <w:sz w:val="20"/>
          <w:szCs w:val="20"/>
          <w:lang w:val="en-GB"/>
        </w:rPr>
        <w:t xml:space="preserve">promotion of the use solar energy systems for agriculture to reduce greenhouse gas emissions in Niger </w:t>
      </w:r>
      <w:r w:rsidRPr="00381343">
        <w:rPr>
          <w:rFonts w:asciiTheme="minorBidi" w:eastAsia="Batang" w:hAnsiTheme="minorBidi"/>
          <w:sz w:val="20"/>
          <w:szCs w:val="20"/>
          <w:lang w:val="en-GB"/>
        </w:rPr>
        <w:t xml:space="preserve">is the credit risks stemming from the nascent market conditions. Another is the limited availability of long-term financing (over 12 months) that FIs or companies require to provide consumers funding for solar energy products, particularly the ones in the agricultural sector. The key barriers are summarized in the table: </w:t>
      </w:r>
    </w:p>
    <w:tbl>
      <w:tblPr>
        <w:tblStyle w:val="TableGrid"/>
        <w:tblW w:w="0" w:type="auto"/>
        <w:tblLook w:val="04A0" w:firstRow="1" w:lastRow="0" w:firstColumn="1" w:lastColumn="0" w:noHBand="0" w:noVBand="1"/>
      </w:tblPr>
      <w:tblGrid>
        <w:gridCol w:w="2315"/>
        <w:gridCol w:w="3491"/>
        <w:gridCol w:w="3770"/>
      </w:tblGrid>
      <w:tr w:rsidR="009F5BFF" w:rsidRPr="00381343" w14:paraId="683D95F5" w14:textId="77777777" w:rsidTr="007157B2">
        <w:tc>
          <w:tcPr>
            <w:tcW w:w="2547" w:type="dxa"/>
          </w:tcPr>
          <w:p w14:paraId="1B4511A1" w14:textId="77777777" w:rsidR="00C2459B" w:rsidRPr="00381343" w:rsidRDefault="00C2459B" w:rsidP="001235DF">
            <w:pPr>
              <w:autoSpaceDE w:val="0"/>
              <w:autoSpaceDN w:val="0"/>
              <w:adjustRightInd w:val="0"/>
              <w:jc w:val="both"/>
              <w:rPr>
                <w:rFonts w:asciiTheme="minorBidi" w:eastAsia="Batang" w:hAnsiTheme="minorBidi"/>
                <w:b/>
                <w:bCs/>
                <w:sz w:val="20"/>
                <w:szCs w:val="20"/>
                <w:lang w:val="en-GB"/>
              </w:rPr>
            </w:pPr>
            <w:r w:rsidRPr="00381343">
              <w:rPr>
                <w:rFonts w:asciiTheme="minorBidi" w:eastAsia="Batang" w:hAnsiTheme="minorBidi"/>
                <w:b/>
                <w:bCs/>
                <w:sz w:val="20"/>
                <w:szCs w:val="20"/>
                <w:lang w:val="en-GB"/>
              </w:rPr>
              <w:t>Key barriers</w:t>
            </w:r>
          </w:p>
        </w:tc>
        <w:tc>
          <w:tcPr>
            <w:tcW w:w="3969" w:type="dxa"/>
          </w:tcPr>
          <w:p w14:paraId="43C2156B" w14:textId="77777777" w:rsidR="00C2459B" w:rsidRPr="00381343" w:rsidRDefault="00C2459B" w:rsidP="001235DF">
            <w:pPr>
              <w:autoSpaceDE w:val="0"/>
              <w:autoSpaceDN w:val="0"/>
              <w:adjustRightInd w:val="0"/>
              <w:jc w:val="both"/>
              <w:rPr>
                <w:rFonts w:asciiTheme="minorBidi" w:eastAsia="Batang" w:hAnsiTheme="minorBidi"/>
                <w:b/>
                <w:bCs/>
                <w:sz w:val="20"/>
                <w:szCs w:val="20"/>
                <w:lang w:val="en-GB"/>
              </w:rPr>
            </w:pPr>
            <w:r w:rsidRPr="00381343">
              <w:rPr>
                <w:rFonts w:asciiTheme="minorBidi" w:eastAsia="Batang" w:hAnsiTheme="minorBidi"/>
                <w:b/>
                <w:bCs/>
                <w:sz w:val="20"/>
                <w:szCs w:val="20"/>
                <w:lang w:val="en-GB"/>
              </w:rPr>
              <w:t>Baseline</w:t>
            </w:r>
          </w:p>
        </w:tc>
        <w:tc>
          <w:tcPr>
            <w:tcW w:w="4252" w:type="dxa"/>
          </w:tcPr>
          <w:p w14:paraId="07BC921A" w14:textId="3DDDC2BC" w:rsidR="00C2459B" w:rsidRPr="00381343" w:rsidRDefault="00C2459B" w:rsidP="001235DF">
            <w:pPr>
              <w:autoSpaceDE w:val="0"/>
              <w:autoSpaceDN w:val="0"/>
              <w:adjustRightInd w:val="0"/>
              <w:jc w:val="both"/>
              <w:rPr>
                <w:rFonts w:asciiTheme="minorBidi" w:eastAsia="Batang" w:hAnsiTheme="minorBidi"/>
                <w:b/>
                <w:bCs/>
                <w:sz w:val="20"/>
                <w:szCs w:val="20"/>
                <w:lang w:val="en-GB"/>
              </w:rPr>
            </w:pPr>
            <w:r w:rsidRPr="00381343">
              <w:rPr>
                <w:rFonts w:asciiTheme="minorBidi" w:eastAsia="Batang" w:hAnsiTheme="minorBidi"/>
                <w:b/>
                <w:bCs/>
                <w:sz w:val="20"/>
                <w:szCs w:val="20"/>
                <w:lang w:val="en-GB"/>
              </w:rPr>
              <w:t>Alternative with the</w:t>
            </w:r>
            <w:r w:rsidR="009F5BFF" w:rsidRPr="00381343">
              <w:rPr>
                <w:rFonts w:asciiTheme="minorBidi" w:eastAsia="Batang" w:hAnsiTheme="minorBidi"/>
                <w:b/>
                <w:bCs/>
                <w:sz w:val="20"/>
                <w:szCs w:val="20"/>
                <w:lang w:val="en-GB"/>
              </w:rPr>
              <w:t xml:space="preserve"> </w:t>
            </w:r>
            <w:r w:rsidRPr="00381343">
              <w:rPr>
                <w:rFonts w:asciiTheme="minorBidi" w:eastAsia="Batang" w:hAnsiTheme="minorBidi"/>
                <w:b/>
                <w:bCs/>
                <w:sz w:val="20"/>
                <w:szCs w:val="20"/>
                <w:lang w:val="en-GB"/>
              </w:rPr>
              <w:t>GCF</w:t>
            </w:r>
          </w:p>
        </w:tc>
      </w:tr>
      <w:tr w:rsidR="009F5BFF" w:rsidRPr="00381343" w14:paraId="7426D0F3" w14:textId="77777777" w:rsidTr="007157B2">
        <w:tc>
          <w:tcPr>
            <w:tcW w:w="2547" w:type="dxa"/>
          </w:tcPr>
          <w:p w14:paraId="1DAEBFC8" w14:textId="77777777" w:rsidR="00C2459B" w:rsidRPr="00381343" w:rsidRDefault="00C2459B" w:rsidP="001235DF">
            <w:pPr>
              <w:autoSpaceDE w:val="0"/>
              <w:autoSpaceDN w:val="0"/>
              <w:adjustRightInd w:val="0"/>
              <w:jc w:val="both"/>
              <w:rPr>
                <w:rFonts w:asciiTheme="minorBidi" w:eastAsia="Batang" w:hAnsiTheme="minorBidi"/>
                <w:sz w:val="20"/>
                <w:szCs w:val="20"/>
                <w:lang w:val="en-GB"/>
              </w:rPr>
            </w:pPr>
            <w:r w:rsidRPr="00381343">
              <w:rPr>
                <w:rFonts w:asciiTheme="minorBidi" w:hAnsiTheme="minorBidi"/>
                <w:sz w:val="20"/>
                <w:szCs w:val="20"/>
                <w:lang w:val="en-GB"/>
              </w:rPr>
              <w:t>Limited knowledge of climate change impacts on smallholder agricultural value chains and landscapes and effective adaptation interventions</w:t>
            </w:r>
          </w:p>
        </w:tc>
        <w:tc>
          <w:tcPr>
            <w:tcW w:w="3969" w:type="dxa"/>
          </w:tcPr>
          <w:p w14:paraId="54002516"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hAnsiTheme="minorBidi"/>
                <w:sz w:val="20"/>
                <w:szCs w:val="20"/>
                <w:lang w:val="en-GB"/>
              </w:rPr>
            </w:pPr>
            <w:r w:rsidRPr="00381343">
              <w:rPr>
                <w:rFonts w:asciiTheme="minorBidi" w:hAnsiTheme="minorBidi"/>
                <w:sz w:val="20"/>
                <w:szCs w:val="20"/>
                <w:lang w:val="en-GB"/>
              </w:rPr>
              <w:t>Slash and burn agriculture and mono-cropping</w:t>
            </w:r>
          </w:p>
          <w:p w14:paraId="249B9722"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hAnsiTheme="minorBidi"/>
                <w:sz w:val="20"/>
                <w:szCs w:val="20"/>
                <w:lang w:val="en-GB"/>
              </w:rPr>
            </w:pPr>
            <w:r w:rsidRPr="00381343">
              <w:rPr>
                <w:rFonts w:asciiTheme="minorBidi" w:hAnsiTheme="minorBidi"/>
                <w:sz w:val="20"/>
                <w:szCs w:val="20"/>
                <w:lang w:val="en-GB"/>
              </w:rPr>
              <w:t>Clearing forests for agriculture and charcoal</w:t>
            </w:r>
          </w:p>
          <w:p w14:paraId="0001BA8A"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hAnsiTheme="minorBidi"/>
                <w:sz w:val="20"/>
                <w:szCs w:val="20"/>
                <w:lang w:val="en-GB"/>
              </w:rPr>
              <w:t xml:space="preserve">Panting at times of the year when rain is no longer certain to fall </w:t>
            </w:r>
          </w:p>
          <w:p w14:paraId="5D5DE2AC"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hAnsiTheme="minorBidi"/>
                <w:sz w:val="20"/>
                <w:szCs w:val="20"/>
                <w:lang w:val="en-GB"/>
              </w:rPr>
              <w:t>Inadequate post-harvest storage techniques</w:t>
            </w:r>
          </w:p>
          <w:p w14:paraId="75CDD692"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hAnsiTheme="minorBidi"/>
                <w:sz w:val="20"/>
                <w:szCs w:val="20"/>
                <w:lang w:val="en-GB"/>
              </w:rPr>
              <w:t>Lack of scientific data and knowledge and even basic information on the impacts of climate change</w:t>
            </w:r>
          </w:p>
        </w:tc>
        <w:tc>
          <w:tcPr>
            <w:tcW w:w="4252" w:type="dxa"/>
          </w:tcPr>
          <w:p w14:paraId="74AD90ED" w14:textId="77777777" w:rsidR="00C2459B" w:rsidRPr="00381343" w:rsidRDefault="00C2459B" w:rsidP="001235DF">
            <w:pPr>
              <w:pStyle w:val="ListParagraph"/>
              <w:numPr>
                <w:ilvl w:val="0"/>
                <w:numId w:val="6"/>
              </w:num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A databank containing information on innovative projects, organised as an integrated platform offering easy access to information on best adaptation and mitigation practices to farmers, farmers’ organizations, cooperatives and MSMEs </w:t>
            </w:r>
          </w:p>
          <w:p w14:paraId="419DD7E6" w14:textId="185745D0" w:rsidR="00C2459B" w:rsidRPr="00381343" w:rsidRDefault="00C2459B" w:rsidP="001235DF">
            <w:pPr>
              <w:pStyle w:val="ListParagraph"/>
              <w:numPr>
                <w:ilvl w:val="0"/>
                <w:numId w:val="6"/>
              </w:num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Capacity building for adoption by smallholder farmers/FOS, SMEs of adaptation and mitigation</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and to help attract financing for green jobs. </w:t>
            </w:r>
          </w:p>
          <w:p w14:paraId="5F705983" w14:textId="77777777" w:rsidR="00C2459B" w:rsidRPr="00381343" w:rsidRDefault="00C2459B" w:rsidP="001235DF">
            <w:pPr>
              <w:autoSpaceDE w:val="0"/>
              <w:autoSpaceDN w:val="0"/>
              <w:adjustRightInd w:val="0"/>
              <w:jc w:val="both"/>
              <w:rPr>
                <w:rFonts w:asciiTheme="minorBidi" w:eastAsia="Batang" w:hAnsiTheme="minorBidi"/>
                <w:sz w:val="20"/>
                <w:szCs w:val="20"/>
                <w:lang w:val="en-GB"/>
              </w:rPr>
            </w:pPr>
          </w:p>
        </w:tc>
      </w:tr>
      <w:tr w:rsidR="009F5BFF" w:rsidRPr="00381343" w14:paraId="02C08603" w14:textId="77777777" w:rsidTr="007157B2">
        <w:tc>
          <w:tcPr>
            <w:tcW w:w="2547" w:type="dxa"/>
          </w:tcPr>
          <w:p w14:paraId="102AFCBB" w14:textId="77777777" w:rsidR="00C2459B" w:rsidRPr="00381343" w:rsidRDefault="00C2459B" w:rsidP="001235DF">
            <w:pPr>
              <w:autoSpaceDE w:val="0"/>
              <w:autoSpaceDN w:val="0"/>
              <w:adjustRightInd w:val="0"/>
              <w:jc w:val="both"/>
              <w:rPr>
                <w:rFonts w:asciiTheme="minorBidi" w:eastAsia="Batang" w:hAnsiTheme="minorBidi"/>
                <w:sz w:val="20"/>
                <w:szCs w:val="20"/>
                <w:lang w:val="en-GB"/>
              </w:rPr>
            </w:pPr>
            <w:r w:rsidRPr="00381343">
              <w:rPr>
                <w:rFonts w:asciiTheme="minorBidi" w:eastAsia="Batang" w:hAnsiTheme="minorBidi"/>
                <w:sz w:val="20"/>
                <w:szCs w:val="20"/>
                <w:lang w:val="en-GB"/>
              </w:rPr>
              <w:t>Limited or inexistent special lines of credit to promote low emission and climate resilient agriculture, ecosystem-</w:t>
            </w:r>
            <w:r w:rsidRPr="00381343">
              <w:rPr>
                <w:rFonts w:asciiTheme="minorBidi" w:eastAsia="Batang" w:hAnsiTheme="minorBidi"/>
                <w:sz w:val="20"/>
                <w:szCs w:val="20"/>
                <w:lang w:val="en-GB"/>
              </w:rPr>
              <w:lastRenderedPageBreak/>
              <w:t>based adaptation (EBA) and sustainable energy for agriculture</w:t>
            </w:r>
          </w:p>
        </w:tc>
        <w:tc>
          <w:tcPr>
            <w:tcW w:w="3969" w:type="dxa"/>
          </w:tcPr>
          <w:p w14:paraId="5C2E4E8D"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eastAsia="Batang" w:hAnsiTheme="minorBidi"/>
                <w:sz w:val="20"/>
                <w:szCs w:val="20"/>
                <w:lang w:val="en-GB"/>
              </w:rPr>
              <w:lastRenderedPageBreak/>
              <w:t xml:space="preserve">Limited commercial financing of climate resilient agriculture, EBA and renewable energy sources for agriculture restrict the growth and performance of the </w:t>
            </w:r>
            <w:r w:rsidRPr="00381343">
              <w:rPr>
                <w:rFonts w:asciiTheme="minorBidi" w:eastAsia="Batang" w:hAnsiTheme="minorBidi"/>
                <w:sz w:val="20"/>
                <w:szCs w:val="20"/>
                <w:lang w:val="en-GB"/>
              </w:rPr>
              <w:lastRenderedPageBreak/>
              <w:t>agricultural sector</w:t>
            </w:r>
          </w:p>
          <w:p w14:paraId="77884F09"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eastAsia="Batang" w:hAnsiTheme="minorBidi"/>
                <w:sz w:val="20"/>
                <w:szCs w:val="20"/>
                <w:lang w:val="en-GB"/>
              </w:rPr>
              <w:t>Perception of smallholder farming a risky business and few actors are willing to take the risk of providing them concessional loans for climate resilient agriculture,</w:t>
            </w:r>
          </w:p>
          <w:p w14:paraId="434D07FA"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eastAsia="Batang" w:hAnsiTheme="minorBidi"/>
                <w:sz w:val="20"/>
                <w:szCs w:val="20"/>
                <w:lang w:val="en-GB"/>
              </w:rPr>
              <w:t>Poor quality of systems on the market, maintenance issues and the nascent regulatory and legal framework underpinning the energy sector</w:t>
            </w:r>
          </w:p>
        </w:tc>
        <w:tc>
          <w:tcPr>
            <w:tcW w:w="4252" w:type="dxa"/>
          </w:tcPr>
          <w:p w14:paraId="7D37D776"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eastAsia="Batang" w:hAnsiTheme="minorBidi"/>
                <w:sz w:val="20"/>
                <w:szCs w:val="20"/>
                <w:lang w:val="en-GB"/>
              </w:rPr>
              <w:lastRenderedPageBreak/>
              <w:t>Establish a concessional financing schemes that combine grants with credit to promote agricultural and rural finance, working</w:t>
            </w:r>
          </w:p>
          <w:p w14:paraId="6251BB4F"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eastAsia="Batang" w:hAnsiTheme="minorBidi"/>
                <w:sz w:val="20"/>
                <w:szCs w:val="20"/>
                <w:lang w:val="en-GB"/>
              </w:rPr>
              <w:t>Scale up the green lending.</w:t>
            </w:r>
          </w:p>
          <w:p w14:paraId="748B9FAF"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eastAsia="Batang" w:hAnsiTheme="minorBidi"/>
                <w:sz w:val="20"/>
                <w:szCs w:val="20"/>
                <w:lang w:val="en-GB"/>
              </w:rPr>
              <w:lastRenderedPageBreak/>
              <w:t xml:space="preserve">Establish a regulatory framework on green lending </w:t>
            </w:r>
          </w:p>
          <w:p w14:paraId="2B7A028C" w14:textId="77777777" w:rsidR="00C2459B" w:rsidRPr="00381343" w:rsidRDefault="00C2459B" w:rsidP="001235DF">
            <w:pPr>
              <w:autoSpaceDE w:val="0"/>
              <w:autoSpaceDN w:val="0"/>
              <w:adjustRightInd w:val="0"/>
              <w:jc w:val="both"/>
              <w:rPr>
                <w:rFonts w:asciiTheme="minorBidi" w:eastAsia="Batang" w:hAnsiTheme="minorBidi"/>
                <w:sz w:val="20"/>
                <w:szCs w:val="20"/>
                <w:lang w:val="en-GB"/>
              </w:rPr>
            </w:pPr>
          </w:p>
        </w:tc>
      </w:tr>
      <w:tr w:rsidR="009F5BFF" w:rsidRPr="00381343" w14:paraId="34E1C5F0" w14:textId="77777777" w:rsidTr="007157B2">
        <w:tc>
          <w:tcPr>
            <w:tcW w:w="2547" w:type="dxa"/>
          </w:tcPr>
          <w:p w14:paraId="2EE1C9B4" w14:textId="69E18179" w:rsidR="00C2459B" w:rsidRPr="00381343" w:rsidRDefault="00C2459B" w:rsidP="001235DF">
            <w:pPr>
              <w:autoSpaceDE w:val="0"/>
              <w:autoSpaceDN w:val="0"/>
              <w:adjustRightInd w:val="0"/>
              <w:jc w:val="both"/>
              <w:rPr>
                <w:rFonts w:asciiTheme="minorBidi" w:eastAsia="Batang" w:hAnsiTheme="minorBidi"/>
                <w:sz w:val="20"/>
                <w:szCs w:val="20"/>
                <w:lang w:val="en-GB"/>
              </w:rPr>
            </w:pPr>
            <w:r w:rsidRPr="00381343">
              <w:rPr>
                <w:rFonts w:asciiTheme="minorBidi" w:hAnsiTheme="minorBidi"/>
                <w:sz w:val="20"/>
                <w:szCs w:val="20"/>
                <w:lang w:val="en-GB"/>
              </w:rPr>
              <w:t>Limited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productive</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investments in low emission and climate resilient agriculture, forest management and energy for agriculture</w:t>
            </w:r>
          </w:p>
        </w:tc>
        <w:tc>
          <w:tcPr>
            <w:tcW w:w="3969" w:type="dxa"/>
          </w:tcPr>
          <w:p w14:paraId="2703C31B"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hAnsiTheme="minorBidi"/>
                <w:sz w:val="20"/>
                <w:szCs w:val="20"/>
                <w:lang w:val="en-GB"/>
              </w:rPr>
            </w:pPr>
            <w:r w:rsidRPr="00381343">
              <w:rPr>
                <w:rFonts w:asciiTheme="minorBidi" w:hAnsiTheme="minorBidi"/>
                <w:sz w:val="20"/>
                <w:szCs w:val="20"/>
                <w:lang w:val="en-GB"/>
              </w:rPr>
              <w:t>High interest rates from financial institutions are very high (over 9 percent) with guarantees</w:t>
            </w:r>
          </w:p>
          <w:p w14:paraId="56609C94"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hAnsiTheme="minorBidi"/>
                <w:sz w:val="20"/>
                <w:szCs w:val="20"/>
                <w:lang w:val="en-GB"/>
              </w:rPr>
              <w:t>Limited financial resources for investing in adaptation measures, EBA and sustainable energy for agriculture to cope with climate change</w:t>
            </w:r>
          </w:p>
          <w:p w14:paraId="5363B554"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hAnsiTheme="minorBidi"/>
                <w:sz w:val="20"/>
                <w:szCs w:val="20"/>
                <w:lang w:val="en-GB"/>
              </w:rPr>
              <w:t xml:space="preserve">Inability to develop viable businesses. </w:t>
            </w:r>
          </w:p>
          <w:p w14:paraId="33303002" w14:textId="4C94E403"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hAnsiTheme="minorBidi"/>
                <w:sz w:val="20"/>
                <w:szCs w:val="20"/>
                <w:lang w:val="en-GB"/>
              </w:rPr>
              <w:t xml:space="preserve">Limited investments </w:t>
            </w:r>
            <w:r w:rsidR="009F5BFF" w:rsidRPr="00381343">
              <w:rPr>
                <w:rFonts w:asciiTheme="minorBidi" w:hAnsiTheme="minorBidi"/>
                <w:sz w:val="20"/>
                <w:szCs w:val="20"/>
                <w:lang w:val="en-GB"/>
              </w:rPr>
              <w:t>(</w:t>
            </w:r>
            <w:r w:rsidRPr="00381343">
              <w:rPr>
                <w:rFonts w:asciiTheme="minorBidi" w:hAnsiTheme="minorBidi"/>
                <w:sz w:val="20"/>
                <w:szCs w:val="20"/>
                <w:lang w:val="en-GB"/>
              </w:rPr>
              <w:t>1% in agriculture and</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insignificant</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in low emission and climate resilient) </w:t>
            </w:r>
          </w:p>
        </w:tc>
        <w:tc>
          <w:tcPr>
            <w:tcW w:w="4252" w:type="dxa"/>
          </w:tcPr>
          <w:p w14:paraId="5AAE840F" w14:textId="1EDFF305"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eastAsia="Batang" w:hAnsiTheme="minorBidi"/>
                <w:sz w:val="20"/>
                <w:szCs w:val="20"/>
                <w:lang w:val="en-GB"/>
              </w:rPr>
              <w:t>Piloting highly concessional</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loans</w:t>
            </w:r>
          </w:p>
          <w:p w14:paraId="740D0A4A"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eastAsia="Batang" w:hAnsiTheme="minorBidi"/>
                <w:sz w:val="20"/>
                <w:szCs w:val="20"/>
                <w:lang w:val="en-GB"/>
              </w:rPr>
              <w:t xml:space="preserve">Capacity building to develop viable and impact business plans </w:t>
            </w:r>
          </w:p>
          <w:p w14:paraId="3350A6BB" w14:textId="7A63A84F"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eastAsia="Batang" w:hAnsiTheme="minorBidi"/>
                <w:sz w:val="20"/>
                <w:szCs w:val="20"/>
                <w:lang w:val="en-GB"/>
              </w:rPr>
              <w:t>Unlock more</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investments</w:t>
            </w:r>
            <w:r w:rsidR="009F5BFF" w:rsidRPr="00381343">
              <w:rPr>
                <w:rFonts w:asciiTheme="minorBidi" w:eastAsia="Batang" w:hAnsiTheme="minorBidi"/>
                <w:sz w:val="20"/>
                <w:szCs w:val="20"/>
                <w:lang w:val="en-GB"/>
              </w:rPr>
              <w:t xml:space="preserve"> </w:t>
            </w:r>
            <w:r w:rsidRPr="00381343">
              <w:rPr>
                <w:rFonts w:asciiTheme="minorBidi" w:eastAsia="Batang" w:hAnsiTheme="minorBidi"/>
                <w:sz w:val="20"/>
                <w:szCs w:val="20"/>
                <w:lang w:val="en-GB"/>
              </w:rPr>
              <w:t>in the sector.</w:t>
            </w:r>
            <w:r w:rsidR="009F5BFF" w:rsidRPr="00381343">
              <w:rPr>
                <w:rFonts w:asciiTheme="minorBidi" w:eastAsia="Batang" w:hAnsiTheme="minorBidi"/>
                <w:sz w:val="20"/>
                <w:szCs w:val="20"/>
                <w:lang w:val="en-GB"/>
              </w:rPr>
              <w:t xml:space="preserve"> </w:t>
            </w:r>
          </w:p>
          <w:p w14:paraId="3819125A" w14:textId="77777777" w:rsidR="00C2459B" w:rsidRPr="00381343" w:rsidRDefault="00C2459B" w:rsidP="001235DF">
            <w:pPr>
              <w:autoSpaceDE w:val="0"/>
              <w:autoSpaceDN w:val="0"/>
              <w:adjustRightInd w:val="0"/>
              <w:jc w:val="both"/>
              <w:rPr>
                <w:rFonts w:asciiTheme="minorBidi" w:eastAsia="Batang" w:hAnsiTheme="minorBidi"/>
                <w:sz w:val="20"/>
                <w:szCs w:val="20"/>
                <w:lang w:val="en-GB"/>
              </w:rPr>
            </w:pPr>
          </w:p>
        </w:tc>
      </w:tr>
      <w:tr w:rsidR="00C2459B" w:rsidRPr="00381343" w14:paraId="4B196EED" w14:textId="77777777" w:rsidTr="007157B2">
        <w:tc>
          <w:tcPr>
            <w:tcW w:w="2547" w:type="dxa"/>
          </w:tcPr>
          <w:p w14:paraId="5473475A" w14:textId="77777777" w:rsidR="00C2459B" w:rsidRPr="00381343" w:rsidRDefault="00C2459B" w:rsidP="001235DF">
            <w:pPr>
              <w:autoSpaceDE w:val="0"/>
              <w:autoSpaceDN w:val="0"/>
              <w:adjustRightInd w:val="0"/>
              <w:jc w:val="both"/>
              <w:rPr>
                <w:rFonts w:asciiTheme="minorBidi" w:hAnsiTheme="minorBidi"/>
                <w:sz w:val="20"/>
                <w:szCs w:val="20"/>
                <w:lang w:val="en-GB"/>
              </w:rPr>
            </w:pPr>
            <w:r w:rsidRPr="00381343">
              <w:rPr>
                <w:rFonts w:asciiTheme="minorBidi" w:hAnsiTheme="minorBidi"/>
                <w:sz w:val="20"/>
                <w:szCs w:val="20"/>
                <w:lang w:val="en-GB"/>
              </w:rPr>
              <w:t xml:space="preserve">Constraints to adopt renewable energy in the agricultural sector </w:t>
            </w:r>
          </w:p>
          <w:p w14:paraId="65852641" w14:textId="77777777" w:rsidR="00C2459B" w:rsidRPr="00381343" w:rsidRDefault="00C2459B" w:rsidP="001235DF">
            <w:pPr>
              <w:autoSpaceDE w:val="0"/>
              <w:autoSpaceDN w:val="0"/>
              <w:adjustRightInd w:val="0"/>
              <w:jc w:val="both"/>
              <w:rPr>
                <w:rFonts w:asciiTheme="minorBidi" w:hAnsiTheme="minorBidi"/>
                <w:sz w:val="20"/>
                <w:szCs w:val="20"/>
                <w:lang w:val="en-GB"/>
              </w:rPr>
            </w:pPr>
          </w:p>
        </w:tc>
        <w:tc>
          <w:tcPr>
            <w:tcW w:w="3969" w:type="dxa"/>
          </w:tcPr>
          <w:p w14:paraId="40196E4B"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High fossil fuels subsidies deter RET companies to enter rural markets where transaction costs are high.</w:t>
            </w:r>
          </w:p>
          <w:p w14:paraId="2AA9158E"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Lack of fiscal incentives for existing RET suppliers.</w:t>
            </w:r>
          </w:p>
          <w:p w14:paraId="33ACA80D"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Limited purchasing capacity of farmers and high costs of RETs.</w:t>
            </w:r>
          </w:p>
          <w:p w14:paraId="01B7CECC"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The payback period is often too long for an individual farmer.</w:t>
            </w:r>
          </w:p>
          <w:p w14:paraId="038513F2"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Limited presence of MFIs to provide loans for RETs</w:t>
            </w:r>
          </w:p>
          <w:p w14:paraId="235AE85C"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Traditional practices of using firewood and charcoal perceived as free or inexpensive.</w:t>
            </w:r>
          </w:p>
          <w:p w14:paraId="7190D9CC"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Limited knowledge on RET and their contribution to reducing energy expenditures for charcoal, diesel, and kerosene.</w:t>
            </w:r>
          </w:p>
          <w:p w14:paraId="5D004B23"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Increased rural youth migration (due to lack of employment opportunities beyond farming).</w:t>
            </w:r>
          </w:p>
          <w:p w14:paraId="6F4F6A6F"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Limited technical training programs in RET sector.</w:t>
            </w:r>
          </w:p>
          <w:p w14:paraId="54B313AB"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Limited skilled expertise for installation, and operation and maintenance of RETs.</w:t>
            </w:r>
          </w:p>
        </w:tc>
        <w:tc>
          <w:tcPr>
            <w:tcW w:w="4252" w:type="dxa"/>
          </w:tcPr>
          <w:p w14:paraId="75065DCF" w14:textId="0DDE6E46" w:rsidR="00C2459B" w:rsidRPr="00381343" w:rsidRDefault="00C2459B" w:rsidP="001235DF">
            <w:pPr>
              <w:pStyle w:val="ListParagraph"/>
              <w:numPr>
                <w:ilvl w:val="0"/>
                <w:numId w:val="6"/>
              </w:numPr>
              <w:autoSpaceDE w:val="0"/>
              <w:autoSpaceDN w:val="0"/>
              <w:adjustRightInd w:val="0"/>
              <w:spacing w:after="160"/>
              <w:jc w:val="both"/>
              <w:rPr>
                <w:rFonts w:asciiTheme="minorBidi" w:hAnsiTheme="minorBidi"/>
                <w:sz w:val="20"/>
                <w:szCs w:val="20"/>
                <w:lang w:val="en-GB"/>
              </w:rPr>
            </w:pPr>
            <w:r w:rsidRPr="00381343">
              <w:rPr>
                <w:rFonts w:asciiTheme="minorBidi" w:hAnsiTheme="minorBidi"/>
                <w:sz w:val="20"/>
                <w:szCs w:val="20"/>
                <w:lang w:val="en-GB"/>
              </w:rPr>
              <w:t>Improve country</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institutional and regulatory framework to govern climate financing</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for adaptation and mitigation</w:t>
            </w:r>
          </w:p>
          <w:p w14:paraId="1049D479"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hAnsiTheme="minorBidi"/>
                <w:sz w:val="20"/>
                <w:szCs w:val="20"/>
                <w:lang w:val="en-GB"/>
              </w:rPr>
            </w:pPr>
            <w:r w:rsidRPr="00381343">
              <w:rPr>
                <w:rFonts w:asciiTheme="minorBidi" w:hAnsiTheme="minorBidi"/>
                <w:sz w:val="20"/>
                <w:szCs w:val="20"/>
                <w:lang w:val="en-GB"/>
              </w:rPr>
              <w:t>Empowering smallholders for leveraging policy changes in favor of low-cost RETs i.e. waiver of import duties for RETs.</w:t>
            </w:r>
          </w:p>
          <w:p w14:paraId="7B68EC9C"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Building knowledge and capacity of local policy decision makers at national and sub-national levels.</w:t>
            </w:r>
          </w:p>
          <w:p w14:paraId="034A27E5"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hAnsiTheme="minorBidi"/>
                <w:sz w:val="20"/>
                <w:szCs w:val="20"/>
                <w:lang w:val="en-GB"/>
              </w:rPr>
            </w:pPr>
            <w:r w:rsidRPr="00381343">
              <w:rPr>
                <w:rFonts w:asciiTheme="minorBidi" w:hAnsiTheme="minorBidi"/>
                <w:sz w:val="20"/>
                <w:szCs w:val="20"/>
                <w:lang w:val="en-GB"/>
              </w:rPr>
              <w:t>Developing policies for job creation in rural areas within the renewable energy sector</w:t>
            </w:r>
          </w:p>
          <w:p w14:paraId="4EE91C09"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RETs contribute to substantial increases in production and income levels of smallholder farmers.</w:t>
            </w:r>
          </w:p>
          <w:p w14:paraId="5FE566AD"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Building private sector confidence to invest in RETs in rural areas.- Achieve significant cost reductions of RETs through pursuit of economies of scale</w:t>
            </w:r>
          </w:p>
          <w:p w14:paraId="7EA0F0C8"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Institute a people-centred approach to implement RETs in communities where trust has been established.</w:t>
            </w:r>
          </w:p>
          <w:p w14:paraId="7F42251C"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Engage women who are usually responsible for daily activities such as collecting firewood and hauling water.</w:t>
            </w:r>
          </w:p>
          <w:p w14:paraId="27969823"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hAnsiTheme="minorBidi"/>
                <w:sz w:val="20"/>
                <w:szCs w:val="20"/>
                <w:lang w:val="en-GB"/>
              </w:rPr>
            </w:pPr>
            <w:r w:rsidRPr="00381343">
              <w:rPr>
                <w:rFonts w:asciiTheme="minorBidi" w:hAnsiTheme="minorBidi"/>
                <w:sz w:val="20"/>
                <w:szCs w:val="20"/>
                <w:lang w:val="en-GB"/>
              </w:rPr>
              <w:t xml:space="preserve">Youth employment in RET </w:t>
            </w:r>
            <w:r w:rsidRPr="00381343">
              <w:rPr>
                <w:rFonts w:asciiTheme="minorBidi" w:hAnsiTheme="minorBidi"/>
                <w:sz w:val="20"/>
                <w:szCs w:val="20"/>
                <w:lang w:val="en-GB"/>
              </w:rPr>
              <w:lastRenderedPageBreak/>
              <w:t>deployment and after sales services and next generation of users.</w:t>
            </w:r>
          </w:p>
          <w:p w14:paraId="57573F05"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Capturing design improvements, leading to the development of socially and culturally acceptable RETs.</w:t>
            </w:r>
          </w:p>
          <w:p w14:paraId="49198785" w14:textId="77777777" w:rsidR="00C2459B" w:rsidRPr="00381343" w:rsidRDefault="00C2459B" w:rsidP="001235DF">
            <w:pPr>
              <w:pStyle w:val="ListParagraph"/>
              <w:numPr>
                <w:ilvl w:val="0"/>
                <w:numId w:val="6"/>
              </w:numPr>
              <w:spacing w:after="160"/>
              <w:jc w:val="both"/>
              <w:rPr>
                <w:rFonts w:asciiTheme="minorBidi" w:hAnsiTheme="minorBidi"/>
                <w:sz w:val="20"/>
                <w:szCs w:val="20"/>
                <w:lang w:val="en-GB"/>
              </w:rPr>
            </w:pPr>
            <w:r w:rsidRPr="00381343">
              <w:rPr>
                <w:rFonts w:asciiTheme="minorBidi" w:hAnsiTheme="minorBidi"/>
                <w:sz w:val="20"/>
                <w:szCs w:val="20"/>
                <w:lang w:val="en-GB"/>
              </w:rPr>
              <w:t>Development of renewable energy curriculums for secondary and university level education.</w:t>
            </w:r>
          </w:p>
          <w:p w14:paraId="7370D7F3" w14:textId="77777777" w:rsidR="00C2459B" w:rsidRPr="00381343" w:rsidRDefault="00C2459B" w:rsidP="001235DF">
            <w:pPr>
              <w:pStyle w:val="ListParagraph"/>
              <w:numPr>
                <w:ilvl w:val="0"/>
                <w:numId w:val="6"/>
              </w:numPr>
              <w:autoSpaceDE w:val="0"/>
              <w:autoSpaceDN w:val="0"/>
              <w:adjustRightInd w:val="0"/>
              <w:spacing w:after="160"/>
              <w:jc w:val="both"/>
              <w:rPr>
                <w:rFonts w:asciiTheme="minorBidi" w:eastAsia="Batang" w:hAnsiTheme="minorBidi"/>
                <w:sz w:val="20"/>
                <w:szCs w:val="20"/>
                <w:lang w:val="en-GB"/>
              </w:rPr>
            </w:pPr>
            <w:r w:rsidRPr="00381343">
              <w:rPr>
                <w:rFonts w:asciiTheme="minorBidi" w:hAnsiTheme="minorBidi"/>
                <w:sz w:val="20"/>
                <w:szCs w:val="20"/>
                <w:lang w:val="en-GB"/>
              </w:rPr>
              <w:t>Establishing RET courses in technical/research institutes.</w:t>
            </w:r>
          </w:p>
        </w:tc>
      </w:tr>
    </w:tbl>
    <w:p w14:paraId="5C32B8A5" w14:textId="14A903C0" w:rsidR="00725001" w:rsidRPr="00381343" w:rsidRDefault="00725001" w:rsidP="001235DF">
      <w:pPr>
        <w:pStyle w:val="HTMLPreformatted"/>
        <w:jc w:val="both"/>
        <w:rPr>
          <w:rFonts w:asciiTheme="minorBidi" w:hAnsiTheme="minorBidi" w:cstheme="minorBidi"/>
          <w:b/>
          <w:bCs/>
          <w:lang w:val="en-GB"/>
        </w:rPr>
      </w:pPr>
    </w:p>
    <w:p w14:paraId="0CCB5E3E" w14:textId="1EBFB90C" w:rsidR="007D0FC2" w:rsidRPr="00381343" w:rsidRDefault="007D0FC2" w:rsidP="004C5797">
      <w:pPr>
        <w:pStyle w:val="ListParagraph"/>
        <w:numPr>
          <w:ilvl w:val="0"/>
          <w:numId w:val="27"/>
        </w:numPr>
        <w:spacing w:before="60" w:after="60" w:line="240" w:lineRule="auto"/>
        <w:jc w:val="both"/>
        <w:rPr>
          <w:rFonts w:asciiTheme="minorBidi" w:hAnsiTheme="minorBidi"/>
          <w:sz w:val="20"/>
          <w:szCs w:val="20"/>
          <w:lang w:val="en-GB" w:eastAsia="ko-KR"/>
        </w:rPr>
      </w:pPr>
      <w:r w:rsidRPr="00381343">
        <w:rPr>
          <w:rFonts w:asciiTheme="minorBidi" w:eastAsia="Times New Roman" w:hAnsiTheme="minorBidi"/>
          <w:sz w:val="20"/>
          <w:szCs w:val="20"/>
          <w:lang w:val="en-GB" w:eastAsia="ko-KR"/>
        </w:rPr>
        <w:t xml:space="preserve">The type solar solutions to be implemented are </w:t>
      </w:r>
      <w:r w:rsidRPr="00381343">
        <w:rPr>
          <w:rFonts w:asciiTheme="minorBidi" w:hAnsiTheme="minorBidi"/>
          <w:sz w:val="20"/>
          <w:szCs w:val="20"/>
          <w:lang w:val="en-GB"/>
        </w:rPr>
        <w:t xml:space="preserve">Hybridized </w:t>
      </w:r>
      <w:r w:rsidR="004C5797">
        <w:rPr>
          <w:rFonts w:asciiTheme="minorBidi" w:hAnsiTheme="minorBidi"/>
          <w:sz w:val="20"/>
          <w:szCs w:val="20"/>
          <w:lang w:val="en-GB"/>
        </w:rPr>
        <w:t xml:space="preserve">Multifunctional </w:t>
      </w:r>
      <w:r w:rsidR="004C5797" w:rsidRPr="00381343">
        <w:rPr>
          <w:rFonts w:asciiTheme="minorBidi" w:hAnsiTheme="minorBidi"/>
          <w:sz w:val="20"/>
          <w:szCs w:val="20"/>
          <w:lang w:val="en-GB"/>
        </w:rPr>
        <w:t>Platform</w:t>
      </w:r>
      <w:r w:rsidR="004C5797">
        <w:rPr>
          <w:rFonts w:asciiTheme="minorBidi" w:hAnsiTheme="minorBidi"/>
          <w:sz w:val="20"/>
          <w:szCs w:val="20"/>
          <w:lang w:val="en-GB"/>
        </w:rPr>
        <w:t>s</w:t>
      </w:r>
      <w:r w:rsidRPr="00381343">
        <w:rPr>
          <w:rFonts w:asciiTheme="minorBidi" w:hAnsiTheme="minorBidi"/>
          <w:sz w:val="20"/>
          <w:szCs w:val="20"/>
          <w:lang w:val="en-GB"/>
        </w:rPr>
        <w:t>: Consisting of a</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mix of diesel engine and solar systems</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the multifunctional platform combines various tools: mills, hullers, alternators, battery chargers, pumps, welding stations, joinery machines and ease women </w:t>
      </w:r>
      <w:r w:rsidR="004C5797" w:rsidRPr="00381343">
        <w:rPr>
          <w:rFonts w:asciiTheme="minorBidi" w:hAnsiTheme="minorBidi"/>
          <w:sz w:val="20"/>
          <w:szCs w:val="20"/>
          <w:lang w:val="en-GB"/>
        </w:rPr>
        <w:t>labour</w:t>
      </w:r>
      <w:r w:rsidRPr="00381343">
        <w:rPr>
          <w:rFonts w:asciiTheme="minorBidi" w:hAnsiTheme="minorBidi"/>
          <w:sz w:val="20"/>
          <w:szCs w:val="20"/>
          <w:lang w:val="en-GB"/>
        </w:rPr>
        <w:t xml:space="preserve"> in Niger</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Other</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technologies and equipment</w:t>
      </w:r>
      <w:r w:rsidR="009F5BFF" w:rsidRPr="00381343">
        <w:rPr>
          <w:rFonts w:asciiTheme="minorBidi" w:hAnsiTheme="minorBidi"/>
          <w:sz w:val="20"/>
          <w:szCs w:val="20"/>
          <w:lang w:val="en-GB"/>
        </w:rPr>
        <w:t xml:space="preserve"> </w:t>
      </w:r>
      <w:r w:rsidRPr="00381343">
        <w:rPr>
          <w:rFonts w:asciiTheme="minorBidi" w:hAnsiTheme="minorBidi"/>
          <w:sz w:val="20"/>
          <w:szCs w:val="20"/>
          <w:lang w:val="en-GB"/>
        </w:rPr>
        <w:t xml:space="preserve">required along the agricultural value chains such as for vegetable </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Solar water heaters, </w:t>
      </w:r>
      <w:r w:rsidRPr="00381343">
        <w:rPr>
          <w:rFonts w:asciiTheme="minorBidi" w:hAnsiTheme="minorBidi"/>
          <w:sz w:val="20"/>
          <w:szCs w:val="20"/>
          <w:lang w:val="en-GB" w:eastAsia="en-GB"/>
        </w:rPr>
        <w:t>Solar cookers</w:t>
      </w:r>
      <w:r w:rsidRPr="00381343">
        <w:rPr>
          <w:rFonts w:asciiTheme="minorBidi" w:hAnsiTheme="minorBidi"/>
          <w:sz w:val="20"/>
          <w:szCs w:val="20"/>
          <w:lang w:val="en-GB"/>
        </w:rPr>
        <w:t xml:space="preserve">, </w:t>
      </w:r>
      <w:r w:rsidRPr="00381343">
        <w:rPr>
          <w:rFonts w:asciiTheme="minorBidi" w:hAnsiTheme="minorBidi"/>
          <w:sz w:val="20"/>
          <w:szCs w:val="20"/>
          <w:lang w:val="en-GB" w:eastAsia="en-GB"/>
        </w:rPr>
        <w:t>Solar dryers,</w:t>
      </w:r>
      <w:r w:rsidRPr="00381343">
        <w:rPr>
          <w:rFonts w:asciiTheme="minorBidi" w:hAnsiTheme="minorBidi"/>
          <w:sz w:val="20"/>
          <w:szCs w:val="20"/>
          <w:lang w:val="en-GB"/>
        </w:rPr>
        <w:t xml:space="preserve"> </w:t>
      </w:r>
      <w:r w:rsidRPr="00381343">
        <w:rPr>
          <w:rFonts w:asciiTheme="minorBidi" w:hAnsiTheme="minorBidi"/>
          <w:sz w:val="20"/>
          <w:szCs w:val="20"/>
          <w:lang w:val="en-GB" w:eastAsia="en-GB"/>
        </w:rPr>
        <w:t>Solar distillers,</w:t>
      </w:r>
      <w:r w:rsidRPr="00381343">
        <w:rPr>
          <w:rFonts w:asciiTheme="minorBidi" w:hAnsiTheme="minorBidi"/>
          <w:sz w:val="20"/>
          <w:szCs w:val="20"/>
          <w:lang w:val="en-GB"/>
        </w:rPr>
        <w:t xml:space="preserve"> </w:t>
      </w:r>
      <w:r w:rsidRPr="00381343">
        <w:rPr>
          <w:rFonts w:asciiTheme="minorBidi" w:hAnsiTheme="minorBidi"/>
          <w:sz w:val="20"/>
          <w:szCs w:val="20"/>
          <w:lang w:val="en-GB" w:eastAsia="en-GB"/>
        </w:rPr>
        <w:t xml:space="preserve">Flat sensors,) for production and watering animals </w:t>
      </w:r>
      <w:r w:rsidR="009F5BFF" w:rsidRPr="00381343">
        <w:rPr>
          <w:rFonts w:asciiTheme="minorBidi" w:hAnsiTheme="minorBidi"/>
          <w:sz w:val="20"/>
          <w:szCs w:val="20"/>
          <w:lang w:val="en-GB" w:eastAsia="en-GB"/>
        </w:rPr>
        <w:t>(</w:t>
      </w:r>
      <w:r w:rsidRPr="00381343">
        <w:rPr>
          <w:rFonts w:asciiTheme="minorBidi" w:hAnsiTheme="minorBidi"/>
          <w:sz w:val="20"/>
          <w:szCs w:val="20"/>
          <w:lang w:val="en-GB" w:eastAsia="en-GB"/>
        </w:rPr>
        <w:t xml:space="preserve">solar pumps, solar refrigerators for vaccine conservation…_) replacing ; solar systems for </w:t>
      </w:r>
      <w:r w:rsidR="004C5797" w:rsidRPr="00381343">
        <w:rPr>
          <w:rFonts w:asciiTheme="minorBidi" w:hAnsiTheme="minorBidi"/>
          <w:sz w:val="20"/>
          <w:szCs w:val="20"/>
          <w:lang w:val="en-GB" w:eastAsia="en-GB"/>
        </w:rPr>
        <w:t>multiservice</w:t>
      </w:r>
      <w:r w:rsidR="009F5BFF" w:rsidRPr="00381343">
        <w:rPr>
          <w:rFonts w:asciiTheme="minorBidi" w:hAnsiTheme="minorBidi"/>
          <w:sz w:val="20"/>
          <w:szCs w:val="20"/>
          <w:lang w:val="en-GB" w:eastAsia="en-GB"/>
        </w:rPr>
        <w:t xml:space="preserve"> </w:t>
      </w:r>
      <w:r w:rsidRPr="00381343">
        <w:rPr>
          <w:rFonts w:asciiTheme="minorBidi" w:hAnsiTheme="minorBidi"/>
          <w:sz w:val="20"/>
          <w:szCs w:val="20"/>
          <w:lang w:val="en-GB"/>
        </w:rPr>
        <w:t>processing, storage, packaging and marketing opportunities,</w:t>
      </w:r>
      <w:r w:rsidR="009F5BFF" w:rsidRPr="00381343">
        <w:rPr>
          <w:rFonts w:asciiTheme="minorBidi" w:hAnsiTheme="minorBidi"/>
          <w:sz w:val="20"/>
          <w:szCs w:val="20"/>
          <w:lang w:val="en-GB" w:eastAsia="en-GB"/>
        </w:rPr>
        <w:t xml:space="preserve"> </w:t>
      </w:r>
      <w:r w:rsidRPr="00381343">
        <w:rPr>
          <w:rFonts w:asciiTheme="minorBidi" w:hAnsiTheme="minorBidi"/>
          <w:sz w:val="20"/>
          <w:szCs w:val="20"/>
          <w:lang w:val="en-GB" w:eastAsia="en-GB"/>
        </w:rPr>
        <w:t>workshops</w:t>
      </w:r>
      <w:r w:rsidR="009F5BFF" w:rsidRPr="00381343">
        <w:rPr>
          <w:rFonts w:asciiTheme="minorBidi" w:hAnsiTheme="minorBidi"/>
          <w:sz w:val="20"/>
          <w:szCs w:val="20"/>
          <w:lang w:val="en-GB" w:eastAsia="en-GB"/>
        </w:rPr>
        <w:t xml:space="preserve"> </w:t>
      </w:r>
      <w:r w:rsidRPr="00381343">
        <w:rPr>
          <w:rFonts w:asciiTheme="minorBidi" w:hAnsiTheme="minorBidi"/>
          <w:sz w:val="20"/>
          <w:szCs w:val="20"/>
          <w:lang w:val="en-GB" w:eastAsia="en-GB"/>
        </w:rPr>
        <w:t>which will progressively, solar system for hybridized multifunctional platform</w:t>
      </w:r>
      <w:r w:rsidRPr="00381343">
        <w:rPr>
          <w:rStyle w:val="FootnoteReference"/>
          <w:rFonts w:asciiTheme="minorBidi" w:hAnsiTheme="minorBidi"/>
          <w:sz w:val="20"/>
          <w:szCs w:val="20"/>
          <w:lang w:val="en-GB" w:eastAsia="en-GB"/>
        </w:rPr>
        <w:footnoteReference w:id="8"/>
      </w:r>
      <w:r w:rsidRPr="00381343">
        <w:rPr>
          <w:rFonts w:asciiTheme="minorBidi" w:hAnsiTheme="minorBidi"/>
          <w:sz w:val="20"/>
          <w:szCs w:val="20"/>
          <w:lang w:val="en-GB" w:eastAsia="en-GB"/>
        </w:rPr>
        <w:t xml:space="preserve"> which</w:t>
      </w:r>
      <w:r w:rsidR="009F5BFF" w:rsidRPr="00381343">
        <w:rPr>
          <w:rFonts w:asciiTheme="minorBidi" w:hAnsiTheme="minorBidi"/>
          <w:sz w:val="20"/>
          <w:szCs w:val="20"/>
          <w:lang w:val="en-GB" w:eastAsia="en-GB"/>
        </w:rPr>
        <w:t xml:space="preserve"> </w:t>
      </w:r>
      <w:r w:rsidRPr="00381343">
        <w:rPr>
          <w:rFonts w:asciiTheme="minorBidi" w:hAnsiTheme="minorBidi"/>
          <w:sz w:val="20"/>
          <w:szCs w:val="20"/>
          <w:lang w:val="en-GB" w:eastAsia="en-GB"/>
        </w:rPr>
        <w:t>and</w:t>
      </w:r>
      <w:r w:rsidR="009F5BFF" w:rsidRPr="00381343">
        <w:rPr>
          <w:rFonts w:asciiTheme="minorBidi" w:hAnsiTheme="minorBidi"/>
          <w:sz w:val="20"/>
          <w:szCs w:val="20"/>
          <w:lang w:val="en-GB" w:eastAsia="en-GB"/>
        </w:rPr>
        <w:t xml:space="preserve"> </w:t>
      </w:r>
      <w:r w:rsidRPr="00381343">
        <w:rPr>
          <w:rFonts w:asciiTheme="minorBidi" w:hAnsiTheme="minorBidi"/>
          <w:sz w:val="20"/>
          <w:szCs w:val="20"/>
          <w:lang w:val="en-GB" w:eastAsia="en-GB"/>
        </w:rPr>
        <w:t>to gradually reduce fossil fuel</w:t>
      </w:r>
      <w:r w:rsidR="009F5BFF" w:rsidRPr="00381343">
        <w:rPr>
          <w:rFonts w:asciiTheme="minorBidi" w:hAnsiTheme="minorBidi"/>
          <w:sz w:val="20"/>
          <w:szCs w:val="20"/>
          <w:lang w:val="en-GB" w:eastAsia="en-GB"/>
        </w:rPr>
        <w:t xml:space="preserve"> </w:t>
      </w:r>
      <w:r w:rsidRPr="00381343">
        <w:rPr>
          <w:rFonts w:asciiTheme="minorBidi" w:hAnsiTheme="minorBidi"/>
          <w:sz w:val="20"/>
          <w:szCs w:val="20"/>
          <w:lang w:val="en-GB" w:eastAsia="en-GB"/>
        </w:rPr>
        <w:t>with solar</w:t>
      </w:r>
      <w:r w:rsidR="009F5BFF" w:rsidRPr="00381343">
        <w:rPr>
          <w:rFonts w:asciiTheme="minorBidi" w:hAnsiTheme="minorBidi"/>
          <w:sz w:val="20"/>
          <w:szCs w:val="20"/>
          <w:lang w:val="en-GB" w:eastAsia="en-GB"/>
        </w:rPr>
        <w:t>.</w:t>
      </w:r>
      <w:r w:rsidRPr="00381343">
        <w:rPr>
          <w:rFonts w:asciiTheme="minorBidi" w:hAnsiTheme="minorBidi"/>
          <w:sz w:val="20"/>
          <w:szCs w:val="20"/>
          <w:lang w:val="en-GB" w:eastAsia="en-GB"/>
        </w:rPr>
        <w:t xml:space="preserve"> So</w:t>
      </w:r>
      <w:r w:rsidRPr="00381343">
        <w:rPr>
          <w:rFonts w:asciiTheme="minorBidi" w:hAnsiTheme="minorBidi"/>
          <w:sz w:val="20"/>
          <w:szCs w:val="20"/>
          <w:lang w:val="en-GB"/>
        </w:rPr>
        <w:t>lar pumps and efficient irrigations systems to address scarcity and variability of rainfall and particularly during periods of drought while solar processing technologies will reduce the use of firewood's.</w:t>
      </w:r>
      <w:r w:rsidR="009F5BFF" w:rsidRPr="00381343">
        <w:rPr>
          <w:rFonts w:asciiTheme="minorBidi" w:hAnsiTheme="minorBidi"/>
          <w:sz w:val="20"/>
          <w:szCs w:val="20"/>
          <w:lang w:val="en-GB"/>
        </w:rPr>
        <w:t xml:space="preserve"> </w:t>
      </w:r>
    </w:p>
    <w:p w14:paraId="70EB3228" w14:textId="77777777" w:rsidR="007D0FC2" w:rsidRPr="00381343" w:rsidRDefault="007D0FC2" w:rsidP="001235DF">
      <w:pPr>
        <w:spacing w:before="60" w:after="60" w:line="240" w:lineRule="auto"/>
        <w:ind w:left="41"/>
        <w:jc w:val="both"/>
        <w:rPr>
          <w:rFonts w:asciiTheme="minorBidi" w:hAnsiTheme="minorBidi"/>
          <w:sz w:val="20"/>
          <w:szCs w:val="20"/>
          <w:lang w:val="en-GB" w:eastAsia="ko-KR"/>
        </w:rPr>
      </w:pPr>
    </w:p>
    <w:p w14:paraId="5A3F05CB" w14:textId="5EC1B25D" w:rsidR="007D0FC2" w:rsidRPr="00381343" w:rsidRDefault="004C5797" w:rsidP="001235DF">
      <w:pPr>
        <w:pStyle w:val="ListParagraph"/>
        <w:numPr>
          <w:ilvl w:val="0"/>
          <w:numId w:val="27"/>
        </w:numPr>
        <w:spacing w:before="60" w:after="60" w:line="240" w:lineRule="auto"/>
        <w:jc w:val="both"/>
        <w:rPr>
          <w:rFonts w:asciiTheme="minorBidi" w:hAnsiTheme="minorBidi"/>
          <w:sz w:val="20"/>
          <w:szCs w:val="20"/>
          <w:lang w:val="en-GB"/>
        </w:rPr>
      </w:pPr>
      <w:r>
        <w:rPr>
          <w:rFonts w:asciiTheme="minorBidi" w:hAnsiTheme="minorBidi"/>
          <w:sz w:val="20"/>
          <w:szCs w:val="20"/>
          <w:lang w:val="en-GB" w:eastAsia="ko-KR"/>
        </w:rPr>
        <w:t>Zaï</w:t>
      </w:r>
      <w:r w:rsidR="007D0FC2" w:rsidRPr="00381343">
        <w:rPr>
          <w:rFonts w:asciiTheme="minorBidi" w:hAnsiTheme="minorBidi"/>
          <w:sz w:val="20"/>
          <w:szCs w:val="20"/>
          <w:lang w:val="en-GB" w:eastAsia="ko-KR"/>
        </w:rPr>
        <w:t xml:space="preserve"> technique: </w:t>
      </w:r>
      <w:r w:rsidR="007D0FC2" w:rsidRPr="00381343">
        <w:rPr>
          <w:rFonts w:asciiTheme="minorBidi" w:hAnsiTheme="minorBidi"/>
          <w:sz w:val="20"/>
          <w:szCs w:val="20"/>
          <w:lang w:val="en-GB"/>
        </w:rPr>
        <w:t>Zaï is a traditional cultivation technique originating from West Africa (Mali, Niger, Burkina Faso) today mainly practiced by the population of northern Burkina Faso (Yatenga). It reappeared there in the 1980s following drought periods known throughout the Sahel after being more or less abandoned following periods of abundance (1950-1970), the breakdown of families and mechanization of the preparation of the new fields.</w:t>
      </w:r>
      <w:r>
        <w:rPr>
          <w:rFonts w:asciiTheme="minorBidi" w:hAnsiTheme="minorBidi"/>
          <w:sz w:val="20"/>
          <w:szCs w:val="20"/>
          <w:lang w:val="en-GB"/>
        </w:rPr>
        <w:t xml:space="preserve"> </w:t>
      </w:r>
      <w:r w:rsidR="007D0FC2" w:rsidRPr="00381343">
        <w:rPr>
          <w:rFonts w:asciiTheme="minorBidi" w:hAnsiTheme="minorBidi"/>
          <w:sz w:val="20"/>
          <w:szCs w:val="20"/>
          <w:lang w:val="en-GB"/>
        </w:rPr>
        <w:t>Zaï is a cultivation technique originating from West Africa (Mali, Niger, Burkina Faso) today mainly practiced by the population of northern Burkina Faso (Yatenga). It reappeared there in the 1980s following drought periods known throughout the Sahel after being more or less abandoned following periods of abundance (1950-1970), the breakdown of families and mechanization of the preparation of the new fields.</w:t>
      </w:r>
      <w:r>
        <w:rPr>
          <w:rFonts w:asciiTheme="minorBidi" w:hAnsiTheme="minorBidi"/>
          <w:sz w:val="20"/>
          <w:szCs w:val="20"/>
          <w:lang w:val="en-GB"/>
        </w:rPr>
        <w:t xml:space="preserve"> </w:t>
      </w:r>
      <w:r w:rsidR="007D0FC2" w:rsidRPr="00381343">
        <w:rPr>
          <w:rFonts w:asciiTheme="minorBidi" w:hAnsiTheme="minorBidi"/>
          <w:sz w:val="20"/>
          <w:szCs w:val="20"/>
          <w:lang w:val="en-GB"/>
        </w:rPr>
        <w:t>Half-moon technique: is a</w:t>
      </w:r>
      <w:r w:rsidR="009F5BFF" w:rsidRPr="00381343">
        <w:rPr>
          <w:rFonts w:asciiTheme="minorBidi" w:hAnsiTheme="minorBidi"/>
          <w:sz w:val="20"/>
          <w:szCs w:val="20"/>
          <w:lang w:val="en-GB"/>
        </w:rPr>
        <w:t xml:space="preserve"> </w:t>
      </w:r>
      <w:r w:rsidR="007D0FC2" w:rsidRPr="00381343">
        <w:rPr>
          <w:rFonts w:asciiTheme="minorBidi" w:hAnsiTheme="minorBidi"/>
          <w:sz w:val="20"/>
          <w:szCs w:val="20"/>
          <w:lang w:val="en-GB"/>
        </w:rPr>
        <w:t xml:space="preserve">water harvesting techniques to retain water for sorghum and millet production particularly in the dry season </w:t>
      </w:r>
    </w:p>
    <w:p w14:paraId="3ECE1D54" w14:textId="77777777" w:rsidR="007D0FC2" w:rsidRPr="00381343" w:rsidRDefault="007D0FC2" w:rsidP="001235DF">
      <w:pPr>
        <w:spacing w:before="60" w:after="60" w:line="240" w:lineRule="auto"/>
        <w:ind w:left="41"/>
        <w:jc w:val="both"/>
        <w:rPr>
          <w:rFonts w:asciiTheme="minorBidi" w:hAnsiTheme="minorBidi"/>
          <w:sz w:val="20"/>
          <w:szCs w:val="20"/>
          <w:lang w:val="en-GB"/>
        </w:rPr>
      </w:pPr>
    </w:p>
    <w:p w14:paraId="0447FE87" w14:textId="05BF9D9C" w:rsidR="007D0FC2" w:rsidRPr="00381343" w:rsidRDefault="007D0FC2" w:rsidP="001235DF">
      <w:pPr>
        <w:pStyle w:val="ListParagraph"/>
        <w:numPr>
          <w:ilvl w:val="0"/>
          <w:numId w:val="27"/>
        </w:numPr>
        <w:spacing w:before="60" w:after="60" w:line="240" w:lineRule="auto"/>
        <w:jc w:val="both"/>
        <w:rPr>
          <w:rFonts w:asciiTheme="minorBidi" w:hAnsiTheme="minorBidi"/>
          <w:sz w:val="20"/>
          <w:szCs w:val="20"/>
          <w:lang w:val="en-GB"/>
        </w:rPr>
      </w:pPr>
      <w:r w:rsidRPr="00381343">
        <w:rPr>
          <w:rFonts w:asciiTheme="minorBidi" w:hAnsiTheme="minorBidi"/>
          <w:sz w:val="20"/>
          <w:szCs w:val="20"/>
          <w:lang w:val="en-GB"/>
        </w:rPr>
        <w:t xml:space="preserve">Both </w:t>
      </w:r>
      <w:r w:rsidR="004C5797">
        <w:rPr>
          <w:rFonts w:asciiTheme="minorBidi" w:hAnsiTheme="minorBidi"/>
          <w:sz w:val="20"/>
          <w:szCs w:val="20"/>
          <w:lang w:val="en-GB"/>
        </w:rPr>
        <w:t>Zaï</w:t>
      </w:r>
      <w:r w:rsidRPr="00381343">
        <w:rPr>
          <w:rFonts w:asciiTheme="minorBidi" w:hAnsiTheme="minorBidi"/>
          <w:sz w:val="20"/>
          <w:szCs w:val="20"/>
          <w:lang w:val="en-GB"/>
        </w:rPr>
        <w:t xml:space="preserve"> and half-moons involve digging pits (at 20e40 cm diameter and 10e15 cm depth for </w:t>
      </w:r>
      <w:r w:rsidR="004C5797">
        <w:rPr>
          <w:rFonts w:asciiTheme="minorBidi" w:hAnsiTheme="minorBidi"/>
          <w:sz w:val="20"/>
          <w:szCs w:val="20"/>
          <w:lang w:val="en-GB"/>
        </w:rPr>
        <w:t>Zaï</w:t>
      </w:r>
      <w:r w:rsidRPr="00381343">
        <w:rPr>
          <w:rFonts w:asciiTheme="minorBidi" w:hAnsiTheme="minorBidi"/>
          <w:sz w:val="20"/>
          <w:szCs w:val="20"/>
          <w:lang w:val="en-GB"/>
        </w:rPr>
        <w:t xml:space="preserve"> and about 2 m in diameter for half-moons) to</w:t>
      </w:r>
      <w:r w:rsidR="004C5797">
        <w:rPr>
          <w:rFonts w:asciiTheme="minorBidi" w:hAnsiTheme="minorBidi"/>
          <w:sz w:val="20"/>
          <w:szCs w:val="20"/>
          <w:lang w:val="en-GB"/>
        </w:rPr>
        <w:t xml:space="preserve"> accumulate water before subse</w:t>
      </w:r>
      <w:r w:rsidRPr="00381343">
        <w:rPr>
          <w:rFonts w:asciiTheme="minorBidi" w:hAnsiTheme="minorBidi"/>
          <w:sz w:val="20"/>
          <w:szCs w:val="20"/>
          <w:lang w:val="en-GB"/>
        </w:rPr>
        <w:t xml:space="preserve">quent planting with or without the application of organic resources such as compost, plant residues and animal manure (Sawadogo, 2011). Farmers use the techniques mainly on bush fields, on dry eroded valley soils as well as on normal and degraded bare lands to maintain soil moisture, reduce soil erosion, and improve soil fertility (Slingerland and Stork, 2000). </w:t>
      </w:r>
      <w:r w:rsidR="004C5797">
        <w:rPr>
          <w:rFonts w:asciiTheme="minorBidi" w:hAnsiTheme="minorBidi"/>
          <w:sz w:val="20"/>
          <w:szCs w:val="20"/>
          <w:lang w:val="en-GB"/>
        </w:rPr>
        <w:t>Zaï</w:t>
      </w:r>
      <w:r w:rsidRPr="00381343">
        <w:rPr>
          <w:rFonts w:asciiTheme="minorBidi" w:hAnsiTheme="minorBidi"/>
          <w:sz w:val="20"/>
          <w:szCs w:val="20"/>
          <w:lang w:val="en-GB"/>
        </w:rPr>
        <w:t xml:space="preserve"> and half-moons remain common among many smallholder farming communities in the Sahel despite their strenuous manual labour requirements (about 300 man-h ha À1</w:t>
      </w:r>
      <w:r w:rsidR="009F5BFF" w:rsidRPr="00381343">
        <w:rPr>
          <w:rFonts w:asciiTheme="minorBidi" w:hAnsiTheme="minorBidi"/>
          <w:sz w:val="20"/>
          <w:szCs w:val="20"/>
          <w:lang w:val="en-GB"/>
        </w:rPr>
        <w:t>)</w:t>
      </w:r>
      <w:r w:rsidRPr="00381343">
        <w:rPr>
          <w:rFonts w:asciiTheme="minorBidi" w:hAnsiTheme="minorBidi"/>
          <w:sz w:val="20"/>
          <w:szCs w:val="20"/>
          <w:lang w:val="en-GB"/>
        </w:rPr>
        <w:t xml:space="preserve"> during the dry season; unpredictable rainfall patterns and high temperature</w:t>
      </w:r>
    </w:p>
    <w:p w14:paraId="58FC40CE" w14:textId="77777777" w:rsidR="007D0FC2" w:rsidRPr="00381343" w:rsidRDefault="007D0FC2" w:rsidP="001235DF">
      <w:pPr>
        <w:spacing w:before="60" w:after="60" w:line="240" w:lineRule="auto"/>
        <w:ind w:left="41"/>
        <w:jc w:val="both"/>
        <w:rPr>
          <w:rFonts w:asciiTheme="minorBidi" w:hAnsiTheme="minorBidi"/>
          <w:sz w:val="20"/>
          <w:szCs w:val="20"/>
          <w:lang w:val="en-GB"/>
        </w:rPr>
      </w:pPr>
    </w:p>
    <w:p w14:paraId="315EFF71" w14:textId="1FB0BE1C" w:rsidR="00725001" w:rsidRPr="00A2557F" w:rsidRDefault="007D0FC2" w:rsidP="00A2557F">
      <w:pPr>
        <w:pStyle w:val="HTMLPreformatted"/>
        <w:numPr>
          <w:ilvl w:val="0"/>
          <w:numId w:val="27"/>
        </w:numPr>
        <w:jc w:val="both"/>
        <w:rPr>
          <w:rFonts w:asciiTheme="minorBidi" w:hAnsiTheme="minorBidi" w:cstheme="minorBidi"/>
          <w:b/>
          <w:bCs/>
          <w:lang w:val="en-GB"/>
        </w:rPr>
      </w:pPr>
      <w:r w:rsidRPr="00381343">
        <w:rPr>
          <w:rFonts w:asciiTheme="minorBidi" w:hAnsiTheme="minorBidi" w:cstheme="minorBidi"/>
          <w:lang w:val="en-GB"/>
        </w:rPr>
        <w:t xml:space="preserve">In terms of productivity, sorghum grain yields obtained using half-moons in Burkina Faso reportedly vary from 1400 to 2000 kg ha À 1 (Lahmar et al., 2012). Smallholder farmers practicing these techniques have witnessed substantial improvements in yields of major food crops such as sorghum, millet and maize (Wildemeersch et al., 2015a). In Niger, a comparative study be- tween </w:t>
      </w:r>
      <w:r w:rsidR="004C5797">
        <w:rPr>
          <w:rFonts w:asciiTheme="minorBidi" w:hAnsiTheme="minorBidi" w:cstheme="minorBidi"/>
          <w:lang w:val="en-GB"/>
        </w:rPr>
        <w:t>Zaï</w:t>
      </w:r>
      <w:r w:rsidRPr="00381343">
        <w:rPr>
          <w:rFonts w:asciiTheme="minorBidi" w:hAnsiTheme="minorBidi" w:cstheme="minorBidi"/>
          <w:lang w:val="en-GB"/>
        </w:rPr>
        <w:t xml:space="preserve"> and flat planting showed </w:t>
      </w:r>
      <w:r w:rsidR="004C5797">
        <w:rPr>
          <w:rFonts w:asciiTheme="minorBidi" w:hAnsiTheme="minorBidi" w:cstheme="minorBidi"/>
          <w:lang w:val="en-GB"/>
        </w:rPr>
        <w:t>Zaï improved water use effi</w:t>
      </w:r>
      <w:r w:rsidRPr="00381343">
        <w:rPr>
          <w:rFonts w:asciiTheme="minorBidi" w:hAnsiTheme="minorBidi" w:cstheme="minorBidi"/>
          <w:lang w:val="en-GB"/>
        </w:rPr>
        <w:t xml:space="preserve">ciency of millet by a factor of about 2 (Fatondji et </w:t>
      </w:r>
      <w:r w:rsidRPr="00381343">
        <w:rPr>
          <w:rFonts w:asciiTheme="minorBidi" w:hAnsiTheme="minorBidi" w:cstheme="minorBidi"/>
          <w:lang w:val="en-GB"/>
        </w:rPr>
        <w:lastRenderedPageBreak/>
        <w:t xml:space="preserve">al., 2006). In addition, grain yield with </w:t>
      </w:r>
      <w:r w:rsidR="004C5797">
        <w:rPr>
          <w:rFonts w:asciiTheme="minorBidi" w:hAnsiTheme="minorBidi" w:cstheme="minorBidi"/>
          <w:lang w:val="en-GB"/>
        </w:rPr>
        <w:t>Zaï</w:t>
      </w:r>
      <w:r w:rsidRPr="00381343">
        <w:rPr>
          <w:rFonts w:asciiTheme="minorBidi" w:hAnsiTheme="minorBidi" w:cstheme="minorBidi"/>
          <w:lang w:val="en-GB"/>
        </w:rPr>
        <w:t xml:space="preserve"> increased in 3-to 4-folds compared with flat planting which demonstrated the yield effects of improved water harvesting in </w:t>
      </w:r>
      <w:r w:rsidR="004C5797">
        <w:rPr>
          <w:rFonts w:asciiTheme="minorBidi" w:hAnsiTheme="minorBidi" w:cstheme="minorBidi"/>
          <w:lang w:val="en-GB"/>
        </w:rPr>
        <w:t>Zaï</w:t>
      </w:r>
      <w:r w:rsidRPr="00381343">
        <w:rPr>
          <w:rFonts w:asciiTheme="minorBidi" w:hAnsiTheme="minorBidi" w:cstheme="minorBidi"/>
          <w:lang w:val="en-GB"/>
        </w:rPr>
        <w:t xml:space="preserve"> alone (Fatondji et al., 2006). When combined with the application of cattle manure and millet straw, Fatondji et al. (2006) reported an increased yield of millet by 2e7 times compared with the control (with no amendments) due to improved nutrient uptake (43e64% for N, 50e87% for P and 58e66% for K) with </w:t>
      </w:r>
      <w:r w:rsidR="004C5797">
        <w:rPr>
          <w:rFonts w:asciiTheme="minorBidi" w:hAnsiTheme="minorBidi" w:cstheme="minorBidi"/>
          <w:lang w:val="en-GB"/>
        </w:rPr>
        <w:t>Zaï.</w:t>
      </w:r>
    </w:p>
    <w:p w14:paraId="247A54BD" w14:textId="77777777" w:rsidR="00725001" w:rsidRPr="00381343" w:rsidRDefault="00725001" w:rsidP="001235DF">
      <w:pPr>
        <w:pStyle w:val="HTMLPreformatted"/>
        <w:jc w:val="both"/>
        <w:rPr>
          <w:rFonts w:asciiTheme="minorBidi" w:hAnsiTheme="minorBidi" w:cstheme="minorBidi"/>
          <w:b/>
          <w:bCs/>
          <w:lang w:val="en-GB"/>
        </w:rPr>
      </w:pPr>
    </w:p>
    <w:p w14:paraId="0411A377" w14:textId="77777777" w:rsidR="00725001" w:rsidRPr="00381343" w:rsidRDefault="00725001" w:rsidP="001235DF">
      <w:pPr>
        <w:pStyle w:val="HTMLPreformatted"/>
        <w:jc w:val="both"/>
        <w:rPr>
          <w:rFonts w:asciiTheme="minorBidi" w:hAnsiTheme="minorBidi" w:cstheme="minorBidi"/>
          <w:b/>
          <w:bCs/>
          <w:lang w:val="en-GB"/>
        </w:rPr>
        <w:sectPr w:rsidR="00725001" w:rsidRPr="00381343" w:rsidSect="00C25DCB">
          <w:pgSz w:w="12240" w:h="15840"/>
          <w:pgMar w:top="1440" w:right="1440" w:bottom="1440" w:left="1440" w:header="720" w:footer="720" w:gutter="0"/>
          <w:cols w:space="720"/>
          <w:docGrid w:linePitch="360"/>
        </w:sectPr>
      </w:pPr>
    </w:p>
    <w:p w14:paraId="22A05729" w14:textId="77795A39" w:rsidR="00725001" w:rsidRPr="00381343" w:rsidRDefault="00725001" w:rsidP="001235DF">
      <w:pPr>
        <w:pStyle w:val="HTMLPreformatted"/>
        <w:jc w:val="both"/>
        <w:rPr>
          <w:rFonts w:asciiTheme="minorBidi" w:hAnsiTheme="minorBidi" w:cstheme="minorBidi"/>
          <w:b/>
          <w:bCs/>
          <w:lang w:val="en-GB"/>
        </w:rPr>
      </w:pPr>
      <w:r w:rsidRPr="00381343">
        <w:rPr>
          <w:rFonts w:asciiTheme="minorBidi" w:hAnsiTheme="minorBidi" w:cstheme="minorBidi"/>
          <w:noProof/>
          <w:lang w:val="en-GB" w:eastAsia="en-GB"/>
        </w:rPr>
        <w:lastRenderedPageBreak/>
        <mc:AlternateContent>
          <mc:Choice Requires="wps">
            <w:drawing>
              <wp:anchor distT="0" distB="0" distL="114300" distR="114300" simplePos="0" relativeHeight="251617792" behindDoc="0" locked="0" layoutInCell="1" allowOverlap="1" wp14:anchorId="4DE5B0C3" wp14:editId="742224AD">
                <wp:simplePos x="0" y="0"/>
                <wp:positionH relativeFrom="column">
                  <wp:posOffset>-1270</wp:posOffset>
                </wp:positionH>
                <wp:positionV relativeFrom="paragraph">
                  <wp:posOffset>-340360</wp:posOffset>
                </wp:positionV>
                <wp:extent cx="1672281" cy="321276"/>
                <wp:effectExtent l="0" t="0" r="23495" b="22225"/>
                <wp:wrapNone/>
                <wp:docPr id="4" name="Text Box 4"/>
                <wp:cNvGraphicFramePr/>
                <a:graphic xmlns:a="http://schemas.openxmlformats.org/drawingml/2006/main">
                  <a:graphicData uri="http://schemas.microsoft.com/office/word/2010/wordprocessingShape">
                    <wps:wsp>
                      <wps:cNvSpPr txBox="1"/>
                      <wps:spPr>
                        <a:xfrm>
                          <a:off x="0" y="0"/>
                          <a:ext cx="1672281" cy="32127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4F41292" w14:textId="79E5FD24" w:rsidR="00385CEE" w:rsidRDefault="00385CEE" w:rsidP="00725001">
                            <w:pPr>
                              <w:pStyle w:val="HTMLPreformatted"/>
                              <w:jc w:val="both"/>
                              <w:rPr>
                                <w:rFonts w:asciiTheme="minorBidi" w:hAnsiTheme="minorBidi" w:cstheme="minorBidi"/>
                                <w:b/>
                                <w:bCs/>
                                <w:lang w:val="en-GB"/>
                              </w:rPr>
                            </w:pPr>
                            <w:r>
                              <w:rPr>
                                <w:rFonts w:asciiTheme="minorBidi" w:hAnsiTheme="minorBidi" w:cstheme="minorBidi"/>
                                <w:b/>
                                <w:bCs/>
                                <w:lang w:val="en-GB"/>
                              </w:rPr>
                              <w:t>T</w:t>
                            </w:r>
                            <w:r w:rsidRPr="00263D89">
                              <w:rPr>
                                <w:rFonts w:asciiTheme="minorBidi" w:hAnsiTheme="minorBidi" w:cstheme="minorBidi"/>
                                <w:b/>
                                <w:bCs/>
                                <w:lang w:val="en-GB"/>
                              </w:rPr>
                              <w:t>heory of Change</w:t>
                            </w:r>
                          </w:p>
                          <w:p w14:paraId="072D59F9" w14:textId="77777777" w:rsidR="00385CEE" w:rsidRPr="00263D89" w:rsidRDefault="00385CEE" w:rsidP="00725001">
                            <w:pPr>
                              <w:pStyle w:val="HTMLPreformatted"/>
                              <w:jc w:val="both"/>
                              <w:rPr>
                                <w:rFonts w:asciiTheme="minorBidi" w:hAnsiTheme="minorBidi" w:cstheme="minorBidi"/>
                                <w:b/>
                                <w:bCs/>
                                <w:lang w:val="en-GB"/>
                              </w:rPr>
                            </w:pPr>
                          </w:p>
                          <w:p w14:paraId="78A4D3FB" w14:textId="77777777" w:rsidR="00385CEE" w:rsidRDefault="00385C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E5B0C3" id="Text Box 4" o:spid="_x0000_s1037" type="#_x0000_t202" style="position:absolute;left:0;text-align:left;margin-left:-.1pt;margin-top:-26.8pt;width:131.7pt;height:25.3pt;z-index:251617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" fillcolor="white [3201]" strokeweight=".5pt">
                <v:textbox>
                  <w:txbxContent>
                    <w:p w14:paraId="24F41292" w14:textId="79E5FD24" w:rsidR="00385CEE" w:rsidRDefault="00385CEE" w:rsidP="00725001">
                      <w:pPr>
                        <w:pStyle w:val="HTMLPreformatted"/>
                        <w:jc w:val="both"/>
                        <w:rPr>
                          <w:rFonts w:asciiTheme="minorBidi" w:hAnsiTheme="minorBidi" w:cstheme="minorBidi"/>
                          <w:b/>
                          <w:bCs/>
                          <w:lang w:val="en-GB"/>
                        </w:rPr>
                      </w:pPr>
                      <w:r>
                        <w:rPr>
                          <w:rFonts w:asciiTheme="minorBidi" w:hAnsiTheme="minorBidi" w:cstheme="minorBidi"/>
                          <w:b/>
                          <w:bCs/>
                          <w:lang w:val="en-GB"/>
                        </w:rPr>
                        <w:t>T</w:t>
                      </w:r>
                      <w:r w:rsidRPr="00263D89">
                        <w:rPr>
                          <w:rFonts w:asciiTheme="minorBidi" w:hAnsiTheme="minorBidi" w:cstheme="minorBidi"/>
                          <w:b/>
                          <w:bCs/>
                          <w:lang w:val="en-GB"/>
                        </w:rPr>
                        <w:t>heory of Change</w:t>
                      </w:r>
                    </w:p>
                    <w:p w14:paraId="072D59F9" w14:textId="77777777" w:rsidR="00385CEE" w:rsidRPr="00263D89" w:rsidRDefault="00385CEE" w:rsidP="00725001">
                      <w:pPr>
                        <w:pStyle w:val="HTMLPreformatted"/>
                        <w:jc w:val="both"/>
                        <w:rPr>
                          <w:rFonts w:asciiTheme="minorBidi" w:hAnsiTheme="minorBidi" w:cstheme="minorBidi"/>
                          <w:b/>
                          <w:bCs/>
                          <w:lang w:val="en-GB"/>
                        </w:rPr>
                      </w:pPr>
                    </w:p>
                    <w:p w14:paraId="78A4D3FB" w14:textId="77777777" w:rsidR="00385CEE" w:rsidRDefault="00385CEE"/>
                  </w:txbxContent>
                </v:textbox>
              </v:shape>
            </w:pict>
          </mc:Fallback>
        </mc:AlternateContent>
      </w:r>
    </w:p>
    <w:p w14:paraId="7C46EAFE" w14:textId="762CEF3A" w:rsidR="00725001" w:rsidRPr="00381343" w:rsidRDefault="00725001" w:rsidP="001235DF">
      <w:pPr>
        <w:pStyle w:val="HTMLPreformatted"/>
        <w:jc w:val="both"/>
        <w:rPr>
          <w:rFonts w:asciiTheme="minorBidi" w:hAnsiTheme="minorBidi" w:cstheme="minorBidi"/>
          <w:lang w:val="en-GB"/>
        </w:rPr>
      </w:pPr>
    </w:p>
    <w:p w14:paraId="14567143" w14:textId="5343CFAF" w:rsidR="00725001" w:rsidRPr="00381343" w:rsidRDefault="00725001" w:rsidP="001235DF">
      <w:pPr>
        <w:pStyle w:val="HTMLPreformatted"/>
        <w:jc w:val="both"/>
        <w:rPr>
          <w:rFonts w:asciiTheme="minorBidi" w:hAnsiTheme="minorBidi" w:cstheme="minorBidi"/>
          <w:lang w:val="en-GB"/>
        </w:rPr>
      </w:pPr>
    </w:p>
    <w:p w14:paraId="000D02BB" w14:textId="56041708" w:rsidR="00725001" w:rsidRPr="00381343" w:rsidRDefault="00725001" w:rsidP="001235DF">
      <w:pPr>
        <w:pStyle w:val="HTMLPreformatted"/>
        <w:tabs>
          <w:tab w:val="left" w:pos="4372"/>
        </w:tabs>
        <w:jc w:val="both"/>
        <w:rPr>
          <w:rFonts w:asciiTheme="minorBidi" w:hAnsiTheme="minorBidi" w:cstheme="minorBidi"/>
          <w:lang w:val="en-GB"/>
        </w:rPr>
        <w:sectPr w:rsidR="00725001" w:rsidRPr="00381343" w:rsidSect="00725001">
          <w:pgSz w:w="15840" w:h="12240" w:orient="landscape"/>
          <w:pgMar w:top="1440" w:right="1440" w:bottom="1440" w:left="1440" w:header="720" w:footer="720" w:gutter="0"/>
          <w:cols w:space="720"/>
          <w:docGrid w:linePitch="360"/>
        </w:sectPr>
      </w:pPr>
      <w:r w:rsidRPr="00381343">
        <w:rPr>
          <w:rFonts w:asciiTheme="minorBidi" w:hAnsiTheme="minorBidi" w:cstheme="minorBidi"/>
          <w:lang w:val="en-GB"/>
        </w:rPr>
        <w:tab/>
      </w:r>
      <w:r w:rsidR="00274AA8" w:rsidRPr="00381343">
        <w:rPr>
          <w:rFonts w:asciiTheme="minorBidi" w:hAnsiTheme="minorBidi" w:cstheme="minorBidi"/>
          <w:noProof/>
          <w:lang w:val="en-GB" w:eastAsia="en-GB"/>
        </w:rPr>
        <w:drawing>
          <wp:inline distT="0" distB="0" distL="0" distR="0" wp14:anchorId="469EE0F4" wp14:editId="27884AE3">
            <wp:extent cx="8229600" cy="4632687"/>
            <wp:effectExtent l="0" t="0" r="0" b="0"/>
            <wp:docPr id="21" name="Picture 21" descr="C:\Users\a.pathesene\Desktop\GCF_Niger_Annex 2c Theory of Change with ITAP comment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pathesene\Desktop\GCF_Niger_Annex 2c Theory of Change with ITAP comments.gif"/>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8229600" cy="4632687"/>
                    </a:xfrm>
                    <a:prstGeom prst="rect">
                      <a:avLst/>
                    </a:prstGeom>
                    <a:noFill/>
                    <a:ln>
                      <a:noFill/>
                    </a:ln>
                  </pic:spPr>
                </pic:pic>
              </a:graphicData>
            </a:graphic>
          </wp:inline>
        </w:drawing>
      </w:r>
    </w:p>
    <w:p w14:paraId="260C87FE" w14:textId="14373BBA" w:rsidR="005000F5" w:rsidRPr="00381343" w:rsidRDefault="00D55AED" w:rsidP="001235DF">
      <w:pPr>
        <w:spacing w:line="240" w:lineRule="auto"/>
        <w:jc w:val="both"/>
        <w:rPr>
          <w:rFonts w:asciiTheme="minorBidi" w:hAnsiTheme="minorBidi"/>
          <w:b/>
          <w:bCs/>
          <w:noProof/>
          <w:sz w:val="20"/>
          <w:szCs w:val="20"/>
          <w:lang w:val="en-GB" w:eastAsia="en-GB"/>
        </w:rPr>
      </w:pPr>
      <w:r w:rsidRPr="00381343">
        <w:rPr>
          <w:rFonts w:asciiTheme="minorBidi" w:hAnsiTheme="minorBidi"/>
          <w:b/>
          <w:bCs/>
          <w:noProof/>
          <w:sz w:val="20"/>
          <w:szCs w:val="20"/>
          <w:lang w:val="en-GB" w:eastAsia="en-GB"/>
        </w:rPr>
        <w:lastRenderedPageBreak/>
        <w:t>IFAD</w:t>
      </w:r>
      <w:r w:rsidR="009F5BFF" w:rsidRPr="00381343">
        <w:rPr>
          <w:rFonts w:asciiTheme="minorBidi" w:hAnsiTheme="minorBidi"/>
          <w:b/>
          <w:bCs/>
          <w:noProof/>
          <w:sz w:val="20"/>
          <w:szCs w:val="20"/>
          <w:lang w:val="en-GB" w:eastAsia="en-GB"/>
        </w:rPr>
        <w:t xml:space="preserve"> (</w:t>
      </w:r>
      <w:r w:rsidRPr="00381343">
        <w:rPr>
          <w:rFonts w:asciiTheme="minorBidi" w:hAnsiTheme="minorBidi"/>
          <w:b/>
          <w:bCs/>
          <w:noProof/>
          <w:sz w:val="20"/>
          <w:szCs w:val="20"/>
          <w:lang w:val="en-GB" w:eastAsia="en-GB"/>
        </w:rPr>
        <w:t>AE)</w:t>
      </w:r>
      <w:r w:rsidR="009F5BFF" w:rsidRPr="00381343">
        <w:rPr>
          <w:rFonts w:asciiTheme="minorBidi" w:hAnsiTheme="minorBidi"/>
          <w:b/>
          <w:bCs/>
          <w:noProof/>
          <w:sz w:val="20"/>
          <w:szCs w:val="20"/>
          <w:lang w:val="en-GB" w:eastAsia="en-GB"/>
        </w:rPr>
        <w:t xml:space="preserve"> </w:t>
      </w:r>
      <w:r w:rsidRPr="00381343">
        <w:rPr>
          <w:rFonts w:asciiTheme="minorBidi" w:hAnsiTheme="minorBidi"/>
          <w:b/>
          <w:bCs/>
          <w:noProof/>
          <w:sz w:val="20"/>
          <w:szCs w:val="20"/>
          <w:lang w:val="en-GB" w:eastAsia="en-GB"/>
        </w:rPr>
        <w:t xml:space="preserve">in Niger and climate resilience agriculture </w:t>
      </w:r>
    </w:p>
    <w:p w14:paraId="5337D24D" w14:textId="27604B58" w:rsidR="00D55AED" w:rsidRPr="00381343" w:rsidRDefault="00D55AED" w:rsidP="001235DF">
      <w:pPr>
        <w:pStyle w:val="FootnoteText"/>
        <w:numPr>
          <w:ilvl w:val="0"/>
          <w:numId w:val="27"/>
        </w:numPr>
        <w:tabs>
          <w:tab w:val="left" w:pos="284"/>
        </w:tabs>
        <w:spacing w:before="60"/>
        <w:ind w:left="345"/>
        <w:rPr>
          <w:rFonts w:asciiTheme="minorBidi" w:hAnsiTheme="minorBidi"/>
          <w:szCs w:val="20"/>
          <w:lang w:val="en-GB"/>
        </w:rPr>
      </w:pPr>
      <w:r w:rsidRPr="00381343">
        <w:rPr>
          <w:rFonts w:asciiTheme="minorBidi" w:eastAsia="Cambria" w:hAnsiTheme="minorBidi" w:cstheme="minorBidi"/>
          <w:szCs w:val="20"/>
          <w:lang w:val="en-GB"/>
        </w:rPr>
        <w:t>Since 1979, IFAD has funded 12 projects in Niger with a t</w:t>
      </w:r>
      <w:r w:rsidRPr="00381343">
        <w:rPr>
          <w:rFonts w:asciiTheme="minorBidi" w:hAnsiTheme="minorBidi" w:cstheme="minorBidi"/>
          <w:szCs w:val="20"/>
          <w:lang w:val="en-GB"/>
        </w:rPr>
        <w:t>otal approved cost: of</w:t>
      </w:r>
      <w:r w:rsidR="009F5BFF" w:rsidRPr="00381343">
        <w:rPr>
          <w:rFonts w:asciiTheme="minorBidi" w:hAnsiTheme="minorBidi" w:cstheme="minorBidi"/>
          <w:szCs w:val="20"/>
          <w:lang w:val="en-GB"/>
        </w:rPr>
        <w:t xml:space="preserve"> </w:t>
      </w:r>
      <w:r w:rsidRPr="00381343">
        <w:rPr>
          <w:rFonts w:asciiTheme="minorBidi" w:hAnsiTheme="minorBidi" w:cstheme="minorBidi"/>
          <w:szCs w:val="20"/>
          <w:lang w:val="en-GB"/>
        </w:rPr>
        <w:t>US$ 556 457 303</w:t>
      </w:r>
      <w:r w:rsidR="009F5BFF" w:rsidRPr="00381343">
        <w:rPr>
          <w:rFonts w:asciiTheme="minorBidi" w:hAnsiTheme="minorBidi" w:cstheme="minorBidi"/>
          <w:szCs w:val="20"/>
          <w:lang w:val="en-GB"/>
        </w:rPr>
        <w:t xml:space="preserve"> </w:t>
      </w:r>
      <w:r w:rsidR="004C5797" w:rsidRPr="00381343">
        <w:rPr>
          <w:rFonts w:asciiTheme="minorBidi" w:hAnsiTheme="minorBidi" w:cstheme="minorBidi"/>
          <w:szCs w:val="20"/>
          <w:lang w:val="en-GB"/>
        </w:rPr>
        <w:t>directly</w:t>
      </w:r>
      <w:r w:rsidRPr="00381343">
        <w:rPr>
          <w:rFonts w:asciiTheme="minorBidi" w:hAnsiTheme="minorBidi" w:cstheme="minorBidi"/>
          <w:szCs w:val="20"/>
          <w:lang w:val="en-GB"/>
        </w:rPr>
        <w:t xml:space="preserve"> benefiting to 1 023 200 households. </w:t>
      </w:r>
      <w:r w:rsidR="004C5797" w:rsidRPr="00381343">
        <w:rPr>
          <w:rFonts w:asciiTheme="minorBidi" w:hAnsiTheme="minorBidi" w:cstheme="minorBidi"/>
          <w:szCs w:val="20"/>
          <w:lang w:val="en-GB"/>
        </w:rPr>
        <w:t>Financing</w:t>
      </w:r>
      <w:r w:rsidRPr="00381343">
        <w:rPr>
          <w:rFonts w:asciiTheme="minorBidi" w:hAnsiTheme="minorBidi" w:cstheme="minorBidi"/>
          <w:szCs w:val="20"/>
          <w:lang w:val="en-GB"/>
        </w:rPr>
        <w:t xml:space="preserve"> of IFAD in Niger is classified as IFAD: IFAD loans, IFAD SPA loans, IFAD SPA grants, IFAD grants, IFAD DSF grants and ASAP, Loan component grant.</w:t>
      </w:r>
      <w:r w:rsidR="00537543" w:rsidRPr="00381343">
        <w:rPr>
          <w:rFonts w:asciiTheme="minorBidi" w:hAnsiTheme="minorBidi" w:cstheme="minorBidi"/>
          <w:szCs w:val="20"/>
          <w:lang w:val="en-GB"/>
        </w:rPr>
        <w:t xml:space="preserve"> </w:t>
      </w:r>
      <w:r w:rsidRPr="00381343">
        <w:rPr>
          <w:rFonts w:asciiTheme="minorBidi" w:hAnsiTheme="minorBidi"/>
          <w:szCs w:val="20"/>
          <w:lang w:val="en-GB"/>
        </w:rPr>
        <w:t xml:space="preserve">The Results-Based COSOP 2013-2018 for Niger was reviewed in 2016 and extended until 2021. The RB-COSOP and all related investments are fully integrated with the national development strategy (Plan de Développement Economique et Social) and the 3N Initiative (les Nigeriens Nourrissent les Nigeriens). The approach currently supports the development of resilient smallholder agriculture in the agro-pastoral zones through the Family Farming Development Programme (ProDAF) in the regions of Tahoua, Maradi and Zinder. </w:t>
      </w:r>
    </w:p>
    <w:p w14:paraId="1F8BA69F" w14:textId="77777777" w:rsidR="00D55AED" w:rsidRPr="00381343" w:rsidRDefault="00D55AED" w:rsidP="001235DF">
      <w:pPr>
        <w:tabs>
          <w:tab w:val="left" w:pos="284"/>
        </w:tabs>
        <w:spacing w:before="60" w:after="0" w:line="240" w:lineRule="auto"/>
        <w:ind w:left="345"/>
        <w:jc w:val="both"/>
        <w:rPr>
          <w:rFonts w:asciiTheme="minorBidi" w:eastAsia="Times New Roman" w:hAnsiTheme="minorBidi"/>
          <w:sz w:val="20"/>
          <w:szCs w:val="20"/>
          <w:lang w:val="en-GB"/>
        </w:rPr>
      </w:pPr>
      <w:r w:rsidRPr="00381343">
        <w:rPr>
          <w:rFonts w:asciiTheme="minorBidi" w:eastAsia="Times New Roman" w:hAnsiTheme="minorBidi"/>
          <w:sz w:val="20"/>
          <w:szCs w:val="20"/>
          <w:lang w:val="en-GB"/>
        </w:rPr>
        <w:t>The Projet d’Appui à la Sécurité Alimentaire et au Développement de la Région de Maradi (PASADEM) and Projet de Petite Irrigation Ruwanmu (PPI-Ruwanmu) valued at US$ 57.4 million were completed in March 2018 with satisfactory performance indicators with overall physical implementation estimated between 95 and 98 per cent and disbursement rate of 99 per cent at closing in September 2018.</w:t>
      </w:r>
    </w:p>
    <w:p w14:paraId="4B83E2A6" w14:textId="77777777" w:rsidR="00D55AED" w:rsidRPr="00381343" w:rsidRDefault="00D55AED" w:rsidP="001235DF">
      <w:pPr>
        <w:tabs>
          <w:tab w:val="left" w:pos="284"/>
        </w:tabs>
        <w:spacing w:before="60" w:after="0" w:line="240" w:lineRule="auto"/>
        <w:ind w:left="345"/>
        <w:jc w:val="both"/>
        <w:rPr>
          <w:rFonts w:asciiTheme="minorBidi" w:eastAsia="Times New Roman" w:hAnsiTheme="minorBidi"/>
          <w:sz w:val="20"/>
          <w:szCs w:val="20"/>
          <w:lang w:val="en-GB"/>
        </w:rPr>
      </w:pPr>
      <w:r w:rsidRPr="00381343">
        <w:rPr>
          <w:rFonts w:asciiTheme="minorBidi" w:eastAsia="Times New Roman" w:hAnsiTheme="minorBidi"/>
          <w:sz w:val="20"/>
          <w:szCs w:val="20"/>
          <w:lang w:val="en-GB"/>
        </w:rPr>
        <w:t xml:space="preserve">The on-going ProDAF was approved by IFAD's Executive Board on 22 April 2015 and entered into force on 21 September 2015. The total project cost is US$ 205 million and is funded by: (i) IFAD’s 2013-18 PBAS allocation of US$ 48.5 million - 50 per cent grant and 50 per cent loan, (ii) an ASAP grant of US$ 13 million, (iii) a GEF grant of US$ 7.6 million, (iv) a soft-loan from the Italian Cooperation of EUR 28 million, and (v) an OFID loan of US$ 15 million. The Government is expected to contribute US$ 33.4 million of which US$ 14.8 million is in cash. The beneficiaries’ contributions are estimated at US$ 11.1 million. The initial allocation for the 2016-18 PBA was US$ 48.5 million. However, due to the good performance of the existing portfolio, the country PBAS was increased by 25 per cent and its now US$ 61 million. </w:t>
      </w:r>
    </w:p>
    <w:p w14:paraId="1D9ADFAF" w14:textId="1FAF449D" w:rsidR="00D55AED" w:rsidRPr="00381343" w:rsidRDefault="00D55AED" w:rsidP="001235DF">
      <w:pPr>
        <w:tabs>
          <w:tab w:val="left" w:pos="284"/>
        </w:tabs>
        <w:spacing w:before="60" w:after="0" w:line="240" w:lineRule="auto"/>
        <w:ind w:left="345"/>
        <w:jc w:val="both"/>
        <w:rPr>
          <w:rFonts w:asciiTheme="minorBidi" w:eastAsia="Times New Roman" w:hAnsiTheme="minorBidi"/>
          <w:sz w:val="20"/>
          <w:szCs w:val="20"/>
          <w:lang w:val="en-GB"/>
        </w:rPr>
      </w:pPr>
      <w:r w:rsidRPr="00381343">
        <w:rPr>
          <w:rFonts w:asciiTheme="minorBidi" w:eastAsia="Times New Roman" w:hAnsiTheme="minorBidi"/>
          <w:sz w:val="20"/>
          <w:szCs w:val="20"/>
          <w:lang w:val="en-GB"/>
        </w:rPr>
        <w:t xml:space="preserve">Using the balance of available allocation under the 2016-2018 PBAS of US$ 12.5 million, IFAD designed the expansion of ProDAF to the Diffa Region, which is severely affected by the Lake Chad crisis and is hosting a significant number of internally-displaced persons, refugees, and returnees. The project was considered as a good design by QE and QA reviewers and it was submitted for approval through the LOT process in September 2018. It is expected that the financing agreement be signed by November 2018. Under the Facility for Refugees, Migrants, Forced Displacement and Rural Stability (FARMS), IFAD signed on the 08 December 2017, an agreement with the Norwegian Agency for Development Cooperation (NORAD) to mobilize a supplementary fund of NOK 32 million (about US$ 3 793 761) as a co-financing grant to support preparatory activities and early project start-up for </w:t>
      </w:r>
      <w:r w:rsidR="00263D89" w:rsidRPr="00381343">
        <w:rPr>
          <w:rFonts w:asciiTheme="minorBidi" w:eastAsia="Times New Roman" w:hAnsiTheme="minorBidi"/>
          <w:sz w:val="20"/>
          <w:szCs w:val="20"/>
          <w:lang w:val="en-GB"/>
        </w:rPr>
        <w:t>PRODAF</w:t>
      </w:r>
      <w:r w:rsidRPr="00381343">
        <w:rPr>
          <w:rFonts w:asciiTheme="minorBidi" w:eastAsia="Times New Roman" w:hAnsiTheme="minorBidi"/>
          <w:sz w:val="20"/>
          <w:szCs w:val="20"/>
          <w:lang w:val="en-GB"/>
        </w:rPr>
        <w:t xml:space="preserve"> – Diffa. The grant activities started in January 2018 for a period of 12 months. The supplementary fund aims to complement PRODAF activities and facilitate the socio-economic integration of returnee, refugee and displaced populations with their hosting communities. NORAD has expressed its intention to mobilize an additional grant of about US$ 7 million to support IFAD project in the Diffa region for the period 2019-2021. A concept note has been prepared and shared with NORAD for this purpose.</w:t>
      </w:r>
    </w:p>
    <w:p w14:paraId="59840D32" w14:textId="32C12055" w:rsidR="00D55AED" w:rsidRPr="00381343" w:rsidRDefault="00537543" w:rsidP="001235DF">
      <w:pPr>
        <w:pStyle w:val="ListParagraph"/>
        <w:numPr>
          <w:ilvl w:val="0"/>
          <w:numId w:val="27"/>
        </w:numPr>
        <w:tabs>
          <w:tab w:val="left" w:pos="284"/>
        </w:tabs>
        <w:spacing w:before="60" w:after="0" w:line="240" w:lineRule="auto"/>
        <w:jc w:val="both"/>
        <w:rPr>
          <w:rFonts w:asciiTheme="minorBidi" w:eastAsia="Cambria" w:hAnsiTheme="minorBidi"/>
          <w:sz w:val="20"/>
          <w:szCs w:val="20"/>
          <w:lang w:val="en-GB"/>
        </w:rPr>
      </w:pPr>
      <w:r w:rsidRPr="00381343">
        <w:rPr>
          <w:rFonts w:asciiTheme="minorBidi" w:eastAsia="Times New Roman" w:hAnsiTheme="minorBidi"/>
          <w:sz w:val="20"/>
          <w:szCs w:val="20"/>
          <w:lang w:val="en-GB"/>
        </w:rPr>
        <w:t>T</w:t>
      </w:r>
      <w:r w:rsidR="00D55AED" w:rsidRPr="00381343">
        <w:rPr>
          <w:rFonts w:asciiTheme="minorBidi" w:eastAsia="Times New Roman" w:hAnsiTheme="minorBidi"/>
          <w:sz w:val="20"/>
          <w:szCs w:val="20"/>
          <w:lang w:val="en-GB"/>
        </w:rPr>
        <w:t xml:space="preserve">he RBAs are working together within the UN country team for the delivery of the 2030 Agenda in Niger through achievement of Sustainable Development Goals (SDGs), particularly those related to poverty, hunger and food security, climate change and ecosystem sustainability. In this context, a Joint Program for Accelerating Progress towards the Economic Empowerment of Rural Women (RWEE, 2012- 2018) executed by FAO, WFP, IFAD and UNWOMEN and funded by Norway for US$ 245 482 (2014–2015) and by Sweden for US$ 1 143 257 (2015-2018) is on-going. The RBAs have also received an important contribution from the Government of Canada (CAD$ 50 million) to address resilience in Niger as well as DRC and Somalia. In this collaboration, FAO provides technical advice to beneficiaries to boost agricultural and pastoral production; IFAD focusses on long term response by facilitating access to improved varieties of seeds, investments on small scale irrigation systems, construction of infrastructure such as rural feeder roads, small dams; and WFP facilitates access of targeted vulnerable households to food assistance and supports land regeneration activities. </w:t>
      </w:r>
    </w:p>
    <w:p w14:paraId="39FB2216" w14:textId="7BB13729" w:rsidR="00D55AED" w:rsidRPr="00381343" w:rsidRDefault="00D55AED" w:rsidP="001235DF">
      <w:pPr>
        <w:numPr>
          <w:ilvl w:val="0"/>
          <w:numId w:val="27"/>
        </w:numPr>
        <w:tabs>
          <w:tab w:val="left" w:pos="284"/>
        </w:tabs>
        <w:spacing w:before="60" w:after="0" w:line="240" w:lineRule="auto"/>
        <w:ind w:left="345"/>
        <w:jc w:val="both"/>
        <w:rPr>
          <w:rFonts w:asciiTheme="minorBidi" w:eastAsia="Cambria" w:hAnsiTheme="minorBidi"/>
          <w:sz w:val="20"/>
          <w:szCs w:val="20"/>
          <w:lang w:val="en-GB"/>
        </w:rPr>
      </w:pPr>
      <w:r w:rsidRPr="00381343">
        <w:rPr>
          <w:rFonts w:asciiTheme="minorBidi" w:eastAsia="Times New Roman" w:hAnsiTheme="minorBidi"/>
          <w:sz w:val="20"/>
          <w:szCs w:val="20"/>
          <w:lang w:val="en-GB"/>
        </w:rPr>
        <w:t>Currently BAGRI has 25</w:t>
      </w:r>
      <w:r w:rsidR="009F5BFF" w:rsidRPr="00381343">
        <w:rPr>
          <w:rFonts w:asciiTheme="minorBidi" w:eastAsia="Times New Roman" w:hAnsiTheme="minorBidi"/>
          <w:sz w:val="20"/>
          <w:szCs w:val="20"/>
          <w:lang w:val="en-GB"/>
        </w:rPr>
        <w:t xml:space="preserve"> </w:t>
      </w:r>
      <w:r w:rsidRPr="00381343">
        <w:rPr>
          <w:rFonts w:asciiTheme="minorBidi" w:eastAsia="Times New Roman" w:hAnsiTheme="minorBidi"/>
          <w:sz w:val="20"/>
          <w:szCs w:val="20"/>
          <w:lang w:val="en-GB"/>
        </w:rPr>
        <w:t>partnerships with various organizations including IFAD. BAGRI is implementing 5 billion FCFA from IFAD through PRODAF</w:t>
      </w:r>
      <w:r w:rsidR="00A2557F">
        <w:rPr>
          <w:rFonts w:asciiTheme="minorBidi" w:eastAsia="Times New Roman" w:hAnsiTheme="minorBidi"/>
          <w:sz w:val="20"/>
          <w:szCs w:val="20"/>
          <w:lang w:val="en-GB"/>
        </w:rPr>
        <w:t>.</w:t>
      </w:r>
    </w:p>
    <w:p w14:paraId="49C9EC1F" w14:textId="77777777" w:rsidR="005000F5" w:rsidRPr="00381343" w:rsidRDefault="005000F5" w:rsidP="001235DF">
      <w:pPr>
        <w:spacing w:line="240" w:lineRule="auto"/>
        <w:jc w:val="both"/>
        <w:rPr>
          <w:rFonts w:asciiTheme="minorBidi" w:hAnsiTheme="minorBidi"/>
          <w:noProof/>
          <w:sz w:val="20"/>
          <w:szCs w:val="20"/>
          <w:lang w:val="en-GB" w:eastAsia="en-GB"/>
        </w:rPr>
      </w:pPr>
    </w:p>
    <w:p w14:paraId="0CDB9A2B" w14:textId="0B0CD13E" w:rsidR="005000F5" w:rsidRPr="00381343" w:rsidRDefault="005000F5" w:rsidP="001235DF">
      <w:pPr>
        <w:spacing w:line="240" w:lineRule="auto"/>
        <w:jc w:val="both"/>
        <w:rPr>
          <w:rFonts w:asciiTheme="minorBidi" w:hAnsiTheme="minorBidi"/>
          <w:noProof/>
          <w:sz w:val="20"/>
          <w:szCs w:val="20"/>
          <w:lang w:val="en-GB" w:eastAsia="en-GB"/>
        </w:rPr>
        <w:sectPr w:rsidR="005000F5" w:rsidRPr="00381343" w:rsidSect="00725001">
          <w:pgSz w:w="12240" w:h="15840"/>
          <w:pgMar w:top="1440" w:right="1440" w:bottom="1440" w:left="1440" w:header="720" w:footer="720" w:gutter="0"/>
          <w:cols w:space="720"/>
          <w:docGrid w:linePitch="360"/>
        </w:sectPr>
      </w:pPr>
    </w:p>
    <w:p w14:paraId="01982804" w14:textId="77777777" w:rsidR="00EB675E" w:rsidRPr="00381343" w:rsidRDefault="00EB675E" w:rsidP="00A2557F">
      <w:pPr>
        <w:pStyle w:val="Heading2"/>
        <w:numPr>
          <w:ilvl w:val="0"/>
          <w:numId w:val="0"/>
        </w:numPr>
        <w:ind w:left="576" w:hanging="576"/>
        <w:rPr>
          <w:rFonts w:asciiTheme="minorBidi" w:hAnsiTheme="minorBidi" w:cstheme="minorBidi"/>
          <w:color w:val="auto"/>
          <w:sz w:val="20"/>
          <w:szCs w:val="20"/>
          <w:lang w:val="en-GB"/>
        </w:rPr>
      </w:pPr>
      <w:r w:rsidRPr="00381343">
        <w:rPr>
          <w:rFonts w:asciiTheme="minorBidi" w:hAnsiTheme="minorBidi" w:cstheme="minorBidi"/>
          <w:color w:val="auto"/>
          <w:sz w:val="20"/>
          <w:szCs w:val="20"/>
          <w:lang w:val="en-GB"/>
        </w:rPr>
        <w:lastRenderedPageBreak/>
        <w:t>Project/programme-level log frame</w:t>
      </w:r>
    </w:p>
    <w:p w14:paraId="4543C93D" w14:textId="77777777" w:rsidR="00EB675E" w:rsidRPr="00381343" w:rsidRDefault="00EB675E" w:rsidP="001235DF">
      <w:pPr>
        <w:spacing w:line="240" w:lineRule="auto"/>
        <w:jc w:val="both"/>
        <w:rPr>
          <w:rFonts w:asciiTheme="minorBidi" w:hAnsiTheme="minorBidi"/>
          <w:sz w:val="20"/>
          <w:szCs w:val="20"/>
          <w:lang w:val="en-GB"/>
        </w:rPr>
      </w:pPr>
    </w:p>
    <w:p w14:paraId="255CB3C4" w14:textId="48AFBAFD" w:rsidR="00D935DC" w:rsidRPr="00381343" w:rsidRDefault="00D935DC" w:rsidP="001235DF">
      <w:pPr>
        <w:autoSpaceDE w:val="0"/>
        <w:autoSpaceDN w:val="0"/>
        <w:adjustRightInd w:val="0"/>
        <w:spacing w:after="0" w:line="240" w:lineRule="auto"/>
        <w:jc w:val="both"/>
        <w:rPr>
          <w:rFonts w:asciiTheme="minorBidi" w:eastAsia="Cambria" w:hAnsiTheme="minorBidi"/>
          <w:sz w:val="20"/>
          <w:szCs w:val="20"/>
          <w:lang w:val="en-GB"/>
        </w:rPr>
      </w:pPr>
      <w:r w:rsidRPr="00381343">
        <w:rPr>
          <w:rFonts w:asciiTheme="minorBidi" w:hAnsiTheme="minorBidi"/>
          <w:sz w:val="20"/>
          <w:szCs w:val="20"/>
          <w:lang w:val="en-GB"/>
        </w:rPr>
        <w:t xml:space="preserve">The </w:t>
      </w:r>
      <w:r w:rsidRPr="00381343">
        <w:rPr>
          <w:rFonts w:asciiTheme="minorBidi" w:hAnsiTheme="minorBidi"/>
          <w:b/>
          <w:sz w:val="20"/>
          <w:szCs w:val="20"/>
          <w:lang w:val="en-GB"/>
        </w:rPr>
        <w:t>Line of credit for low emission and climate resilient smallholder agriculture</w:t>
      </w:r>
      <w:r w:rsidRPr="00381343">
        <w:rPr>
          <w:rFonts w:asciiTheme="minorBidi" w:hAnsiTheme="minorBidi"/>
          <w:sz w:val="20"/>
          <w:szCs w:val="20"/>
          <w:lang w:val="en-GB"/>
        </w:rPr>
        <w:t xml:space="preserve"> will improve FOs, cooperatives and MSMEs’ access to financing for climate resilient agriculture techniques and practices, solar energy for agriculture and EbA in Niger. The main </w:t>
      </w:r>
      <w:r w:rsidRPr="00381343">
        <w:rPr>
          <w:rFonts w:asciiTheme="minorBidi" w:eastAsia="Cambria" w:hAnsiTheme="minorBidi"/>
          <w:sz w:val="20"/>
          <w:szCs w:val="20"/>
          <w:lang w:val="en-GB"/>
        </w:rPr>
        <w:t>objective is to support the climate change adaptation of agricultural systems and increase the resilience of farmers’ organizations, including youth and women’s organizations, cooperatives and MSMEs in Niger to climate change but also</w:t>
      </w:r>
      <w:r w:rsidR="009F5BFF" w:rsidRPr="00381343">
        <w:rPr>
          <w:rFonts w:asciiTheme="minorBidi" w:eastAsia="Cambria" w:hAnsiTheme="minorBidi"/>
          <w:sz w:val="20"/>
          <w:szCs w:val="20"/>
          <w:lang w:val="en-GB"/>
        </w:rPr>
        <w:t xml:space="preserve"> </w:t>
      </w:r>
      <w:r w:rsidRPr="00381343">
        <w:rPr>
          <w:rFonts w:asciiTheme="minorBidi" w:eastAsia="Cambria" w:hAnsiTheme="minorBidi"/>
          <w:sz w:val="20"/>
          <w:szCs w:val="20"/>
          <w:lang w:val="en-GB"/>
        </w:rPr>
        <w:t>the promotion of solar energy systems for agriculture</w:t>
      </w:r>
      <w:r w:rsidR="009F5BFF" w:rsidRPr="00381343">
        <w:rPr>
          <w:rFonts w:asciiTheme="minorBidi" w:eastAsia="Cambria" w:hAnsiTheme="minorBidi"/>
          <w:sz w:val="20"/>
          <w:szCs w:val="20"/>
          <w:lang w:val="en-GB"/>
        </w:rPr>
        <w:t xml:space="preserve"> </w:t>
      </w:r>
      <w:r w:rsidRPr="00381343">
        <w:rPr>
          <w:rFonts w:asciiTheme="minorBidi" w:eastAsia="Cambria" w:hAnsiTheme="minorBidi"/>
          <w:sz w:val="20"/>
          <w:szCs w:val="20"/>
          <w:lang w:val="en-GB"/>
        </w:rPr>
        <w:t>to reduce greenhouse gas emissions.</w:t>
      </w:r>
    </w:p>
    <w:tbl>
      <w:tblPr>
        <w:tblW w:w="4939"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134"/>
        <w:gridCol w:w="2358"/>
        <w:gridCol w:w="2095"/>
        <w:gridCol w:w="1450"/>
        <w:gridCol w:w="1339"/>
        <w:gridCol w:w="1510"/>
        <w:gridCol w:w="1635"/>
        <w:gridCol w:w="1494"/>
      </w:tblGrid>
      <w:tr w:rsidR="004C5797" w:rsidRPr="00381343" w14:paraId="32D8B9B5" w14:textId="77777777" w:rsidTr="009D68F3">
        <w:tc>
          <w:tcPr>
            <w:tcW w:w="473" w:type="pct"/>
            <w:shd w:val="clear" w:color="auto" w:fill="auto"/>
          </w:tcPr>
          <w:p w14:paraId="4E38F7F8" w14:textId="77777777" w:rsidR="00DD103D" w:rsidRPr="00381343" w:rsidRDefault="00DD103D" w:rsidP="001235DF">
            <w:pPr>
              <w:spacing w:line="240" w:lineRule="auto"/>
              <w:jc w:val="both"/>
              <w:rPr>
                <w:rFonts w:asciiTheme="minorBidi" w:hAnsiTheme="minorBidi"/>
                <w:iCs/>
                <w:sz w:val="20"/>
                <w:szCs w:val="20"/>
                <w:lang w:val="en-GB"/>
              </w:rPr>
            </w:pPr>
          </w:p>
        </w:tc>
        <w:tc>
          <w:tcPr>
            <w:tcW w:w="943" w:type="pct"/>
            <w:shd w:val="clear" w:color="auto" w:fill="auto"/>
          </w:tcPr>
          <w:p w14:paraId="7A8DD735" w14:textId="77777777" w:rsidR="00DD103D" w:rsidRPr="00381343" w:rsidRDefault="00DD103D" w:rsidP="001235DF">
            <w:pPr>
              <w:spacing w:line="240" w:lineRule="auto"/>
              <w:jc w:val="both"/>
              <w:rPr>
                <w:rFonts w:asciiTheme="minorBidi" w:hAnsiTheme="minorBidi"/>
                <w:b/>
                <w:iCs/>
                <w:sz w:val="20"/>
                <w:szCs w:val="20"/>
                <w:lang w:val="en-GB"/>
              </w:rPr>
            </w:pPr>
            <w:r w:rsidRPr="00381343">
              <w:rPr>
                <w:rFonts w:asciiTheme="minorBidi" w:hAnsiTheme="minorBidi"/>
                <w:b/>
                <w:iCs/>
                <w:sz w:val="20"/>
                <w:szCs w:val="20"/>
                <w:lang w:val="en-GB"/>
              </w:rPr>
              <w:t>Description</w:t>
            </w:r>
          </w:p>
        </w:tc>
        <w:tc>
          <w:tcPr>
            <w:tcW w:w="760" w:type="pct"/>
            <w:shd w:val="clear" w:color="auto" w:fill="auto"/>
          </w:tcPr>
          <w:p w14:paraId="2E85FE99" w14:textId="77777777" w:rsidR="00DD103D" w:rsidRPr="00381343" w:rsidRDefault="00DD103D" w:rsidP="001235DF">
            <w:pPr>
              <w:spacing w:line="240" w:lineRule="auto"/>
              <w:jc w:val="both"/>
              <w:rPr>
                <w:rFonts w:asciiTheme="minorBidi" w:hAnsiTheme="minorBidi"/>
                <w:b/>
                <w:iCs/>
                <w:sz w:val="20"/>
                <w:szCs w:val="20"/>
                <w:lang w:val="en-GB"/>
              </w:rPr>
            </w:pPr>
            <w:r w:rsidRPr="00381343">
              <w:rPr>
                <w:rFonts w:asciiTheme="minorBidi" w:hAnsiTheme="minorBidi"/>
                <w:b/>
                <w:iCs/>
                <w:sz w:val="20"/>
                <w:szCs w:val="20"/>
                <w:lang w:val="en-GB"/>
              </w:rPr>
              <w:t>Indicators</w:t>
            </w:r>
          </w:p>
        </w:tc>
        <w:tc>
          <w:tcPr>
            <w:tcW w:w="379" w:type="pct"/>
            <w:shd w:val="clear" w:color="auto" w:fill="auto"/>
          </w:tcPr>
          <w:p w14:paraId="6584EE19" w14:textId="77777777" w:rsidR="00DD103D" w:rsidRPr="00381343" w:rsidRDefault="00DD103D" w:rsidP="001235DF">
            <w:pPr>
              <w:spacing w:line="240" w:lineRule="auto"/>
              <w:jc w:val="both"/>
              <w:rPr>
                <w:rFonts w:asciiTheme="minorBidi" w:hAnsiTheme="minorBidi"/>
                <w:b/>
                <w:iCs/>
                <w:sz w:val="20"/>
                <w:szCs w:val="20"/>
                <w:lang w:val="en-GB"/>
              </w:rPr>
            </w:pPr>
            <w:r w:rsidRPr="00381343">
              <w:rPr>
                <w:rFonts w:asciiTheme="minorBidi" w:hAnsiTheme="minorBidi"/>
                <w:b/>
                <w:iCs/>
                <w:sz w:val="20"/>
                <w:szCs w:val="20"/>
                <w:lang w:val="en-GB"/>
              </w:rPr>
              <w:t xml:space="preserve">Sources and means of verification </w:t>
            </w:r>
          </w:p>
        </w:tc>
        <w:tc>
          <w:tcPr>
            <w:tcW w:w="520" w:type="pct"/>
            <w:shd w:val="clear" w:color="auto" w:fill="auto"/>
          </w:tcPr>
          <w:p w14:paraId="37AF2FF7" w14:textId="77777777" w:rsidR="00DD103D" w:rsidRPr="00381343" w:rsidRDefault="00DD103D" w:rsidP="001235DF">
            <w:pPr>
              <w:spacing w:line="240" w:lineRule="auto"/>
              <w:jc w:val="both"/>
              <w:rPr>
                <w:rFonts w:asciiTheme="minorBidi" w:hAnsiTheme="minorBidi"/>
                <w:b/>
                <w:iCs/>
                <w:sz w:val="20"/>
                <w:szCs w:val="20"/>
                <w:lang w:val="en-GB"/>
              </w:rPr>
            </w:pPr>
            <w:r w:rsidRPr="00381343">
              <w:rPr>
                <w:rFonts w:asciiTheme="minorBidi" w:hAnsiTheme="minorBidi"/>
                <w:b/>
                <w:iCs/>
                <w:sz w:val="20"/>
                <w:szCs w:val="20"/>
                <w:lang w:val="en-GB"/>
              </w:rPr>
              <w:t>Baseline</w:t>
            </w:r>
          </w:p>
        </w:tc>
        <w:tc>
          <w:tcPr>
            <w:tcW w:w="648" w:type="pct"/>
            <w:shd w:val="clear" w:color="auto" w:fill="auto"/>
          </w:tcPr>
          <w:p w14:paraId="56CFEC5F" w14:textId="77777777" w:rsidR="00DD103D" w:rsidRPr="00381343" w:rsidRDefault="00DD103D" w:rsidP="001235DF">
            <w:pPr>
              <w:spacing w:line="240" w:lineRule="auto"/>
              <w:jc w:val="both"/>
              <w:rPr>
                <w:rFonts w:asciiTheme="minorBidi" w:hAnsiTheme="minorBidi"/>
                <w:b/>
                <w:iCs/>
                <w:sz w:val="20"/>
                <w:szCs w:val="20"/>
                <w:lang w:val="en-GB"/>
              </w:rPr>
            </w:pPr>
            <w:r w:rsidRPr="00381343">
              <w:rPr>
                <w:rFonts w:asciiTheme="minorBidi" w:hAnsiTheme="minorBidi"/>
                <w:b/>
                <w:iCs/>
                <w:sz w:val="20"/>
                <w:szCs w:val="20"/>
                <w:lang w:val="en-GB"/>
              </w:rPr>
              <w:t>Targets</w:t>
            </w:r>
          </w:p>
          <w:p w14:paraId="01ABE9F5" w14:textId="77777777" w:rsidR="00DD103D" w:rsidRPr="00381343" w:rsidRDefault="00DD103D" w:rsidP="001235DF">
            <w:pPr>
              <w:spacing w:line="240" w:lineRule="auto"/>
              <w:jc w:val="both"/>
              <w:rPr>
                <w:rFonts w:asciiTheme="minorBidi" w:hAnsiTheme="minorBidi"/>
                <w:b/>
                <w:iCs/>
                <w:sz w:val="20"/>
                <w:szCs w:val="20"/>
                <w:lang w:val="en-GB"/>
              </w:rPr>
            </w:pPr>
            <w:r w:rsidRPr="00381343">
              <w:rPr>
                <w:rFonts w:asciiTheme="minorBidi" w:hAnsiTheme="minorBidi"/>
                <w:b/>
                <w:iCs/>
                <w:sz w:val="20"/>
                <w:szCs w:val="20"/>
                <w:lang w:val="en-GB"/>
              </w:rPr>
              <w:t>(mid-term)</w:t>
            </w:r>
          </w:p>
        </w:tc>
        <w:tc>
          <w:tcPr>
            <w:tcW w:w="665" w:type="pct"/>
            <w:shd w:val="clear" w:color="auto" w:fill="auto"/>
          </w:tcPr>
          <w:p w14:paraId="3B3B0FA1" w14:textId="77777777" w:rsidR="00DD103D" w:rsidRPr="00381343" w:rsidRDefault="00DD103D" w:rsidP="001235DF">
            <w:pPr>
              <w:spacing w:line="240" w:lineRule="auto"/>
              <w:jc w:val="both"/>
              <w:rPr>
                <w:rFonts w:asciiTheme="minorBidi" w:hAnsiTheme="minorBidi"/>
                <w:b/>
                <w:iCs/>
                <w:sz w:val="20"/>
                <w:szCs w:val="20"/>
                <w:lang w:val="en-GB"/>
              </w:rPr>
            </w:pPr>
            <w:r w:rsidRPr="00381343">
              <w:rPr>
                <w:rFonts w:asciiTheme="minorBidi" w:hAnsiTheme="minorBidi"/>
                <w:b/>
                <w:iCs/>
                <w:sz w:val="20"/>
                <w:szCs w:val="20"/>
                <w:lang w:val="en-GB"/>
              </w:rPr>
              <w:t>Targets</w:t>
            </w:r>
          </w:p>
          <w:p w14:paraId="63D37319" w14:textId="77777777" w:rsidR="00DD103D" w:rsidRPr="00381343" w:rsidRDefault="00DD103D" w:rsidP="001235DF">
            <w:pPr>
              <w:spacing w:line="240" w:lineRule="auto"/>
              <w:jc w:val="both"/>
              <w:rPr>
                <w:rFonts w:asciiTheme="minorBidi" w:hAnsiTheme="minorBidi"/>
                <w:b/>
                <w:iCs/>
                <w:sz w:val="20"/>
                <w:szCs w:val="20"/>
                <w:lang w:val="en-GB"/>
              </w:rPr>
            </w:pPr>
            <w:r w:rsidRPr="00381343">
              <w:rPr>
                <w:rFonts w:asciiTheme="minorBidi" w:hAnsiTheme="minorBidi"/>
                <w:b/>
                <w:iCs/>
                <w:sz w:val="20"/>
                <w:szCs w:val="20"/>
                <w:lang w:val="en-GB"/>
              </w:rPr>
              <w:t>(final)</w:t>
            </w:r>
          </w:p>
        </w:tc>
        <w:tc>
          <w:tcPr>
            <w:tcW w:w="611" w:type="pct"/>
            <w:shd w:val="clear" w:color="auto" w:fill="auto"/>
          </w:tcPr>
          <w:p w14:paraId="41F36E3C" w14:textId="77777777" w:rsidR="00DD103D" w:rsidRPr="00381343" w:rsidRDefault="00DD103D" w:rsidP="001235DF">
            <w:pPr>
              <w:spacing w:line="240" w:lineRule="auto"/>
              <w:jc w:val="both"/>
              <w:rPr>
                <w:rFonts w:asciiTheme="minorBidi" w:hAnsiTheme="minorBidi"/>
                <w:b/>
                <w:iCs/>
                <w:sz w:val="20"/>
                <w:szCs w:val="20"/>
                <w:lang w:val="en-GB"/>
              </w:rPr>
            </w:pPr>
            <w:r w:rsidRPr="00381343">
              <w:rPr>
                <w:rFonts w:asciiTheme="minorBidi" w:hAnsiTheme="minorBidi"/>
                <w:b/>
                <w:iCs/>
                <w:sz w:val="20"/>
                <w:szCs w:val="20"/>
                <w:lang w:val="en-GB"/>
              </w:rPr>
              <w:t>Assumptions</w:t>
            </w:r>
          </w:p>
        </w:tc>
      </w:tr>
      <w:tr w:rsidR="004C5797" w:rsidRPr="00381343" w14:paraId="41A22AE9" w14:textId="77777777" w:rsidTr="009D68F3">
        <w:tc>
          <w:tcPr>
            <w:tcW w:w="473" w:type="pct"/>
            <w:vMerge w:val="restart"/>
            <w:shd w:val="clear" w:color="auto" w:fill="auto"/>
            <w:textDirection w:val="btLr"/>
          </w:tcPr>
          <w:p w14:paraId="3F591A4A" w14:textId="28DAE2B9" w:rsidR="00DD103D" w:rsidRPr="00381343" w:rsidRDefault="00DD103D" w:rsidP="001235DF">
            <w:pPr>
              <w:tabs>
                <w:tab w:val="left" w:pos="0"/>
                <w:tab w:val="left" w:pos="132"/>
              </w:tabs>
              <w:spacing w:line="240" w:lineRule="auto"/>
              <w:ind w:left="113" w:right="113"/>
              <w:jc w:val="both"/>
              <w:rPr>
                <w:rFonts w:asciiTheme="minorBidi" w:hAnsiTheme="minorBidi"/>
                <w:b/>
                <w:iCs/>
                <w:sz w:val="20"/>
                <w:szCs w:val="20"/>
                <w:lang w:val="en-GB"/>
              </w:rPr>
            </w:pPr>
            <w:r w:rsidRPr="00381343">
              <w:rPr>
                <w:rFonts w:asciiTheme="minorBidi" w:hAnsiTheme="minorBidi"/>
                <w:b/>
                <w:iCs/>
                <w:sz w:val="20"/>
                <w:szCs w:val="20"/>
                <w:lang w:val="en-GB"/>
              </w:rPr>
              <w:t>Objective related to GCF RMF Impact Areas</w:t>
            </w:r>
            <w:r w:rsidR="009F5BFF" w:rsidRPr="00381343">
              <w:rPr>
                <w:rFonts w:asciiTheme="minorBidi" w:hAnsiTheme="minorBidi"/>
                <w:b/>
                <w:iCs/>
                <w:sz w:val="20"/>
                <w:szCs w:val="20"/>
                <w:lang w:val="en-GB"/>
              </w:rPr>
              <w:t xml:space="preserve"> </w:t>
            </w:r>
            <w:r w:rsidRPr="00381343">
              <w:rPr>
                <w:rFonts w:asciiTheme="minorBidi" w:hAnsiTheme="minorBidi"/>
                <w:b/>
                <w:iCs/>
                <w:sz w:val="20"/>
                <w:szCs w:val="20"/>
                <w:lang w:val="en-GB"/>
              </w:rPr>
              <w:t>Impact</w:t>
            </w:r>
          </w:p>
        </w:tc>
        <w:tc>
          <w:tcPr>
            <w:tcW w:w="943" w:type="pct"/>
            <w:shd w:val="clear" w:color="auto" w:fill="auto"/>
          </w:tcPr>
          <w:p w14:paraId="585251F0" w14:textId="77777777" w:rsidR="00DD103D" w:rsidRPr="00381343" w:rsidRDefault="00381343" w:rsidP="001235DF">
            <w:pPr>
              <w:pStyle w:val="NoSpacing"/>
              <w:jc w:val="both"/>
              <w:rPr>
                <w:rFonts w:asciiTheme="minorBidi" w:hAnsiTheme="minorBidi"/>
                <w:iCs/>
                <w:sz w:val="20"/>
                <w:szCs w:val="20"/>
                <w:lang w:val="en-GB"/>
              </w:rPr>
            </w:pPr>
            <w:sdt>
              <w:sdtPr>
                <w:rPr>
                  <w:rFonts w:asciiTheme="minorBidi" w:hAnsiTheme="minorBidi"/>
                  <w:iCs/>
                  <w:sz w:val="20"/>
                  <w:szCs w:val="20"/>
                  <w:lang w:val="en-GB"/>
                </w:rPr>
                <w:id w:val="-1978523414"/>
                <w:dropDownList>
                  <w:listItem w:value="Choose an item."/>
                  <w:listItem w:displayText="M1.0 Reduced emissions through increased low-emission energy access and power generation" w:value="M1.0 Reduced emissions through increased low-emission energy access and power generation"/>
                  <w:listItem w:displayText="M2.0 Reduced emissions through increased access to low-emission transportation" w:value="M2.0 Reduced emissions through increased access to low-emission transportation"/>
                  <w:listItem w:displayText="M3.0 Reduced emissions from buildings, cities, industries and appliances" w:value="M3.0 Reduced emissions from buildings, cities, industries and appliances"/>
                  <w:listItem w:displayText="M4.0 Reduced emissions from land use, reforestation, reduced deforestation, and through sustainable forest management and conservation and enhancement of forest carbon stocks" w:value="M4.0 Reduced emissions from land use, reforestation, reduced deforestation, and through sustainable forest management and conservation and enhancement of forest carbon stocks"/>
                  <w:listItem w:displayText="A1.0 Increased resilience and enhanced livelihoods of the most vulnerable people, communities and regions" w:value="A1.0 Increased resilience and enhanced livelihoods of the most vulnerable people, communities and regions"/>
                  <w:listItem w:displayText="A2.0 Increased resilience of health and well-being, and food and water security" w:value="A2.0 Increased resilience of health and well-being, and food and water security"/>
                  <w:listItem w:displayText="A3.0 Increased resilience of intrastructure and the built environment to climate change" w:value="A3.0 Increased resilience of intrastructure and the built environment to climate change"/>
                  <w:listItem w:displayText="A4.0 Improved resilience of ecosystems and ecosystem services" w:value="A4.0 Improved resilience of ecosystems and ecosystem services"/>
                </w:dropDownList>
              </w:sdtPr>
              <w:sdtContent>
                <w:r w:rsidR="00DD103D" w:rsidRPr="00381343">
                  <w:rPr>
                    <w:rFonts w:asciiTheme="minorBidi" w:hAnsiTheme="minorBidi"/>
                    <w:iCs/>
                    <w:sz w:val="20"/>
                    <w:szCs w:val="20"/>
                    <w:lang w:val="en-GB"/>
                  </w:rPr>
                  <w:t>A1.0 Increased resilience and enhanced livelihoods of the most vulnerable people, communities and regions</w:t>
                </w:r>
              </w:sdtContent>
            </w:sdt>
          </w:p>
        </w:tc>
        <w:tc>
          <w:tcPr>
            <w:tcW w:w="760" w:type="pct"/>
            <w:shd w:val="clear" w:color="auto" w:fill="auto"/>
          </w:tcPr>
          <w:p w14:paraId="691E41D8"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A.1.2 Number of males and females benefiting from the adoption of diversified, climate resilient livelihood options (including fisheries, agriculture, tourism, etc.)</w:t>
            </w:r>
          </w:p>
          <w:p w14:paraId="48D0FD9E" w14:textId="77777777" w:rsidR="00DD103D" w:rsidRPr="00381343" w:rsidRDefault="00DD103D" w:rsidP="001235DF">
            <w:pPr>
              <w:pStyle w:val="NoSpacing"/>
              <w:jc w:val="both"/>
              <w:rPr>
                <w:rFonts w:asciiTheme="minorBidi" w:hAnsiTheme="minorBidi"/>
                <w:iCs/>
                <w:sz w:val="20"/>
                <w:szCs w:val="20"/>
                <w:lang w:val="en-GB"/>
              </w:rPr>
            </w:pPr>
          </w:p>
          <w:p w14:paraId="149E83CC" w14:textId="77777777" w:rsidR="00DD103D" w:rsidRPr="00381343" w:rsidRDefault="00DD103D" w:rsidP="001235DF">
            <w:pPr>
              <w:pStyle w:val="NoSpacing"/>
              <w:jc w:val="both"/>
              <w:rPr>
                <w:rFonts w:asciiTheme="minorBidi" w:hAnsiTheme="minorBidi"/>
                <w:iCs/>
                <w:sz w:val="20"/>
                <w:szCs w:val="20"/>
                <w:lang w:val="en-GB"/>
              </w:rPr>
            </w:pPr>
          </w:p>
        </w:tc>
        <w:tc>
          <w:tcPr>
            <w:tcW w:w="379" w:type="pct"/>
            <w:shd w:val="clear" w:color="auto" w:fill="auto"/>
          </w:tcPr>
          <w:p w14:paraId="54F20ECE" w14:textId="2751B1C2" w:rsidR="00DD103D" w:rsidRPr="00381343" w:rsidRDefault="004C5797" w:rsidP="004C5797">
            <w:pPr>
              <w:pStyle w:val="NoSpacing"/>
              <w:jc w:val="both"/>
              <w:rPr>
                <w:rFonts w:asciiTheme="minorBidi" w:hAnsiTheme="minorBidi"/>
                <w:iCs/>
                <w:sz w:val="20"/>
                <w:szCs w:val="20"/>
                <w:lang w:val="en-GB"/>
              </w:rPr>
            </w:pPr>
            <w:r>
              <w:rPr>
                <w:rFonts w:asciiTheme="minorBidi" w:hAnsiTheme="minorBidi"/>
                <w:iCs/>
                <w:sz w:val="20"/>
                <w:szCs w:val="20"/>
                <w:lang w:val="en-GB"/>
              </w:rPr>
              <w:t xml:space="preserve">Project reports, volume of loans </w:t>
            </w:r>
            <w:r w:rsidR="00DD103D" w:rsidRPr="00381343">
              <w:rPr>
                <w:rFonts w:asciiTheme="minorBidi" w:hAnsiTheme="minorBidi"/>
                <w:iCs/>
                <w:sz w:val="20"/>
                <w:szCs w:val="20"/>
                <w:lang w:val="en-GB"/>
              </w:rPr>
              <w:t>provided</w:t>
            </w:r>
            <w:r w:rsidR="009F5BFF" w:rsidRPr="00381343">
              <w:rPr>
                <w:rFonts w:asciiTheme="minorBidi" w:hAnsiTheme="minorBidi"/>
                <w:iCs/>
                <w:sz w:val="20"/>
                <w:szCs w:val="20"/>
                <w:lang w:val="en-GB"/>
              </w:rPr>
              <w:t>,</w:t>
            </w:r>
            <w:r>
              <w:rPr>
                <w:rFonts w:asciiTheme="minorBidi" w:hAnsiTheme="minorBidi"/>
                <w:iCs/>
                <w:sz w:val="20"/>
                <w:szCs w:val="20"/>
                <w:lang w:val="en-GB"/>
              </w:rPr>
              <w:t xml:space="preserve"> interviews with local communities, FOs, Cooperatives, </w:t>
            </w:r>
            <w:r w:rsidR="00DD103D" w:rsidRPr="00381343">
              <w:rPr>
                <w:rFonts w:asciiTheme="minorBidi" w:hAnsiTheme="minorBidi"/>
                <w:iCs/>
                <w:sz w:val="20"/>
                <w:szCs w:val="20"/>
                <w:lang w:val="en-GB"/>
              </w:rPr>
              <w:t>MSMEs.</w:t>
            </w:r>
          </w:p>
        </w:tc>
        <w:tc>
          <w:tcPr>
            <w:tcW w:w="520" w:type="pct"/>
            <w:shd w:val="clear" w:color="auto" w:fill="auto"/>
          </w:tcPr>
          <w:p w14:paraId="534E1C05" w14:textId="09142EF2" w:rsidR="00DD103D" w:rsidRPr="00381343" w:rsidRDefault="00DD103D" w:rsidP="004C5797">
            <w:pPr>
              <w:pStyle w:val="NoSpacing"/>
              <w:jc w:val="both"/>
              <w:rPr>
                <w:rFonts w:asciiTheme="minorBidi" w:hAnsiTheme="minorBidi"/>
                <w:iCs/>
                <w:sz w:val="20"/>
                <w:szCs w:val="20"/>
                <w:lang w:val="en-GB"/>
              </w:rPr>
            </w:pPr>
            <w:r w:rsidRPr="00381343">
              <w:rPr>
                <w:rFonts w:asciiTheme="minorBidi" w:hAnsiTheme="minorBidi"/>
                <w:iCs/>
                <w:sz w:val="20"/>
                <w:szCs w:val="20"/>
                <w:lang w:val="en-GB"/>
              </w:rPr>
              <w:t>TBC</w:t>
            </w:r>
            <w:r w:rsidR="004C5797">
              <w:rPr>
                <w:rFonts w:asciiTheme="minorBidi" w:hAnsiTheme="minorBidi"/>
                <w:iCs/>
                <w:sz w:val="20"/>
                <w:szCs w:val="20"/>
                <w:lang w:val="en-GB"/>
              </w:rPr>
              <w:t xml:space="preserve"> during start-up </w:t>
            </w:r>
            <w:r w:rsidRPr="00381343">
              <w:rPr>
                <w:rFonts w:asciiTheme="minorBidi" w:hAnsiTheme="minorBidi"/>
                <w:iCs/>
                <w:sz w:val="20"/>
                <w:szCs w:val="20"/>
                <w:lang w:val="en-GB"/>
              </w:rPr>
              <w:t>assessment.</w:t>
            </w:r>
          </w:p>
        </w:tc>
        <w:tc>
          <w:tcPr>
            <w:tcW w:w="648" w:type="pct"/>
            <w:shd w:val="clear" w:color="auto" w:fill="auto"/>
          </w:tcPr>
          <w:p w14:paraId="7695D28A"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87,500 beneficiaries. 50% women.</w:t>
            </w:r>
          </w:p>
          <w:p w14:paraId="6CBAF975" w14:textId="77777777" w:rsidR="00DD103D" w:rsidRPr="00381343" w:rsidRDefault="00DD103D" w:rsidP="001235DF">
            <w:pPr>
              <w:pStyle w:val="NoSpacing"/>
              <w:jc w:val="both"/>
              <w:rPr>
                <w:rFonts w:asciiTheme="minorBidi" w:hAnsiTheme="minorBidi"/>
                <w:iCs/>
                <w:sz w:val="20"/>
                <w:szCs w:val="20"/>
                <w:lang w:val="en-GB"/>
              </w:rPr>
            </w:pPr>
          </w:p>
          <w:p w14:paraId="5C00EAF9" w14:textId="77777777" w:rsidR="00DD103D" w:rsidRPr="00381343" w:rsidRDefault="00DD103D" w:rsidP="001235DF">
            <w:pPr>
              <w:pStyle w:val="NoSpacing"/>
              <w:jc w:val="both"/>
              <w:rPr>
                <w:rFonts w:asciiTheme="minorBidi" w:hAnsiTheme="minorBidi"/>
                <w:iCs/>
                <w:sz w:val="20"/>
                <w:szCs w:val="20"/>
                <w:lang w:val="en-GB"/>
              </w:rPr>
            </w:pPr>
          </w:p>
          <w:p w14:paraId="2A433AD5" w14:textId="77777777" w:rsidR="00DD103D" w:rsidRPr="00381343" w:rsidRDefault="00DD103D" w:rsidP="001235DF">
            <w:pPr>
              <w:pStyle w:val="NoSpacing"/>
              <w:jc w:val="both"/>
              <w:rPr>
                <w:rFonts w:asciiTheme="minorBidi" w:hAnsiTheme="minorBidi"/>
                <w:iCs/>
                <w:sz w:val="20"/>
                <w:szCs w:val="20"/>
                <w:lang w:val="en-GB"/>
              </w:rPr>
            </w:pPr>
          </w:p>
          <w:p w14:paraId="7034D830" w14:textId="77777777" w:rsidR="00DD103D" w:rsidRPr="00381343" w:rsidRDefault="00DD103D" w:rsidP="001235DF">
            <w:pPr>
              <w:pStyle w:val="NoSpacing"/>
              <w:jc w:val="both"/>
              <w:rPr>
                <w:rFonts w:asciiTheme="minorBidi" w:hAnsiTheme="minorBidi"/>
                <w:iCs/>
                <w:sz w:val="20"/>
                <w:szCs w:val="20"/>
                <w:lang w:val="en-GB"/>
              </w:rPr>
            </w:pPr>
          </w:p>
          <w:p w14:paraId="3656AF56" w14:textId="77777777" w:rsidR="00DD103D" w:rsidRPr="00381343" w:rsidRDefault="00DD103D" w:rsidP="001235DF">
            <w:pPr>
              <w:pStyle w:val="NoSpacing"/>
              <w:jc w:val="both"/>
              <w:rPr>
                <w:rFonts w:asciiTheme="minorBidi" w:hAnsiTheme="minorBidi"/>
                <w:iCs/>
                <w:sz w:val="20"/>
                <w:szCs w:val="20"/>
                <w:lang w:val="en-GB"/>
              </w:rPr>
            </w:pPr>
          </w:p>
          <w:p w14:paraId="3691407F" w14:textId="77777777" w:rsidR="00DD103D" w:rsidRPr="00381343" w:rsidRDefault="00DD103D" w:rsidP="001235DF">
            <w:pPr>
              <w:pStyle w:val="NoSpacing"/>
              <w:jc w:val="both"/>
              <w:rPr>
                <w:rFonts w:asciiTheme="minorBidi" w:hAnsiTheme="minorBidi"/>
                <w:iCs/>
                <w:sz w:val="20"/>
                <w:szCs w:val="20"/>
                <w:lang w:val="en-GB"/>
              </w:rPr>
            </w:pPr>
          </w:p>
          <w:p w14:paraId="7D642232" w14:textId="77777777" w:rsidR="00DD103D" w:rsidRPr="00381343" w:rsidRDefault="00DD103D" w:rsidP="001235DF">
            <w:pPr>
              <w:pStyle w:val="NoSpacing"/>
              <w:jc w:val="both"/>
              <w:rPr>
                <w:rFonts w:asciiTheme="minorBidi" w:hAnsiTheme="minorBidi"/>
                <w:iCs/>
                <w:sz w:val="20"/>
                <w:szCs w:val="20"/>
                <w:lang w:val="en-GB"/>
              </w:rPr>
            </w:pPr>
          </w:p>
          <w:p w14:paraId="0580E51C" w14:textId="77777777" w:rsidR="00DD103D" w:rsidRPr="00381343" w:rsidRDefault="00DD103D" w:rsidP="001235DF">
            <w:pPr>
              <w:pStyle w:val="NoSpacing"/>
              <w:jc w:val="both"/>
              <w:rPr>
                <w:rFonts w:asciiTheme="minorBidi" w:hAnsiTheme="minorBidi"/>
                <w:iCs/>
                <w:sz w:val="20"/>
                <w:szCs w:val="20"/>
                <w:lang w:val="en-GB"/>
              </w:rPr>
            </w:pPr>
          </w:p>
        </w:tc>
        <w:tc>
          <w:tcPr>
            <w:tcW w:w="665" w:type="pct"/>
            <w:shd w:val="clear" w:color="auto" w:fill="auto"/>
          </w:tcPr>
          <w:p w14:paraId="3CE209E9"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175,000 beneficiaries. 50%% women.</w:t>
            </w:r>
          </w:p>
          <w:p w14:paraId="46A305F6" w14:textId="77777777" w:rsidR="00DD103D" w:rsidRPr="00381343" w:rsidRDefault="00DD103D" w:rsidP="001235DF">
            <w:pPr>
              <w:pStyle w:val="NoSpacing"/>
              <w:jc w:val="both"/>
              <w:rPr>
                <w:rFonts w:asciiTheme="minorBidi" w:hAnsiTheme="minorBidi"/>
                <w:iCs/>
                <w:sz w:val="20"/>
                <w:szCs w:val="20"/>
                <w:lang w:val="en-GB"/>
              </w:rPr>
            </w:pPr>
          </w:p>
          <w:p w14:paraId="772891CB" w14:textId="77777777" w:rsidR="00DD103D" w:rsidRPr="00381343" w:rsidRDefault="00DD103D" w:rsidP="001235DF">
            <w:pPr>
              <w:pStyle w:val="NoSpacing"/>
              <w:jc w:val="both"/>
              <w:rPr>
                <w:rFonts w:asciiTheme="minorBidi" w:hAnsiTheme="minorBidi"/>
                <w:iCs/>
                <w:sz w:val="20"/>
                <w:szCs w:val="20"/>
                <w:lang w:val="en-GB"/>
              </w:rPr>
            </w:pPr>
          </w:p>
          <w:p w14:paraId="6A6E1A5F" w14:textId="77777777" w:rsidR="00DD103D" w:rsidRPr="00381343" w:rsidRDefault="00DD103D" w:rsidP="001235DF">
            <w:pPr>
              <w:pStyle w:val="NoSpacing"/>
              <w:jc w:val="both"/>
              <w:rPr>
                <w:rFonts w:asciiTheme="minorBidi" w:hAnsiTheme="minorBidi"/>
                <w:iCs/>
                <w:sz w:val="20"/>
                <w:szCs w:val="20"/>
                <w:lang w:val="en-GB"/>
              </w:rPr>
            </w:pPr>
          </w:p>
          <w:p w14:paraId="1CF6917F" w14:textId="77777777" w:rsidR="00DD103D" w:rsidRPr="00381343" w:rsidRDefault="00DD103D" w:rsidP="001235DF">
            <w:pPr>
              <w:pStyle w:val="NoSpacing"/>
              <w:jc w:val="both"/>
              <w:rPr>
                <w:rFonts w:asciiTheme="minorBidi" w:hAnsiTheme="minorBidi"/>
                <w:iCs/>
                <w:sz w:val="20"/>
                <w:szCs w:val="20"/>
                <w:lang w:val="en-GB"/>
              </w:rPr>
            </w:pPr>
          </w:p>
          <w:p w14:paraId="3A386697" w14:textId="77777777" w:rsidR="00DD103D" w:rsidRPr="00381343" w:rsidRDefault="00DD103D" w:rsidP="001235DF">
            <w:pPr>
              <w:pStyle w:val="NoSpacing"/>
              <w:jc w:val="both"/>
              <w:rPr>
                <w:rFonts w:asciiTheme="minorBidi" w:hAnsiTheme="minorBidi"/>
                <w:iCs/>
                <w:sz w:val="20"/>
                <w:szCs w:val="20"/>
                <w:lang w:val="en-GB"/>
              </w:rPr>
            </w:pPr>
          </w:p>
          <w:p w14:paraId="20C48433" w14:textId="77777777" w:rsidR="00DD103D" w:rsidRPr="00381343" w:rsidRDefault="00DD103D" w:rsidP="001235DF">
            <w:pPr>
              <w:pStyle w:val="NoSpacing"/>
              <w:jc w:val="both"/>
              <w:rPr>
                <w:rFonts w:asciiTheme="minorBidi" w:hAnsiTheme="minorBidi"/>
                <w:iCs/>
                <w:sz w:val="20"/>
                <w:szCs w:val="20"/>
                <w:lang w:val="en-GB"/>
              </w:rPr>
            </w:pPr>
          </w:p>
          <w:p w14:paraId="2E106E19" w14:textId="77777777" w:rsidR="00DD103D" w:rsidRPr="00381343" w:rsidRDefault="00DD103D" w:rsidP="001235DF">
            <w:pPr>
              <w:pStyle w:val="NoSpacing"/>
              <w:jc w:val="both"/>
              <w:rPr>
                <w:rFonts w:asciiTheme="minorBidi" w:hAnsiTheme="minorBidi"/>
                <w:iCs/>
                <w:sz w:val="20"/>
                <w:szCs w:val="20"/>
                <w:lang w:val="en-GB"/>
              </w:rPr>
            </w:pPr>
          </w:p>
        </w:tc>
        <w:tc>
          <w:tcPr>
            <w:tcW w:w="611" w:type="pct"/>
            <w:shd w:val="clear" w:color="auto" w:fill="auto"/>
          </w:tcPr>
          <w:p w14:paraId="475C7931" w14:textId="28914895"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Climate resilient Agricultural solutions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promoted by FOs, MSMEs, Cooperatives, MFIs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will improve the resilience of ecosystems and people's livelihood</w:t>
            </w:r>
          </w:p>
        </w:tc>
      </w:tr>
      <w:tr w:rsidR="004C5797" w:rsidRPr="00381343" w14:paraId="5D856C94" w14:textId="77777777" w:rsidTr="009D68F3">
        <w:trPr>
          <w:trHeight w:val="3166"/>
        </w:trPr>
        <w:tc>
          <w:tcPr>
            <w:tcW w:w="473" w:type="pct"/>
            <w:vMerge/>
            <w:shd w:val="clear" w:color="auto" w:fill="auto"/>
            <w:textDirection w:val="btLr"/>
          </w:tcPr>
          <w:p w14:paraId="05550BE2" w14:textId="77777777" w:rsidR="00DD103D" w:rsidRPr="00381343" w:rsidRDefault="00DD103D" w:rsidP="001235DF">
            <w:pPr>
              <w:tabs>
                <w:tab w:val="left" w:pos="0"/>
                <w:tab w:val="left" w:pos="132"/>
              </w:tabs>
              <w:spacing w:line="240" w:lineRule="auto"/>
              <w:ind w:left="113" w:right="113"/>
              <w:jc w:val="both"/>
              <w:rPr>
                <w:rFonts w:asciiTheme="minorBidi" w:hAnsiTheme="minorBidi"/>
                <w:b/>
                <w:iCs/>
                <w:sz w:val="20"/>
                <w:szCs w:val="20"/>
                <w:lang w:val="en-GB"/>
              </w:rPr>
            </w:pPr>
          </w:p>
        </w:tc>
        <w:tc>
          <w:tcPr>
            <w:tcW w:w="943" w:type="pct"/>
            <w:shd w:val="clear" w:color="auto" w:fill="auto"/>
          </w:tcPr>
          <w:p w14:paraId="2AB58B69" w14:textId="77777777" w:rsidR="00DD103D" w:rsidRPr="00381343" w:rsidRDefault="00381343" w:rsidP="001235DF">
            <w:pPr>
              <w:pStyle w:val="NoSpacing"/>
              <w:jc w:val="both"/>
              <w:rPr>
                <w:rFonts w:asciiTheme="minorBidi" w:hAnsiTheme="minorBidi"/>
                <w:iCs/>
                <w:sz w:val="20"/>
                <w:szCs w:val="20"/>
                <w:lang w:val="en-GB"/>
              </w:rPr>
            </w:pPr>
            <w:sdt>
              <w:sdtPr>
                <w:rPr>
                  <w:rFonts w:asciiTheme="minorBidi" w:hAnsiTheme="minorBidi"/>
                  <w:iCs/>
                  <w:sz w:val="20"/>
                  <w:szCs w:val="20"/>
                  <w:lang w:val="en-GB"/>
                </w:rPr>
                <w:id w:val="-1780487563"/>
                <w:dropDownList>
                  <w:listItem w:value="Choose an item."/>
                  <w:listItem w:displayText="M1.0 Reduced emissions through increased low-emission energy access and power generation" w:value="M1.0 Reduced emissions through increased low-emission energy access and power generation"/>
                  <w:listItem w:displayText="M2.0 Reduced emissions through increased access to low-emission transportation" w:value="M2.0 Reduced emissions through increased access to low-emission transportation"/>
                  <w:listItem w:displayText="M3.0 Reduced emissions from buildings, cities, industries and appliances" w:value="M3.0 Reduced emissions from buildings, cities, industries and appliances"/>
                  <w:listItem w:displayText="M4.0 Reduced emissions from land use, reforestation, reduced deforestation, and through sustainable forest management and conservation and enhancement of forest carbon stocks" w:value="M4.0 Reduced emissions from land use, reforestation, reduced deforestation, and through sustainable forest management and conservation and enhancement of forest carbon stocks"/>
                  <w:listItem w:displayText="A1.0 Increased resilience and enhanced livelihoods of the most vulnerable people, communities and regions" w:value="A1.0 Increased resilience and enhanced livelihoods of the most vulnerable people, communities and regions"/>
                  <w:listItem w:displayText="A2.0 Increased resilience of health and well-being, and food and water security" w:value="A2.0 Increased resilience of health and well-being, and food and water security"/>
                  <w:listItem w:displayText="A3.0 Increased resilience of intrastructure and the built environment to climate change" w:value="A3.0 Increased resilience of intrastructure and the built environment to climate change"/>
                  <w:listItem w:displayText="A4.0 Improved resilience of ecosystems and ecosystem services" w:value="A4.0 Improved resilience of ecosystems and ecosystem services"/>
                </w:dropDownList>
              </w:sdtPr>
              <w:sdtContent>
                <w:r w:rsidR="00DD103D" w:rsidRPr="00381343">
                  <w:rPr>
                    <w:rFonts w:asciiTheme="minorBidi" w:hAnsiTheme="minorBidi"/>
                    <w:iCs/>
                    <w:sz w:val="20"/>
                    <w:szCs w:val="20"/>
                    <w:lang w:val="en-GB"/>
                  </w:rPr>
                  <w:t>M1.0 Reduced emissions through increased low-emission energy access and power generation</w:t>
                </w:r>
              </w:sdtContent>
            </w:sdt>
          </w:p>
        </w:tc>
        <w:tc>
          <w:tcPr>
            <w:tcW w:w="760" w:type="pct"/>
            <w:shd w:val="clear" w:color="auto" w:fill="auto"/>
          </w:tcPr>
          <w:p w14:paraId="11B1F85D"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M1.1. *Tonnes of carbon dioxide equivalent (t CO2eq) reduced or avoided as a result of Fund funded projects/programmes</w:t>
            </w:r>
          </w:p>
          <w:p w14:paraId="7391CA9E" w14:textId="77777777" w:rsidR="00DD103D" w:rsidRPr="00381343" w:rsidRDefault="00DD103D" w:rsidP="001235DF">
            <w:pPr>
              <w:pStyle w:val="NoSpacing"/>
              <w:jc w:val="both"/>
              <w:rPr>
                <w:rFonts w:asciiTheme="minorBidi" w:hAnsiTheme="minorBidi"/>
                <w:iCs/>
                <w:sz w:val="20"/>
                <w:szCs w:val="20"/>
                <w:lang w:val="en-GB"/>
              </w:rPr>
            </w:pPr>
          </w:p>
          <w:p w14:paraId="3B171080" w14:textId="77777777" w:rsidR="00DD103D" w:rsidRPr="00381343" w:rsidRDefault="00DD103D" w:rsidP="001235DF">
            <w:pPr>
              <w:pStyle w:val="NoSpacing"/>
              <w:jc w:val="both"/>
              <w:rPr>
                <w:rFonts w:asciiTheme="minorBidi" w:hAnsiTheme="minorBidi"/>
                <w:iCs/>
                <w:sz w:val="20"/>
                <w:szCs w:val="20"/>
                <w:lang w:val="en-GB"/>
              </w:rPr>
            </w:pPr>
          </w:p>
        </w:tc>
        <w:tc>
          <w:tcPr>
            <w:tcW w:w="379" w:type="pct"/>
            <w:shd w:val="clear" w:color="auto" w:fill="auto"/>
          </w:tcPr>
          <w:p w14:paraId="7EE0D723" w14:textId="63DC9B5E"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Project reports, volume of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loans provided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to banks, operators, MSMEs, </w:t>
            </w:r>
          </w:p>
          <w:p w14:paraId="12AA555A" w14:textId="5789DD1C"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interviews with report, loans provided</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w:t>
            </w:r>
          </w:p>
          <w:p w14:paraId="2B9905EF"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interviews with</w:t>
            </w:r>
          </w:p>
          <w:p w14:paraId="214278D3" w14:textId="6B239003" w:rsidR="00DD103D" w:rsidRPr="00381343" w:rsidRDefault="00DD103D" w:rsidP="004C5797">
            <w:pPr>
              <w:pStyle w:val="NoSpacing"/>
              <w:jc w:val="both"/>
              <w:rPr>
                <w:rFonts w:asciiTheme="minorBidi" w:hAnsiTheme="minorBidi"/>
                <w:iCs/>
                <w:sz w:val="20"/>
                <w:szCs w:val="20"/>
                <w:lang w:val="en-GB"/>
              </w:rPr>
            </w:pPr>
            <w:r w:rsidRPr="00381343">
              <w:rPr>
                <w:rFonts w:asciiTheme="minorBidi" w:hAnsiTheme="minorBidi"/>
                <w:iCs/>
                <w:sz w:val="20"/>
                <w:szCs w:val="20"/>
                <w:lang w:val="en-GB"/>
              </w:rPr>
              <w:t>local</w:t>
            </w:r>
            <w:r w:rsidR="004C5797">
              <w:rPr>
                <w:rFonts w:asciiTheme="minorBidi" w:hAnsiTheme="minorBidi"/>
                <w:iCs/>
                <w:sz w:val="20"/>
                <w:szCs w:val="20"/>
                <w:lang w:val="en-GB"/>
              </w:rPr>
              <w:t xml:space="preserve"> </w:t>
            </w:r>
            <w:r w:rsidR="004C5797">
              <w:rPr>
                <w:rFonts w:asciiTheme="minorBidi" w:hAnsiTheme="minorBidi"/>
                <w:iCs/>
                <w:sz w:val="20"/>
                <w:szCs w:val="20"/>
                <w:lang w:val="en-GB"/>
              </w:rPr>
              <w:lastRenderedPageBreak/>
              <w:t xml:space="preserve">communities, FOs, Cooperatives, </w:t>
            </w:r>
            <w:r w:rsidRPr="00381343">
              <w:rPr>
                <w:rFonts w:asciiTheme="minorBidi" w:hAnsiTheme="minorBidi"/>
                <w:iCs/>
                <w:sz w:val="20"/>
                <w:szCs w:val="20"/>
                <w:lang w:val="en-GB"/>
              </w:rPr>
              <w:t>MSMEs.</w:t>
            </w:r>
          </w:p>
        </w:tc>
        <w:tc>
          <w:tcPr>
            <w:tcW w:w="520" w:type="pct"/>
            <w:shd w:val="clear" w:color="auto" w:fill="auto"/>
          </w:tcPr>
          <w:p w14:paraId="296CDE60" w14:textId="0A5153DB" w:rsidR="00DD103D" w:rsidRPr="00381343" w:rsidRDefault="00DD103D" w:rsidP="004C5797">
            <w:pPr>
              <w:pStyle w:val="NoSpacing"/>
              <w:jc w:val="both"/>
              <w:rPr>
                <w:rFonts w:asciiTheme="minorBidi" w:hAnsiTheme="minorBidi"/>
                <w:iCs/>
                <w:sz w:val="20"/>
                <w:szCs w:val="20"/>
                <w:lang w:val="en-GB"/>
              </w:rPr>
            </w:pPr>
            <w:r w:rsidRPr="00381343">
              <w:rPr>
                <w:rFonts w:asciiTheme="minorBidi" w:hAnsiTheme="minorBidi"/>
                <w:iCs/>
                <w:sz w:val="20"/>
                <w:szCs w:val="20"/>
                <w:lang w:val="en-GB"/>
              </w:rPr>
              <w:lastRenderedPageBreak/>
              <w:t>TBC</w:t>
            </w:r>
            <w:r w:rsidR="004C5797">
              <w:rPr>
                <w:rFonts w:asciiTheme="minorBidi" w:hAnsiTheme="minorBidi"/>
                <w:iCs/>
                <w:sz w:val="20"/>
                <w:szCs w:val="20"/>
                <w:lang w:val="en-GB"/>
              </w:rPr>
              <w:t xml:space="preserve"> during start-up </w:t>
            </w:r>
            <w:r w:rsidRPr="00381343">
              <w:rPr>
                <w:rFonts w:asciiTheme="minorBidi" w:hAnsiTheme="minorBidi"/>
                <w:iCs/>
                <w:sz w:val="20"/>
                <w:szCs w:val="20"/>
                <w:lang w:val="en-GB"/>
              </w:rPr>
              <w:t>assessment.</w:t>
            </w:r>
          </w:p>
        </w:tc>
        <w:tc>
          <w:tcPr>
            <w:tcW w:w="648" w:type="pct"/>
            <w:shd w:val="clear" w:color="auto" w:fill="auto"/>
          </w:tcPr>
          <w:p w14:paraId="509BD78D" w14:textId="77777777" w:rsidR="00DD103D" w:rsidRPr="00381343" w:rsidRDefault="00DD103D" w:rsidP="001235DF">
            <w:pPr>
              <w:pStyle w:val="NoSpacing"/>
              <w:jc w:val="both"/>
              <w:rPr>
                <w:rFonts w:asciiTheme="minorBidi" w:hAnsiTheme="minorBidi"/>
                <w:iCs/>
                <w:sz w:val="20"/>
                <w:szCs w:val="20"/>
                <w:vertAlign w:val="subscript"/>
                <w:lang w:val="en-GB"/>
              </w:rPr>
            </w:pPr>
            <w:r w:rsidRPr="00381343">
              <w:rPr>
                <w:rFonts w:asciiTheme="minorBidi" w:hAnsiTheme="minorBidi"/>
                <w:sz w:val="20"/>
                <w:szCs w:val="20"/>
                <w:lang w:val="en-GB"/>
              </w:rPr>
              <w:t xml:space="preserve">32,060 </w:t>
            </w:r>
            <w:r w:rsidRPr="00381343">
              <w:rPr>
                <w:rFonts w:asciiTheme="minorBidi" w:hAnsiTheme="minorBidi"/>
                <w:iCs/>
                <w:sz w:val="20"/>
                <w:szCs w:val="20"/>
                <w:lang w:val="en-GB"/>
              </w:rPr>
              <w:t>tCO</w:t>
            </w:r>
            <w:r w:rsidRPr="00381343">
              <w:rPr>
                <w:rFonts w:asciiTheme="minorBidi" w:hAnsiTheme="minorBidi"/>
                <w:iCs/>
                <w:sz w:val="20"/>
                <w:szCs w:val="20"/>
                <w:vertAlign w:val="subscript"/>
                <w:lang w:val="en-GB"/>
              </w:rPr>
              <w:t>2</w:t>
            </w:r>
          </w:p>
          <w:p w14:paraId="05A90B6D" w14:textId="77777777" w:rsidR="00DD103D" w:rsidRPr="00381343" w:rsidRDefault="00DD103D" w:rsidP="001235DF">
            <w:pPr>
              <w:pStyle w:val="NoSpacing"/>
              <w:jc w:val="both"/>
              <w:rPr>
                <w:rFonts w:asciiTheme="minorBidi" w:hAnsiTheme="minorBidi"/>
                <w:iCs/>
                <w:sz w:val="20"/>
                <w:szCs w:val="20"/>
                <w:lang w:val="en-GB"/>
              </w:rPr>
            </w:pPr>
          </w:p>
          <w:p w14:paraId="412807D9" w14:textId="77777777" w:rsidR="00DD103D" w:rsidRPr="00381343" w:rsidRDefault="00DD103D" w:rsidP="001235DF">
            <w:pPr>
              <w:pStyle w:val="NoSpacing"/>
              <w:jc w:val="both"/>
              <w:rPr>
                <w:rFonts w:asciiTheme="minorBidi" w:hAnsiTheme="minorBidi"/>
                <w:iCs/>
                <w:sz w:val="20"/>
                <w:szCs w:val="20"/>
                <w:lang w:val="en-GB"/>
              </w:rPr>
            </w:pPr>
          </w:p>
          <w:p w14:paraId="37C1F2F7" w14:textId="77777777" w:rsidR="00DD103D" w:rsidRPr="00381343" w:rsidRDefault="00DD103D" w:rsidP="001235DF">
            <w:pPr>
              <w:pStyle w:val="NoSpacing"/>
              <w:jc w:val="both"/>
              <w:rPr>
                <w:rFonts w:asciiTheme="minorBidi" w:hAnsiTheme="minorBidi"/>
                <w:iCs/>
                <w:sz w:val="20"/>
                <w:szCs w:val="20"/>
                <w:lang w:val="en-GB"/>
              </w:rPr>
            </w:pPr>
          </w:p>
          <w:p w14:paraId="2692AD1F" w14:textId="77777777" w:rsidR="00DD103D" w:rsidRPr="00381343" w:rsidRDefault="00DD103D" w:rsidP="001235DF">
            <w:pPr>
              <w:pStyle w:val="NoSpacing"/>
              <w:jc w:val="both"/>
              <w:rPr>
                <w:rFonts w:asciiTheme="minorBidi" w:hAnsiTheme="minorBidi"/>
                <w:iCs/>
                <w:sz w:val="20"/>
                <w:szCs w:val="20"/>
                <w:lang w:val="en-GB"/>
              </w:rPr>
            </w:pPr>
          </w:p>
          <w:p w14:paraId="64084B5C" w14:textId="77777777" w:rsidR="00DD103D" w:rsidRPr="00381343" w:rsidRDefault="00DD103D" w:rsidP="001235DF">
            <w:pPr>
              <w:pStyle w:val="NoSpacing"/>
              <w:jc w:val="both"/>
              <w:rPr>
                <w:rFonts w:asciiTheme="minorBidi" w:hAnsiTheme="minorBidi"/>
                <w:iCs/>
                <w:sz w:val="20"/>
                <w:szCs w:val="20"/>
                <w:lang w:val="en-GB"/>
              </w:rPr>
            </w:pPr>
          </w:p>
          <w:p w14:paraId="2D40051B" w14:textId="77777777" w:rsidR="00DD103D" w:rsidRPr="00381343" w:rsidRDefault="00DD103D" w:rsidP="001235DF">
            <w:pPr>
              <w:pStyle w:val="NoSpacing"/>
              <w:jc w:val="both"/>
              <w:rPr>
                <w:rFonts w:asciiTheme="minorBidi" w:hAnsiTheme="minorBidi"/>
                <w:iCs/>
                <w:sz w:val="20"/>
                <w:szCs w:val="20"/>
                <w:lang w:val="en-GB"/>
              </w:rPr>
            </w:pPr>
          </w:p>
        </w:tc>
        <w:tc>
          <w:tcPr>
            <w:tcW w:w="665" w:type="pct"/>
            <w:shd w:val="clear" w:color="auto" w:fill="auto"/>
          </w:tcPr>
          <w:p w14:paraId="0C1099E1" w14:textId="77777777" w:rsidR="00DD103D" w:rsidRPr="00381343" w:rsidRDefault="00DD103D" w:rsidP="001235DF">
            <w:pPr>
              <w:pStyle w:val="NoSpacing"/>
              <w:jc w:val="both"/>
              <w:rPr>
                <w:rFonts w:asciiTheme="minorBidi" w:hAnsiTheme="minorBidi"/>
                <w:iCs/>
                <w:sz w:val="20"/>
                <w:szCs w:val="20"/>
                <w:vertAlign w:val="subscript"/>
                <w:lang w:val="en-GB"/>
              </w:rPr>
            </w:pPr>
            <w:r w:rsidRPr="00381343">
              <w:rPr>
                <w:rFonts w:asciiTheme="minorBidi" w:hAnsiTheme="minorBidi"/>
                <w:sz w:val="20"/>
                <w:szCs w:val="20"/>
                <w:lang w:val="en-GB"/>
              </w:rPr>
              <w:t xml:space="preserve">64,119 </w:t>
            </w:r>
            <w:r w:rsidRPr="00381343">
              <w:rPr>
                <w:rFonts w:asciiTheme="minorBidi" w:hAnsiTheme="minorBidi"/>
                <w:iCs/>
                <w:sz w:val="20"/>
                <w:szCs w:val="20"/>
                <w:lang w:val="en-GB"/>
              </w:rPr>
              <w:t>tCO</w:t>
            </w:r>
            <w:r w:rsidRPr="00381343">
              <w:rPr>
                <w:rFonts w:asciiTheme="minorBidi" w:hAnsiTheme="minorBidi"/>
                <w:iCs/>
                <w:sz w:val="20"/>
                <w:szCs w:val="20"/>
                <w:vertAlign w:val="subscript"/>
                <w:lang w:val="en-GB"/>
              </w:rPr>
              <w:t>2</w:t>
            </w:r>
          </w:p>
          <w:p w14:paraId="73EC01A3" w14:textId="77777777" w:rsidR="00DD103D" w:rsidRPr="00381343" w:rsidRDefault="00DD103D" w:rsidP="001235DF">
            <w:pPr>
              <w:pStyle w:val="NoSpacing"/>
              <w:jc w:val="both"/>
              <w:rPr>
                <w:rFonts w:asciiTheme="minorBidi" w:hAnsiTheme="minorBidi"/>
                <w:iCs/>
                <w:sz w:val="20"/>
                <w:szCs w:val="20"/>
                <w:lang w:val="en-GB"/>
              </w:rPr>
            </w:pPr>
          </w:p>
          <w:p w14:paraId="4007AD32" w14:textId="77777777" w:rsidR="00DD103D" w:rsidRPr="00381343" w:rsidRDefault="00DD103D" w:rsidP="001235DF">
            <w:pPr>
              <w:pStyle w:val="NoSpacing"/>
              <w:jc w:val="both"/>
              <w:rPr>
                <w:rFonts w:asciiTheme="minorBidi" w:hAnsiTheme="minorBidi"/>
                <w:iCs/>
                <w:sz w:val="20"/>
                <w:szCs w:val="20"/>
                <w:lang w:val="en-GB"/>
              </w:rPr>
            </w:pPr>
          </w:p>
          <w:p w14:paraId="018C2F0F" w14:textId="77777777" w:rsidR="00DD103D" w:rsidRPr="00381343" w:rsidRDefault="00DD103D" w:rsidP="001235DF">
            <w:pPr>
              <w:pStyle w:val="NoSpacing"/>
              <w:jc w:val="both"/>
              <w:rPr>
                <w:rFonts w:asciiTheme="minorBidi" w:hAnsiTheme="minorBidi"/>
                <w:iCs/>
                <w:sz w:val="20"/>
                <w:szCs w:val="20"/>
                <w:lang w:val="en-GB"/>
              </w:rPr>
            </w:pPr>
          </w:p>
          <w:p w14:paraId="79F60865" w14:textId="77777777" w:rsidR="00DD103D" w:rsidRPr="00381343" w:rsidRDefault="00DD103D" w:rsidP="001235DF">
            <w:pPr>
              <w:pStyle w:val="NoSpacing"/>
              <w:jc w:val="both"/>
              <w:rPr>
                <w:rFonts w:asciiTheme="minorBidi" w:hAnsiTheme="minorBidi"/>
                <w:iCs/>
                <w:sz w:val="20"/>
                <w:szCs w:val="20"/>
                <w:lang w:val="en-GB"/>
              </w:rPr>
            </w:pPr>
          </w:p>
          <w:p w14:paraId="6EAD0280" w14:textId="77777777" w:rsidR="00DD103D" w:rsidRPr="00381343" w:rsidRDefault="00DD103D" w:rsidP="001235DF">
            <w:pPr>
              <w:pStyle w:val="NoSpacing"/>
              <w:jc w:val="both"/>
              <w:rPr>
                <w:rFonts w:asciiTheme="minorBidi" w:hAnsiTheme="minorBidi"/>
                <w:iCs/>
                <w:sz w:val="20"/>
                <w:szCs w:val="20"/>
                <w:lang w:val="en-GB"/>
              </w:rPr>
            </w:pPr>
          </w:p>
          <w:p w14:paraId="7E45DECF" w14:textId="77777777" w:rsidR="00DD103D" w:rsidRPr="00381343" w:rsidRDefault="00DD103D" w:rsidP="001235DF">
            <w:pPr>
              <w:pStyle w:val="NoSpacing"/>
              <w:jc w:val="both"/>
              <w:rPr>
                <w:rFonts w:asciiTheme="minorBidi" w:hAnsiTheme="minorBidi"/>
                <w:iCs/>
                <w:sz w:val="20"/>
                <w:szCs w:val="20"/>
                <w:lang w:val="en-GB"/>
              </w:rPr>
            </w:pPr>
          </w:p>
        </w:tc>
        <w:tc>
          <w:tcPr>
            <w:tcW w:w="611" w:type="pct"/>
            <w:shd w:val="clear" w:color="auto" w:fill="auto"/>
          </w:tcPr>
          <w:p w14:paraId="5981A435" w14:textId="04BF0302"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Innovative rural electrification model through hybridized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solar micro and mini-grids,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off-grid solutions, standalone systems for powering agricultural value chains</w:t>
            </w:r>
          </w:p>
        </w:tc>
      </w:tr>
      <w:tr w:rsidR="004C5797" w:rsidRPr="00381343" w14:paraId="715FD17F" w14:textId="77777777" w:rsidTr="009D68F3">
        <w:tc>
          <w:tcPr>
            <w:tcW w:w="473" w:type="pct"/>
            <w:vMerge/>
            <w:shd w:val="clear" w:color="auto" w:fill="auto"/>
            <w:textDirection w:val="btLr"/>
          </w:tcPr>
          <w:p w14:paraId="62A3561C" w14:textId="77777777" w:rsidR="00DD103D" w:rsidRPr="00381343" w:rsidRDefault="00DD103D" w:rsidP="001235DF">
            <w:pPr>
              <w:tabs>
                <w:tab w:val="left" w:pos="0"/>
                <w:tab w:val="left" w:pos="132"/>
              </w:tabs>
              <w:spacing w:line="240" w:lineRule="auto"/>
              <w:ind w:left="113" w:right="113"/>
              <w:jc w:val="both"/>
              <w:rPr>
                <w:rFonts w:asciiTheme="minorBidi" w:hAnsiTheme="minorBidi"/>
                <w:b/>
                <w:iCs/>
                <w:sz w:val="20"/>
                <w:szCs w:val="20"/>
                <w:lang w:val="en-GB"/>
              </w:rPr>
            </w:pPr>
          </w:p>
        </w:tc>
        <w:tc>
          <w:tcPr>
            <w:tcW w:w="943" w:type="pct"/>
            <w:shd w:val="clear" w:color="auto" w:fill="auto"/>
          </w:tcPr>
          <w:p w14:paraId="2F2B630A" w14:textId="77777777" w:rsidR="00DD103D" w:rsidRPr="00381343" w:rsidRDefault="00381343" w:rsidP="001235DF">
            <w:pPr>
              <w:pStyle w:val="NoSpacing"/>
              <w:jc w:val="both"/>
              <w:rPr>
                <w:rFonts w:asciiTheme="minorBidi" w:hAnsiTheme="minorBidi"/>
                <w:iCs/>
                <w:sz w:val="20"/>
                <w:szCs w:val="20"/>
                <w:lang w:val="en-GB"/>
              </w:rPr>
            </w:pPr>
            <w:sdt>
              <w:sdtPr>
                <w:rPr>
                  <w:rFonts w:asciiTheme="minorBidi" w:hAnsiTheme="minorBidi"/>
                  <w:iCs/>
                  <w:sz w:val="20"/>
                  <w:szCs w:val="20"/>
                  <w:lang w:val="en-GB"/>
                </w:rPr>
                <w:id w:val="1660580867"/>
                <w:dropDownList>
                  <w:listItem w:value="Choose an item."/>
                  <w:listItem w:displayText="M1.0 Reduced emissions through increased low-emission energy access and power generation" w:value="M1.0 Reduced emissions through increased low-emission energy access and power generation"/>
                  <w:listItem w:displayText="M2.0 Reduced emissions through increased access to low-emission transportation" w:value="M2.0 Reduced emissions through increased access to low-emission transportation"/>
                  <w:listItem w:displayText="M3.0 Reduced emissions from buildings, cities, industries and appliances" w:value="M3.0 Reduced emissions from buildings, cities, industries and appliances"/>
                  <w:listItem w:displayText="M4.0 Reduced emissions from land use, reforestation, reduced deforestation, and through sustainable forest management and conservation and enhancement of forest carbon stocks" w:value="M4.0 Reduced emissions from land use, reforestation, reduced deforestation, and through sustainable forest management and conservation and enhancement of forest carbon stocks"/>
                  <w:listItem w:displayText="A1.0 Increased resilience and enhanced livelihoods of the most vulnerable people, communities and regions" w:value="A1.0 Increased resilience and enhanced livelihoods of the most vulnerable people, communities and regions"/>
                  <w:listItem w:displayText="A2.0 Increased resilience of health and well-being, and food and water security" w:value="A2.0 Increased resilience of health and well-being, and food and water security"/>
                  <w:listItem w:displayText="A3.0 Increased resilience of intrastructure and the built environment to climate change" w:value="A3.0 Increased resilience of intrastructure and the built environment to climate change"/>
                  <w:listItem w:displayText="A4.0 Improved resilience of ecosystems and ecosystem services" w:value="A4.0 Improved resilience of ecosystems and ecosystem services"/>
                </w:dropDownList>
              </w:sdtPr>
              <w:sdtContent>
                <w:r w:rsidR="00DD103D" w:rsidRPr="00381343">
                  <w:rPr>
                    <w:rFonts w:asciiTheme="minorBidi" w:hAnsiTheme="minorBidi"/>
                    <w:iCs/>
                    <w:sz w:val="20"/>
                    <w:szCs w:val="20"/>
                    <w:lang w:val="en-GB"/>
                  </w:rPr>
                  <w:t>A4.0 Improved resilience of ecosystems and ecosystem services</w:t>
                </w:r>
              </w:sdtContent>
            </w:sdt>
          </w:p>
        </w:tc>
        <w:tc>
          <w:tcPr>
            <w:tcW w:w="760" w:type="pct"/>
            <w:shd w:val="clear" w:color="auto" w:fill="auto"/>
          </w:tcPr>
          <w:p w14:paraId="2E833B91"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A4.1</w:t>
            </w:r>
          </w:p>
          <w:p w14:paraId="7FF5A8C8" w14:textId="671765EC" w:rsidR="00DD103D" w:rsidRPr="00381343" w:rsidRDefault="004C5797" w:rsidP="004C5797">
            <w:pPr>
              <w:pStyle w:val="NoSpacing"/>
              <w:jc w:val="both"/>
              <w:rPr>
                <w:rFonts w:asciiTheme="minorBidi" w:hAnsiTheme="minorBidi"/>
                <w:iCs/>
                <w:sz w:val="20"/>
                <w:szCs w:val="20"/>
                <w:lang w:val="en-GB"/>
              </w:rPr>
            </w:pPr>
            <w:r>
              <w:rPr>
                <w:rFonts w:asciiTheme="minorBidi" w:hAnsiTheme="minorBidi"/>
                <w:iCs/>
                <w:sz w:val="20"/>
                <w:szCs w:val="20"/>
                <w:lang w:val="en-GB"/>
              </w:rPr>
              <w:t xml:space="preserve">Coverage/scale of ecosystems protected and strengthened in response to climate variability and </w:t>
            </w:r>
            <w:r w:rsidR="00DD103D" w:rsidRPr="00381343">
              <w:rPr>
                <w:rFonts w:asciiTheme="minorBidi" w:hAnsiTheme="minorBidi"/>
                <w:iCs/>
                <w:sz w:val="20"/>
                <w:szCs w:val="20"/>
                <w:lang w:val="en-GB"/>
              </w:rPr>
              <w:t>change.</w:t>
            </w:r>
          </w:p>
        </w:tc>
        <w:tc>
          <w:tcPr>
            <w:tcW w:w="379" w:type="pct"/>
            <w:shd w:val="clear" w:color="auto" w:fill="auto"/>
          </w:tcPr>
          <w:p w14:paraId="2B4D9660" w14:textId="48BD048D" w:rsidR="00DD103D" w:rsidRPr="00381343" w:rsidRDefault="004C5797" w:rsidP="004C5797">
            <w:pPr>
              <w:pStyle w:val="NoSpacing"/>
              <w:jc w:val="both"/>
              <w:rPr>
                <w:rFonts w:asciiTheme="minorBidi" w:hAnsiTheme="minorBidi"/>
                <w:iCs/>
                <w:sz w:val="20"/>
                <w:szCs w:val="20"/>
                <w:lang w:val="en-GB"/>
              </w:rPr>
            </w:pPr>
            <w:r>
              <w:rPr>
                <w:rFonts w:asciiTheme="minorBidi" w:hAnsiTheme="minorBidi"/>
                <w:iCs/>
                <w:sz w:val="20"/>
                <w:szCs w:val="20"/>
                <w:lang w:val="en-GB"/>
              </w:rPr>
              <w:t xml:space="preserve">Project-level field surveys </w:t>
            </w:r>
            <w:r w:rsidR="00DD103D" w:rsidRPr="00381343">
              <w:rPr>
                <w:rFonts w:asciiTheme="minorBidi" w:hAnsiTheme="minorBidi"/>
                <w:iCs/>
                <w:sz w:val="20"/>
                <w:szCs w:val="20"/>
                <w:lang w:val="en-GB"/>
              </w:rPr>
              <w:t>including GIS</w:t>
            </w:r>
            <w:r>
              <w:rPr>
                <w:rFonts w:asciiTheme="minorBidi" w:hAnsiTheme="minorBidi"/>
                <w:iCs/>
                <w:sz w:val="20"/>
                <w:szCs w:val="20"/>
                <w:lang w:val="en-GB"/>
              </w:rPr>
              <w:t xml:space="preserve"> mapping of </w:t>
            </w:r>
            <w:r w:rsidR="00DD103D" w:rsidRPr="00381343">
              <w:rPr>
                <w:rFonts w:asciiTheme="minorBidi" w:hAnsiTheme="minorBidi"/>
                <w:iCs/>
                <w:sz w:val="20"/>
                <w:szCs w:val="20"/>
                <w:lang w:val="en-GB"/>
              </w:rPr>
              <w:t>project</w:t>
            </w:r>
            <w:r>
              <w:rPr>
                <w:rFonts w:asciiTheme="minorBidi" w:hAnsiTheme="minorBidi"/>
                <w:iCs/>
                <w:sz w:val="20"/>
                <w:szCs w:val="20"/>
                <w:lang w:val="en-GB"/>
              </w:rPr>
              <w:t xml:space="preserve"> Intervention sites showing forest and pastoral coverage and </w:t>
            </w:r>
            <w:r w:rsidR="00DD103D" w:rsidRPr="00381343">
              <w:rPr>
                <w:rFonts w:asciiTheme="minorBidi" w:hAnsiTheme="minorBidi"/>
                <w:iCs/>
                <w:sz w:val="20"/>
                <w:szCs w:val="20"/>
                <w:lang w:val="en-GB"/>
              </w:rPr>
              <w:t>density.</w:t>
            </w:r>
          </w:p>
        </w:tc>
        <w:tc>
          <w:tcPr>
            <w:tcW w:w="520" w:type="pct"/>
            <w:shd w:val="clear" w:color="auto" w:fill="auto"/>
          </w:tcPr>
          <w:p w14:paraId="4A9B1515" w14:textId="6797E11F" w:rsidR="00DD103D" w:rsidRPr="00381343" w:rsidRDefault="004C5797" w:rsidP="004C5797">
            <w:pPr>
              <w:pStyle w:val="NoSpacing"/>
              <w:jc w:val="both"/>
              <w:rPr>
                <w:rFonts w:asciiTheme="minorBidi" w:hAnsiTheme="minorBidi"/>
                <w:iCs/>
                <w:sz w:val="20"/>
                <w:szCs w:val="20"/>
                <w:lang w:val="en-GB"/>
              </w:rPr>
            </w:pPr>
            <w:r>
              <w:rPr>
                <w:rFonts w:asciiTheme="minorBidi" w:hAnsiTheme="minorBidi"/>
                <w:iCs/>
                <w:sz w:val="20"/>
                <w:szCs w:val="20"/>
                <w:lang w:val="en-GB"/>
              </w:rPr>
              <w:t xml:space="preserve">TBC during start-up </w:t>
            </w:r>
            <w:r w:rsidR="00DD103D" w:rsidRPr="00381343">
              <w:rPr>
                <w:rFonts w:asciiTheme="minorBidi" w:hAnsiTheme="minorBidi"/>
                <w:iCs/>
                <w:sz w:val="20"/>
                <w:szCs w:val="20"/>
                <w:lang w:val="en-GB"/>
              </w:rPr>
              <w:t>assessment.</w:t>
            </w:r>
          </w:p>
        </w:tc>
        <w:tc>
          <w:tcPr>
            <w:tcW w:w="648" w:type="pct"/>
            <w:shd w:val="clear" w:color="auto" w:fill="auto"/>
          </w:tcPr>
          <w:p w14:paraId="3A849F6B"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 xml:space="preserve">At least 10,625 ha of land and degraded forests and pastoral and managed </w:t>
            </w:r>
          </w:p>
        </w:tc>
        <w:tc>
          <w:tcPr>
            <w:tcW w:w="665" w:type="pct"/>
            <w:shd w:val="clear" w:color="auto" w:fill="auto"/>
          </w:tcPr>
          <w:p w14:paraId="0CE4AF14" w14:textId="2D934778"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At least 21,250 ha of land and degraded forests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managed</w:t>
            </w:r>
          </w:p>
        </w:tc>
        <w:tc>
          <w:tcPr>
            <w:tcW w:w="611" w:type="pct"/>
            <w:shd w:val="clear" w:color="auto" w:fill="auto"/>
          </w:tcPr>
          <w:p w14:paraId="3C1D58A0"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The EbA measures implemented are effective in increasing resilience and improving the livelihoods of</w:t>
            </w:r>
          </w:p>
          <w:p w14:paraId="4CDDBB1B"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Vulnerable people.</w:t>
            </w:r>
          </w:p>
        </w:tc>
      </w:tr>
      <w:tr w:rsidR="004C5797" w:rsidRPr="00381343" w14:paraId="2E04A084" w14:textId="77777777" w:rsidTr="009D68F3">
        <w:tc>
          <w:tcPr>
            <w:tcW w:w="473" w:type="pct"/>
            <w:shd w:val="clear" w:color="auto" w:fill="auto"/>
            <w:textDirection w:val="btLr"/>
          </w:tcPr>
          <w:p w14:paraId="03F4FB6A" w14:textId="77777777" w:rsidR="00DD103D" w:rsidRPr="00381343" w:rsidRDefault="00DD103D" w:rsidP="001235DF">
            <w:pPr>
              <w:tabs>
                <w:tab w:val="left" w:pos="0"/>
                <w:tab w:val="left" w:pos="132"/>
              </w:tabs>
              <w:spacing w:line="240" w:lineRule="auto"/>
              <w:ind w:left="113" w:right="113"/>
              <w:jc w:val="both"/>
              <w:rPr>
                <w:rFonts w:asciiTheme="minorBidi" w:hAnsiTheme="minorBidi"/>
                <w:b/>
                <w:iCs/>
                <w:sz w:val="20"/>
                <w:szCs w:val="20"/>
                <w:lang w:val="en-GB"/>
              </w:rPr>
            </w:pPr>
            <w:r w:rsidRPr="00381343">
              <w:rPr>
                <w:rFonts w:asciiTheme="minorBidi" w:hAnsiTheme="minorBidi"/>
                <w:b/>
                <w:iCs/>
                <w:sz w:val="20"/>
                <w:szCs w:val="20"/>
                <w:lang w:val="en-GB"/>
              </w:rPr>
              <w:t>Outcomes</w:t>
            </w:r>
          </w:p>
        </w:tc>
        <w:sdt>
          <w:sdtPr>
            <w:rPr>
              <w:rFonts w:asciiTheme="minorBidi" w:hAnsiTheme="minorBidi"/>
              <w:iCs/>
              <w:sz w:val="20"/>
              <w:szCs w:val="20"/>
              <w:lang w:val="en-GB"/>
            </w:rPr>
            <w:id w:val="1326237623"/>
            <w:dropDownList>
              <w:listItem w:value="Choose an item."/>
              <w:listItem w:displayText="M5.0 Strengthened institutional and regulatory systems" w:value="M5.0 Strengthened institutional and regulatory systems"/>
              <w:listItem w:displayText="M6.0 Increased number of small, medium and large low-emission power suppliers" w:value="M6.0 Increased number of small, medium and large low-emission power suppliers"/>
              <w:listItem w:displayText="M7.0 Lower energy intensity of buildings, cities, industries and appliances" w:value="M7.0 Lower energy intensity of buildings, cities, industries and appliances"/>
              <w:listItem w:displayText="M8.0 Increased use of low-carbon transport" w:value="M8.0 Increased use of low-carbon transport"/>
              <w:listItem w:displayText="M9.0 Improved management of land or forest areas contributing to emissions reductions" w:value="M9.0 Improved management of land or forest areas contributing to emissions reductions"/>
              <w:listItem w:displayText="A5.0 Strengthened institutional and regulatory systems for climate-responsive planning and development" w:value="A5.0 Strengthened institutional and regulatory systems for climate-responsive planning and development"/>
              <w:listItem w:displayText="A6.0 Increased generation and use of climate information in decision-making" w:value="A6.0 Increased generation and use of climate information in decision-making"/>
              <w:listItem w:displayText="A7.0 Strengthened adaptive capacity and reduced exposure to climate risks" w:value="A7.0 Strengthened adaptive capacity and reduced exposure to climate risks"/>
              <w:listItem w:displayText="A8.0 Strengthened awareness of climate threats and risk-reduction processes" w:value="A8.0 Strengthened awareness of climate threats and risk-reduction processes"/>
            </w:dropDownList>
          </w:sdtPr>
          <w:sdtContent>
            <w:tc>
              <w:tcPr>
                <w:tcW w:w="943" w:type="pct"/>
                <w:shd w:val="clear" w:color="auto" w:fill="auto"/>
              </w:tcPr>
              <w:p w14:paraId="685DB1CD" w14:textId="77777777" w:rsidR="00DD103D" w:rsidRPr="00381343" w:rsidRDefault="00DD103D" w:rsidP="001235DF">
                <w:pPr>
                  <w:autoSpaceDE w:val="0"/>
                  <w:autoSpaceDN w:val="0"/>
                  <w:adjustRightInd w:val="0"/>
                  <w:spacing w:line="240" w:lineRule="auto"/>
                  <w:jc w:val="both"/>
                  <w:rPr>
                    <w:rFonts w:asciiTheme="minorBidi" w:hAnsiTheme="minorBidi"/>
                    <w:iCs/>
                    <w:sz w:val="20"/>
                    <w:szCs w:val="20"/>
                    <w:lang w:val="en-GB"/>
                  </w:rPr>
                </w:pPr>
                <w:r w:rsidRPr="00381343">
                  <w:rPr>
                    <w:rFonts w:asciiTheme="minorBidi" w:hAnsiTheme="minorBidi"/>
                    <w:iCs/>
                    <w:sz w:val="20"/>
                    <w:szCs w:val="20"/>
                    <w:lang w:val="en-GB"/>
                  </w:rPr>
                  <w:t>A6.0 Increased generation and use of climate information in decision-making</w:t>
                </w:r>
              </w:p>
            </w:tc>
          </w:sdtContent>
        </w:sdt>
        <w:tc>
          <w:tcPr>
            <w:tcW w:w="760" w:type="pct"/>
            <w:shd w:val="clear" w:color="auto" w:fill="auto"/>
          </w:tcPr>
          <w:p w14:paraId="6D7AEA53"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r w:rsidRPr="00381343">
              <w:rPr>
                <w:rFonts w:asciiTheme="minorBidi" w:hAnsiTheme="minorBidi"/>
                <w:iCs/>
                <w:sz w:val="20"/>
                <w:szCs w:val="20"/>
                <w:lang w:val="en-GB"/>
              </w:rPr>
              <w:t>A6.2 Use of climate information products/services in decision-making in climate-sensitive sectors</w:t>
            </w:r>
          </w:p>
        </w:tc>
        <w:tc>
          <w:tcPr>
            <w:tcW w:w="379" w:type="pct"/>
            <w:shd w:val="clear" w:color="auto" w:fill="auto"/>
          </w:tcPr>
          <w:p w14:paraId="1F7C5EBA" w14:textId="269A61E6" w:rsidR="00DD103D" w:rsidRPr="00381343" w:rsidRDefault="00DD103D" w:rsidP="001235DF">
            <w:pPr>
              <w:autoSpaceDE w:val="0"/>
              <w:autoSpaceDN w:val="0"/>
              <w:adjustRightInd w:val="0"/>
              <w:spacing w:line="240" w:lineRule="auto"/>
              <w:jc w:val="both"/>
              <w:rPr>
                <w:rFonts w:asciiTheme="minorBidi" w:hAnsiTheme="minorBidi"/>
                <w:iCs/>
                <w:sz w:val="20"/>
                <w:szCs w:val="20"/>
                <w:lang w:val="en-GB"/>
              </w:rPr>
            </w:pPr>
            <w:r w:rsidRPr="00381343">
              <w:rPr>
                <w:rFonts w:asciiTheme="minorBidi" w:hAnsiTheme="minorBidi"/>
                <w:iCs/>
                <w:sz w:val="20"/>
                <w:szCs w:val="20"/>
                <w:lang w:val="en-GB"/>
              </w:rPr>
              <w:t>Number of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decision makers in BAGRI, MSME and MFIs utilising climate information to influence decisions, Project reports </w:t>
            </w:r>
          </w:p>
        </w:tc>
        <w:tc>
          <w:tcPr>
            <w:tcW w:w="520" w:type="pct"/>
            <w:shd w:val="clear" w:color="auto" w:fill="auto"/>
          </w:tcPr>
          <w:p w14:paraId="014AC0B1"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TBC during start-up assessment.</w:t>
            </w:r>
          </w:p>
        </w:tc>
        <w:tc>
          <w:tcPr>
            <w:tcW w:w="648" w:type="pct"/>
            <w:shd w:val="clear" w:color="auto" w:fill="auto"/>
          </w:tcPr>
          <w:p w14:paraId="2BCF05D7"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r w:rsidRPr="00381343">
              <w:rPr>
                <w:rFonts w:asciiTheme="minorBidi" w:hAnsiTheme="minorBidi"/>
                <w:iCs/>
                <w:sz w:val="20"/>
                <w:szCs w:val="20"/>
                <w:lang w:val="en-GB"/>
              </w:rPr>
              <w:t>BAGRI decision makers use Climate information to direct investments.</w:t>
            </w:r>
          </w:p>
          <w:p w14:paraId="401FE425"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p>
          <w:p w14:paraId="22803905" w14:textId="31EF0DD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r w:rsidRPr="00381343">
              <w:rPr>
                <w:rFonts w:asciiTheme="minorBidi" w:hAnsiTheme="minorBidi"/>
                <w:iCs/>
                <w:sz w:val="20"/>
                <w:szCs w:val="20"/>
                <w:lang w:val="en-GB"/>
              </w:rPr>
              <w:t>5 Commercial banks and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decision makers trained in utilising climate </w:t>
            </w:r>
            <w:r w:rsidRPr="00381343">
              <w:rPr>
                <w:rFonts w:asciiTheme="minorBidi" w:hAnsiTheme="minorBidi"/>
                <w:iCs/>
                <w:sz w:val="20"/>
                <w:szCs w:val="20"/>
                <w:lang w:val="en-GB"/>
              </w:rPr>
              <w:lastRenderedPageBreak/>
              <w:t>information to influence decisions.</w:t>
            </w:r>
          </w:p>
          <w:p w14:paraId="2C184152"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p>
          <w:p w14:paraId="398EABB9"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r w:rsidRPr="00381343">
              <w:rPr>
                <w:rFonts w:asciiTheme="minorBidi" w:hAnsiTheme="minorBidi"/>
                <w:iCs/>
                <w:sz w:val="20"/>
                <w:szCs w:val="20"/>
                <w:lang w:val="en-GB"/>
              </w:rPr>
              <w:t>15MFIs decision makers trained in utilising climate information to influence decisions.</w:t>
            </w:r>
          </w:p>
          <w:p w14:paraId="315EB63E"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p>
        </w:tc>
        <w:tc>
          <w:tcPr>
            <w:tcW w:w="665" w:type="pct"/>
            <w:shd w:val="clear" w:color="auto" w:fill="auto"/>
          </w:tcPr>
          <w:p w14:paraId="198240CB"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r w:rsidRPr="00381343">
              <w:rPr>
                <w:rFonts w:asciiTheme="minorBidi" w:hAnsiTheme="minorBidi"/>
                <w:iCs/>
                <w:sz w:val="20"/>
                <w:szCs w:val="20"/>
                <w:lang w:val="en-GB"/>
              </w:rPr>
              <w:lastRenderedPageBreak/>
              <w:t>BAGRI decision makers use Climate information to direct investments.</w:t>
            </w:r>
          </w:p>
          <w:p w14:paraId="34FC5E2D"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p>
          <w:p w14:paraId="50B5A130" w14:textId="0F4978A0"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r w:rsidRPr="00381343">
              <w:rPr>
                <w:rFonts w:asciiTheme="minorBidi" w:hAnsiTheme="minorBidi"/>
                <w:iCs/>
                <w:sz w:val="20"/>
                <w:szCs w:val="20"/>
                <w:lang w:val="en-GB"/>
              </w:rPr>
              <w:t>10 Commercial banks and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decision makers trained in utilising climate information to influence </w:t>
            </w:r>
            <w:r w:rsidRPr="00381343">
              <w:rPr>
                <w:rFonts w:asciiTheme="minorBidi" w:hAnsiTheme="minorBidi"/>
                <w:iCs/>
                <w:sz w:val="20"/>
                <w:szCs w:val="20"/>
                <w:lang w:val="en-GB"/>
              </w:rPr>
              <w:lastRenderedPageBreak/>
              <w:t>decisions.</w:t>
            </w:r>
          </w:p>
          <w:p w14:paraId="62F59B28"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p>
          <w:p w14:paraId="034E3CE1"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r w:rsidRPr="00381343">
              <w:rPr>
                <w:rFonts w:asciiTheme="minorBidi" w:hAnsiTheme="minorBidi"/>
                <w:iCs/>
                <w:sz w:val="20"/>
                <w:szCs w:val="20"/>
                <w:lang w:val="en-GB"/>
              </w:rPr>
              <w:t>30 MFIs decision makers trained in utilising climate information to influence decisions.</w:t>
            </w:r>
          </w:p>
          <w:p w14:paraId="6B823411"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p>
        </w:tc>
        <w:tc>
          <w:tcPr>
            <w:tcW w:w="611" w:type="pct"/>
            <w:shd w:val="clear" w:color="auto" w:fill="auto"/>
          </w:tcPr>
          <w:p w14:paraId="7D145015"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p>
          <w:p w14:paraId="0F513995" w14:textId="270362F0" w:rsidR="00DD103D" w:rsidRPr="00381343" w:rsidRDefault="00DD103D" w:rsidP="001235DF">
            <w:pPr>
              <w:pStyle w:val="Default"/>
              <w:jc w:val="both"/>
              <w:rPr>
                <w:rFonts w:asciiTheme="minorBidi" w:hAnsiTheme="minorBidi" w:cstheme="minorBidi"/>
                <w:iCs/>
                <w:color w:val="auto"/>
                <w:sz w:val="20"/>
                <w:szCs w:val="20"/>
                <w:lang w:val="en-GB"/>
              </w:rPr>
            </w:pPr>
            <w:r w:rsidRPr="00381343">
              <w:rPr>
                <w:rFonts w:asciiTheme="minorBidi" w:hAnsiTheme="minorBidi" w:cstheme="minorBidi"/>
                <w:iCs/>
                <w:color w:val="auto"/>
                <w:sz w:val="20"/>
                <w:szCs w:val="20"/>
                <w:lang w:val="en-GB"/>
              </w:rPr>
              <w:t>Banks and MFIs</w:t>
            </w:r>
            <w:r w:rsidR="009F5BFF" w:rsidRPr="00381343">
              <w:rPr>
                <w:rFonts w:asciiTheme="minorBidi" w:hAnsiTheme="minorBidi" w:cstheme="minorBidi"/>
                <w:iCs/>
                <w:color w:val="auto"/>
                <w:sz w:val="20"/>
                <w:szCs w:val="20"/>
                <w:lang w:val="en-GB"/>
              </w:rPr>
              <w:t xml:space="preserve"> </w:t>
            </w:r>
            <w:r w:rsidRPr="00381343">
              <w:rPr>
                <w:rFonts w:asciiTheme="minorBidi" w:hAnsiTheme="minorBidi" w:cstheme="minorBidi"/>
                <w:iCs/>
                <w:color w:val="auto"/>
                <w:sz w:val="20"/>
                <w:szCs w:val="20"/>
                <w:lang w:val="en-GB"/>
              </w:rPr>
              <w:t xml:space="preserve">supportive and adopt tools etc. to respond to climate change and variability </w:t>
            </w:r>
          </w:p>
          <w:p w14:paraId="3A1AB7A9"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p>
        </w:tc>
      </w:tr>
      <w:tr w:rsidR="004C5797" w:rsidRPr="00381343" w14:paraId="7DBE3E7E" w14:textId="77777777" w:rsidTr="009D68F3">
        <w:tc>
          <w:tcPr>
            <w:tcW w:w="473" w:type="pct"/>
            <w:shd w:val="clear" w:color="auto" w:fill="auto"/>
            <w:textDirection w:val="btLr"/>
          </w:tcPr>
          <w:p w14:paraId="028EC4CB" w14:textId="77777777" w:rsidR="00DD103D" w:rsidRPr="00381343" w:rsidRDefault="00DD103D" w:rsidP="001235DF">
            <w:pPr>
              <w:tabs>
                <w:tab w:val="left" w:pos="0"/>
                <w:tab w:val="left" w:pos="132"/>
              </w:tabs>
              <w:spacing w:line="240" w:lineRule="auto"/>
              <w:ind w:left="113" w:right="113"/>
              <w:jc w:val="both"/>
              <w:rPr>
                <w:rFonts w:asciiTheme="minorBidi" w:hAnsiTheme="minorBidi"/>
                <w:b/>
                <w:iCs/>
                <w:sz w:val="20"/>
                <w:szCs w:val="20"/>
                <w:lang w:val="en-GB"/>
              </w:rPr>
            </w:pPr>
          </w:p>
        </w:tc>
        <w:sdt>
          <w:sdtPr>
            <w:rPr>
              <w:rFonts w:asciiTheme="minorBidi" w:hAnsiTheme="minorBidi"/>
              <w:iCs/>
              <w:sz w:val="20"/>
              <w:szCs w:val="20"/>
              <w:lang w:val="en-GB"/>
            </w:rPr>
            <w:id w:val="948437995"/>
            <w:dropDownList>
              <w:listItem w:value="Choose an item."/>
              <w:listItem w:displayText="M5.0 Strengthened institutional and regulatory systems" w:value="M5.0 Strengthened institutional and regulatory systems"/>
              <w:listItem w:displayText="M6.0 Increased number of small, medium and large low-emission power suppliers" w:value="M6.0 Increased number of small, medium and large low-emission power suppliers"/>
              <w:listItem w:displayText="M7.0 Lower energy intensity of buildings, cities, industries and appliances" w:value="M7.0 Lower energy intensity of buildings, cities, industries and appliances"/>
              <w:listItem w:displayText="M8.0 Increased use of low-carbon transport" w:value="M8.0 Increased use of low-carbon transport"/>
              <w:listItem w:displayText="M9.0 Improved management of land or forest areas contributing to emissions reductions" w:value="M9.0 Improved management of land or forest areas contributing to emissions reductions"/>
              <w:listItem w:displayText="A5.0 Strengthened institutional and regulatory systems for climate-responsive planning and development" w:value="A5.0 Strengthened institutional and regulatory systems for climate-responsive planning and development"/>
              <w:listItem w:displayText="A6.0 Increased generation and use of climate information in decision-making" w:value="A6.0 Increased generation and use of climate information in decision-making"/>
              <w:listItem w:displayText="A7.0 Strengthened adaptive capacity and reduced exposure to climate risks" w:value="A7.0 Strengthened adaptive capacity and reduced exposure to climate risks"/>
              <w:listItem w:displayText="A8.0 Strengthened awareness of climate threats and risk-reduction processes" w:value="A8.0 Strengthened awareness of climate threats and risk-reduction processes"/>
            </w:dropDownList>
          </w:sdtPr>
          <w:sdtContent>
            <w:tc>
              <w:tcPr>
                <w:tcW w:w="943" w:type="pct"/>
                <w:shd w:val="clear" w:color="auto" w:fill="auto"/>
              </w:tcPr>
              <w:p w14:paraId="3A20553F" w14:textId="77777777" w:rsidR="00DD103D" w:rsidRPr="00381343" w:rsidRDefault="00DD103D" w:rsidP="001235DF">
                <w:pPr>
                  <w:autoSpaceDE w:val="0"/>
                  <w:autoSpaceDN w:val="0"/>
                  <w:adjustRightInd w:val="0"/>
                  <w:spacing w:line="240" w:lineRule="auto"/>
                  <w:jc w:val="both"/>
                  <w:rPr>
                    <w:rFonts w:asciiTheme="minorBidi" w:hAnsiTheme="minorBidi"/>
                    <w:iCs/>
                    <w:sz w:val="20"/>
                    <w:szCs w:val="20"/>
                    <w:lang w:val="en-GB"/>
                  </w:rPr>
                </w:pPr>
                <w:r w:rsidRPr="00381343">
                  <w:rPr>
                    <w:rFonts w:asciiTheme="minorBidi" w:hAnsiTheme="minorBidi"/>
                    <w:iCs/>
                    <w:sz w:val="20"/>
                    <w:szCs w:val="20"/>
                    <w:lang w:val="en-GB"/>
                  </w:rPr>
                  <w:t>A7.0 Strengthened adaptive capacity and reduced exposure to climate risks</w:t>
                </w:r>
              </w:p>
            </w:tc>
          </w:sdtContent>
        </w:sdt>
        <w:tc>
          <w:tcPr>
            <w:tcW w:w="760" w:type="pct"/>
            <w:shd w:val="clear" w:color="auto" w:fill="auto"/>
          </w:tcPr>
          <w:p w14:paraId="05731FE5" w14:textId="77777777" w:rsidR="00DD103D" w:rsidRPr="00381343" w:rsidDel="00634360" w:rsidRDefault="00DD103D" w:rsidP="001235DF">
            <w:pPr>
              <w:autoSpaceDE w:val="0"/>
              <w:autoSpaceDN w:val="0"/>
              <w:adjustRightInd w:val="0"/>
              <w:spacing w:after="0" w:line="240" w:lineRule="auto"/>
              <w:jc w:val="both"/>
              <w:rPr>
                <w:rFonts w:asciiTheme="minorBidi" w:hAnsiTheme="minorBidi"/>
                <w:iCs/>
                <w:sz w:val="20"/>
                <w:szCs w:val="20"/>
                <w:lang w:val="en-GB"/>
              </w:rPr>
            </w:pPr>
            <w:r w:rsidRPr="00381343">
              <w:rPr>
                <w:rFonts w:asciiTheme="minorBidi" w:hAnsiTheme="minorBidi"/>
                <w:iCs/>
                <w:sz w:val="20"/>
                <w:szCs w:val="20"/>
                <w:lang w:val="en-GB"/>
              </w:rPr>
              <w:t xml:space="preserve">A7.1 </w:t>
            </w:r>
          </w:p>
          <w:p w14:paraId="2C9B3BAE" w14:textId="77777777" w:rsidR="00DD103D" w:rsidRPr="00381343" w:rsidRDefault="00DD103D" w:rsidP="001235DF">
            <w:pPr>
              <w:pStyle w:val="Default"/>
              <w:jc w:val="both"/>
              <w:rPr>
                <w:rFonts w:asciiTheme="minorBidi" w:hAnsiTheme="minorBidi" w:cstheme="minorBidi"/>
                <w:iCs/>
                <w:color w:val="auto"/>
                <w:sz w:val="20"/>
                <w:szCs w:val="20"/>
                <w:lang w:val="en-GB"/>
              </w:rPr>
            </w:pPr>
            <w:r w:rsidRPr="00381343">
              <w:rPr>
                <w:rFonts w:asciiTheme="minorBidi" w:hAnsiTheme="minorBidi" w:cstheme="minorBidi"/>
                <w:iCs/>
                <w:color w:val="auto"/>
                <w:sz w:val="20"/>
                <w:szCs w:val="20"/>
                <w:lang w:val="en-GB"/>
              </w:rPr>
              <w:t xml:space="preserve">Use by vulnerable households, communities, businesses and public-sector services of Fund- supported tools, instruments, strategies and activities to respond to climate change and variability. (Households disaggregated by male-headed and female- headed). </w:t>
            </w:r>
          </w:p>
          <w:p w14:paraId="5A4D517C" w14:textId="77777777" w:rsidR="00DD103D" w:rsidRPr="00381343" w:rsidDel="009E702C" w:rsidRDefault="00DD103D" w:rsidP="001235DF">
            <w:pPr>
              <w:autoSpaceDE w:val="0"/>
              <w:autoSpaceDN w:val="0"/>
              <w:adjustRightInd w:val="0"/>
              <w:spacing w:after="0" w:line="240" w:lineRule="auto"/>
              <w:jc w:val="both"/>
              <w:rPr>
                <w:rFonts w:asciiTheme="minorBidi" w:hAnsiTheme="minorBidi"/>
                <w:iCs/>
                <w:sz w:val="20"/>
                <w:szCs w:val="20"/>
                <w:lang w:val="en-GB"/>
              </w:rPr>
            </w:pPr>
          </w:p>
        </w:tc>
        <w:tc>
          <w:tcPr>
            <w:tcW w:w="379" w:type="pct"/>
            <w:shd w:val="clear" w:color="auto" w:fill="auto"/>
          </w:tcPr>
          <w:p w14:paraId="633BE2A1" w14:textId="1C944C5D" w:rsidR="00DD103D" w:rsidRPr="00381343" w:rsidRDefault="00DD103D" w:rsidP="001235DF">
            <w:pPr>
              <w:pStyle w:val="Default"/>
              <w:jc w:val="both"/>
              <w:rPr>
                <w:rFonts w:asciiTheme="minorBidi" w:hAnsiTheme="minorBidi" w:cstheme="minorBidi"/>
                <w:iCs/>
                <w:color w:val="auto"/>
                <w:sz w:val="20"/>
                <w:szCs w:val="20"/>
                <w:lang w:val="en-GB"/>
              </w:rPr>
            </w:pPr>
            <w:r w:rsidRPr="00381343">
              <w:rPr>
                <w:rFonts w:asciiTheme="minorBidi" w:hAnsiTheme="minorBidi" w:cstheme="minorBidi"/>
                <w:iCs/>
                <w:color w:val="auto"/>
                <w:sz w:val="20"/>
                <w:szCs w:val="20"/>
                <w:lang w:val="en-GB"/>
              </w:rPr>
              <w:t>Project</w:t>
            </w:r>
            <w:r w:rsidR="009F5BFF" w:rsidRPr="00381343">
              <w:rPr>
                <w:rFonts w:asciiTheme="minorBidi" w:hAnsiTheme="minorBidi" w:cstheme="minorBidi"/>
                <w:iCs/>
                <w:color w:val="auto"/>
                <w:sz w:val="20"/>
                <w:szCs w:val="20"/>
                <w:lang w:val="en-GB"/>
              </w:rPr>
              <w:t xml:space="preserve"> </w:t>
            </w:r>
            <w:r w:rsidRPr="00381343">
              <w:rPr>
                <w:rFonts w:asciiTheme="minorBidi" w:hAnsiTheme="minorBidi" w:cstheme="minorBidi"/>
                <w:iCs/>
                <w:color w:val="auto"/>
                <w:sz w:val="20"/>
                <w:szCs w:val="20"/>
                <w:lang w:val="en-GB"/>
              </w:rPr>
              <w:t xml:space="preserve">and BAGRI reports </w:t>
            </w:r>
          </w:p>
          <w:p w14:paraId="0B721980" w14:textId="77777777" w:rsidR="00DD103D" w:rsidRPr="00381343" w:rsidDel="009E702C" w:rsidRDefault="00DD103D" w:rsidP="001235DF">
            <w:pPr>
              <w:autoSpaceDE w:val="0"/>
              <w:autoSpaceDN w:val="0"/>
              <w:adjustRightInd w:val="0"/>
              <w:spacing w:line="240" w:lineRule="auto"/>
              <w:jc w:val="both"/>
              <w:rPr>
                <w:rFonts w:asciiTheme="minorBidi" w:hAnsiTheme="minorBidi"/>
                <w:iCs/>
                <w:sz w:val="20"/>
                <w:szCs w:val="20"/>
                <w:lang w:val="en-GB"/>
              </w:rPr>
            </w:pPr>
          </w:p>
        </w:tc>
        <w:tc>
          <w:tcPr>
            <w:tcW w:w="520" w:type="pct"/>
            <w:shd w:val="clear" w:color="auto" w:fill="auto"/>
          </w:tcPr>
          <w:p w14:paraId="33490344" w14:textId="77777777" w:rsidR="00DD103D" w:rsidRPr="00381343" w:rsidDel="009E702C" w:rsidRDefault="00DD103D" w:rsidP="001235DF">
            <w:pPr>
              <w:autoSpaceDE w:val="0"/>
              <w:autoSpaceDN w:val="0"/>
              <w:adjustRightInd w:val="0"/>
              <w:spacing w:line="240" w:lineRule="auto"/>
              <w:jc w:val="both"/>
              <w:rPr>
                <w:rFonts w:asciiTheme="minorBidi" w:hAnsiTheme="minorBidi"/>
                <w:iCs/>
                <w:sz w:val="20"/>
                <w:szCs w:val="20"/>
                <w:lang w:val="en-GB"/>
              </w:rPr>
            </w:pPr>
            <w:r w:rsidRPr="00381343">
              <w:rPr>
                <w:rFonts w:asciiTheme="minorBidi" w:hAnsiTheme="minorBidi"/>
                <w:iCs/>
                <w:sz w:val="20"/>
                <w:szCs w:val="20"/>
                <w:lang w:val="en-GB"/>
              </w:rPr>
              <w:t xml:space="preserve">0 </w:t>
            </w:r>
          </w:p>
        </w:tc>
        <w:tc>
          <w:tcPr>
            <w:tcW w:w="648" w:type="pct"/>
            <w:shd w:val="clear" w:color="auto" w:fill="auto"/>
          </w:tcPr>
          <w:p w14:paraId="130F1149" w14:textId="77777777" w:rsidR="00DD103D" w:rsidRPr="00381343" w:rsidRDefault="00DD103D" w:rsidP="001235DF">
            <w:pPr>
              <w:autoSpaceDE w:val="0"/>
              <w:autoSpaceDN w:val="0"/>
              <w:adjustRightInd w:val="0"/>
              <w:spacing w:after="0" w:line="240" w:lineRule="auto"/>
              <w:jc w:val="both"/>
              <w:rPr>
                <w:rFonts w:asciiTheme="minorBidi" w:hAnsiTheme="minorBidi"/>
                <w:iCs/>
                <w:sz w:val="20"/>
                <w:szCs w:val="20"/>
                <w:lang w:val="en-GB"/>
              </w:rPr>
            </w:pPr>
          </w:p>
          <w:p w14:paraId="4416DF3B" w14:textId="7587F768" w:rsidR="00DD103D" w:rsidRPr="00381343" w:rsidRDefault="00DD103D" w:rsidP="001235DF">
            <w:pPr>
              <w:pStyle w:val="Default"/>
              <w:jc w:val="both"/>
              <w:rPr>
                <w:rFonts w:asciiTheme="minorBidi" w:hAnsiTheme="minorBidi" w:cstheme="minorBidi"/>
                <w:iCs/>
                <w:color w:val="auto"/>
                <w:sz w:val="20"/>
                <w:szCs w:val="20"/>
                <w:lang w:val="en-GB"/>
              </w:rPr>
            </w:pPr>
            <w:r w:rsidRPr="00381343">
              <w:rPr>
                <w:rFonts w:asciiTheme="minorBidi" w:hAnsiTheme="minorBidi" w:cstheme="minorBidi"/>
                <w:iCs/>
                <w:color w:val="auto"/>
                <w:sz w:val="20"/>
                <w:szCs w:val="20"/>
                <w:lang w:val="en-GB"/>
              </w:rPr>
              <w:t>At least</w:t>
            </w:r>
            <w:r w:rsidR="009F5BFF" w:rsidRPr="00381343">
              <w:rPr>
                <w:rFonts w:asciiTheme="minorBidi" w:hAnsiTheme="minorBidi" w:cstheme="minorBidi"/>
                <w:iCs/>
                <w:color w:val="auto"/>
                <w:sz w:val="20"/>
                <w:szCs w:val="20"/>
                <w:lang w:val="en-GB"/>
              </w:rPr>
              <w:t xml:space="preserve"> </w:t>
            </w:r>
            <w:r w:rsidRPr="00381343">
              <w:rPr>
                <w:rFonts w:asciiTheme="minorBidi" w:hAnsiTheme="minorBidi" w:cstheme="minorBidi"/>
                <w:iCs/>
                <w:color w:val="auto"/>
                <w:sz w:val="20"/>
                <w:szCs w:val="20"/>
                <w:lang w:val="en-GB"/>
              </w:rPr>
              <w:t>5 banks, 15 MF</w:t>
            </w:r>
            <w:r w:rsidR="00263D89" w:rsidRPr="00381343">
              <w:rPr>
                <w:rFonts w:asciiTheme="minorBidi" w:hAnsiTheme="minorBidi" w:cstheme="minorBidi"/>
                <w:iCs/>
                <w:color w:val="auto"/>
                <w:sz w:val="20"/>
                <w:szCs w:val="20"/>
                <w:lang w:val="en-GB"/>
              </w:rPr>
              <w:t>I</w:t>
            </w:r>
            <w:r w:rsidRPr="00381343">
              <w:rPr>
                <w:rFonts w:asciiTheme="minorBidi" w:hAnsiTheme="minorBidi" w:cstheme="minorBidi"/>
                <w:iCs/>
                <w:color w:val="auto"/>
                <w:sz w:val="20"/>
                <w:szCs w:val="20"/>
                <w:lang w:val="en-GB"/>
              </w:rPr>
              <w:t>s,</w:t>
            </w:r>
            <w:r w:rsidR="009F5BFF" w:rsidRPr="00381343">
              <w:rPr>
                <w:rFonts w:asciiTheme="minorBidi" w:hAnsiTheme="minorBidi" w:cstheme="minorBidi"/>
                <w:iCs/>
                <w:color w:val="auto"/>
                <w:sz w:val="20"/>
                <w:szCs w:val="20"/>
                <w:lang w:val="en-GB"/>
              </w:rPr>
              <w:t xml:space="preserve"> </w:t>
            </w:r>
            <w:r w:rsidRPr="00381343">
              <w:rPr>
                <w:rFonts w:asciiTheme="minorBidi" w:hAnsiTheme="minorBidi" w:cstheme="minorBidi"/>
                <w:iCs/>
                <w:color w:val="auto"/>
                <w:sz w:val="20"/>
                <w:szCs w:val="20"/>
                <w:lang w:val="en-GB"/>
              </w:rPr>
              <w:t xml:space="preserve">report the adoption of one or more tool, instrument, strategy or activity to respond to climate risks in their lending portfolio </w:t>
            </w:r>
          </w:p>
          <w:p w14:paraId="3C7EBFBD" w14:textId="77777777" w:rsidR="00DD103D" w:rsidRPr="00381343" w:rsidDel="009E702C" w:rsidRDefault="00DD103D" w:rsidP="001235DF">
            <w:pPr>
              <w:autoSpaceDE w:val="0"/>
              <w:autoSpaceDN w:val="0"/>
              <w:adjustRightInd w:val="0"/>
              <w:spacing w:after="0" w:line="240" w:lineRule="auto"/>
              <w:jc w:val="both"/>
              <w:rPr>
                <w:rFonts w:asciiTheme="minorBidi" w:hAnsiTheme="minorBidi"/>
                <w:iCs/>
                <w:sz w:val="20"/>
                <w:szCs w:val="20"/>
                <w:lang w:val="en-GB"/>
              </w:rPr>
            </w:pPr>
          </w:p>
        </w:tc>
        <w:tc>
          <w:tcPr>
            <w:tcW w:w="665" w:type="pct"/>
            <w:shd w:val="clear" w:color="auto" w:fill="auto"/>
          </w:tcPr>
          <w:p w14:paraId="658E7F50" w14:textId="77777777" w:rsidR="00DD103D" w:rsidRPr="00381343" w:rsidRDefault="00DD103D" w:rsidP="001235DF">
            <w:pPr>
              <w:autoSpaceDE w:val="0"/>
              <w:autoSpaceDN w:val="0"/>
              <w:adjustRightInd w:val="0"/>
              <w:spacing w:line="240" w:lineRule="auto"/>
              <w:jc w:val="both"/>
              <w:rPr>
                <w:rFonts w:asciiTheme="minorBidi" w:hAnsiTheme="minorBidi"/>
                <w:iCs/>
                <w:sz w:val="20"/>
                <w:szCs w:val="20"/>
                <w:lang w:val="en-GB"/>
              </w:rPr>
            </w:pPr>
          </w:p>
          <w:p w14:paraId="26B70F1C" w14:textId="50356AD4" w:rsidR="00DD103D" w:rsidRPr="00381343" w:rsidRDefault="00263D89" w:rsidP="001235DF">
            <w:pPr>
              <w:pStyle w:val="Default"/>
              <w:jc w:val="both"/>
              <w:rPr>
                <w:rFonts w:asciiTheme="minorBidi" w:hAnsiTheme="minorBidi" w:cstheme="minorBidi"/>
                <w:iCs/>
                <w:color w:val="auto"/>
                <w:sz w:val="20"/>
                <w:szCs w:val="20"/>
                <w:lang w:val="en-GB"/>
              </w:rPr>
            </w:pPr>
            <w:r w:rsidRPr="00381343">
              <w:rPr>
                <w:rFonts w:asciiTheme="minorBidi" w:hAnsiTheme="minorBidi" w:cstheme="minorBidi"/>
                <w:iCs/>
                <w:color w:val="auto"/>
                <w:sz w:val="20"/>
                <w:szCs w:val="20"/>
                <w:lang w:val="en-GB"/>
              </w:rPr>
              <w:t>At least</w:t>
            </w:r>
            <w:r w:rsidR="009F5BFF" w:rsidRPr="00381343">
              <w:rPr>
                <w:rFonts w:asciiTheme="minorBidi" w:hAnsiTheme="minorBidi" w:cstheme="minorBidi"/>
                <w:iCs/>
                <w:color w:val="auto"/>
                <w:sz w:val="20"/>
                <w:szCs w:val="20"/>
                <w:lang w:val="en-GB"/>
              </w:rPr>
              <w:t xml:space="preserve"> </w:t>
            </w:r>
            <w:r w:rsidRPr="00381343">
              <w:rPr>
                <w:rFonts w:asciiTheme="minorBidi" w:hAnsiTheme="minorBidi" w:cstheme="minorBidi"/>
                <w:iCs/>
                <w:color w:val="auto"/>
                <w:sz w:val="20"/>
                <w:szCs w:val="20"/>
                <w:lang w:val="en-GB"/>
              </w:rPr>
              <w:t>8</w:t>
            </w:r>
            <w:r w:rsidR="009F5BFF" w:rsidRPr="00381343">
              <w:rPr>
                <w:rFonts w:asciiTheme="minorBidi" w:hAnsiTheme="minorBidi" w:cstheme="minorBidi"/>
                <w:iCs/>
                <w:color w:val="auto"/>
                <w:sz w:val="20"/>
                <w:szCs w:val="20"/>
                <w:lang w:val="en-GB"/>
              </w:rPr>
              <w:t xml:space="preserve"> </w:t>
            </w:r>
            <w:r w:rsidRPr="00381343">
              <w:rPr>
                <w:rFonts w:asciiTheme="minorBidi" w:hAnsiTheme="minorBidi" w:cstheme="minorBidi"/>
                <w:iCs/>
                <w:color w:val="auto"/>
                <w:sz w:val="20"/>
                <w:szCs w:val="20"/>
                <w:lang w:val="en-GB"/>
              </w:rPr>
              <w:t>banks, 30</w:t>
            </w:r>
            <w:r w:rsidR="009F5BFF" w:rsidRPr="00381343">
              <w:rPr>
                <w:rFonts w:asciiTheme="minorBidi" w:hAnsiTheme="minorBidi" w:cstheme="minorBidi"/>
                <w:iCs/>
                <w:color w:val="auto"/>
                <w:sz w:val="20"/>
                <w:szCs w:val="20"/>
                <w:lang w:val="en-GB"/>
              </w:rPr>
              <w:t xml:space="preserve"> </w:t>
            </w:r>
            <w:r w:rsidRPr="00381343">
              <w:rPr>
                <w:rFonts w:asciiTheme="minorBidi" w:hAnsiTheme="minorBidi" w:cstheme="minorBidi"/>
                <w:iCs/>
                <w:color w:val="auto"/>
                <w:sz w:val="20"/>
                <w:szCs w:val="20"/>
                <w:lang w:val="en-GB"/>
              </w:rPr>
              <w:t>MFI</w:t>
            </w:r>
            <w:r w:rsidR="00DD103D" w:rsidRPr="00381343">
              <w:rPr>
                <w:rFonts w:asciiTheme="minorBidi" w:hAnsiTheme="minorBidi" w:cstheme="minorBidi"/>
                <w:iCs/>
                <w:color w:val="auto"/>
                <w:sz w:val="20"/>
                <w:szCs w:val="20"/>
                <w:lang w:val="en-GB"/>
              </w:rPr>
              <w:t>s,</w:t>
            </w:r>
            <w:r w:rsidR="009F5BFF" w:rsidRPr="00381343">
              <w:rPr>
                <w:rFonts w:asciiTheme="minorBidi" w:hAnsiTheme="minorBidi" w:cstheme="minorBidi"/>
                <w:iCs/>
                <w:color w:val="auto"/>
                <w:sz w:val="20"/>
                <w:szCs w:val="20"/>
                <w:lang w:val="en-GB"/>
              </w:rPr>
              <w:t xml:space="preserve"> </w:t>
            </w:r>
            <w:r w:rsidR="00DD103D" w:rsidRPr="00381343">
              <w:rPr>
                <w:rFonts w:asciiTheme="minorBidi" w:hAnsiTheme="minorBidi" w:cstheme="minorBidi"/>
                <w:iCs/>
                <w:color w:val="auto"/>
                <w:sz w:val="20"/>
                <w:szCs w:val="20"/>
                <w:lang w:val="en-GB"/>
              </w:rPr>
              <w:t xml:space="preserve">report the adoption of one or more tool, instrument, strategy or activity to respond to climate risks in their lending portfolio </w:t>
            </w:r>
          </w:p>
          <w:p w14:paraId="57CB5FFD" w14:textId="77777777" w:rsidR="00DD103D" w:rsidRPr="00381343" w:rsidDel="009E702C" w:rsidRDefault="00DD103D" w:rsidP="001235DF">
            <w:pPr>
              <w:autoSpaceDE w:val="0"/>
              <w:autoSpaceDN w:val="0"/>
              <w:adjustRightInd w:val="0"/>
              <w:spacing w:line="240" w:lineRule="auto"/>
              <w:jc w:val="both"/>
              <w:rPr>
                <w:rFonts w:asciiTheme="minorBidi" w:hAnsiTheme="minorBidi"/>
                <w:iCs/>
                <w:sz w:val="20"/>
                <w:szCs w:val="20"/>
                <w:lang w:val="en-GB"/>
              </w:rPr>
            </w:pPr>
          </w:p>
        </w:tc>
        <w:tc>
          <w:tcPr>
            <w:tcW w:w="611" w:type="pct"/>
            <w:shd w:val="clear" w:color="auto" w:fill="auto"/>
          </w:tcPr>
          <w:p w14:paraId="302E5D4E" w14:textId="77777777" w:rsidR="00DD103D" w:rsidRPr="00381343" w:rsidDel="009E702C" w:rsidRDefault="00DD103D" w:rsidP="001235DF">
            <w:pPr>
              <w:autoSpaceDE w:val="0"/>
              <w:autoSpaceDN w:val="0"/>
              <w:adjustRightInd w:val="0"/>
              <w:spacing w:after="0" w:line="240" w:lineRule="auto"/>
              <w:jc w:val="both"/>
              <w:rPr>
                <w:rFonts w:asciiTheme="minorBidi" w:hAnsiTheme="minorBidi"/>
                <w:iCs/>
                <w:sz w:val="20"/>
                <w:szCs w:val="20"/>
                <w:lang w:val="en-GB"/>
              </w:rPr>
            </w:pPr>
            <w:r w:rsidRPr="00381343">
              <w:rPr>
                <w:rFonts w:asciiTheme="minorBidi" w:hAnsiTheme="minorBidi"/>
                <w:iCs/>
                <w:sz w:val="20"/>
                <w:szCs w:val="20"/>
                <w:lang w:val="en-GB"/>
              </w:rPr>
              <w:t>The tools, instruments, strategies and activities developed by the project will improve adaptive capacity</w:t>
            </w:r>
          </w:p>
        </w:tc>
      </w:tr>
    </w:tbl>
    <w:p w14:paraId="18331141" w14:textId="77777777" w:rsidR="005000F5" w:rsidRPr="00381343" w:rsidRDefault="005000F5" w:rsidP="001235DF">
      <w:pPr>
        <w:spacing w:line="240" w:lineRule="auto"/>
        <w:jc w:val="both"/>
        <w:rPr>
          <w:rFonts w:asciiTheme="minorBidi" w:hAnsiTheme="minorBidi"/>
          <w:sz w:val="20"/>
          <w:szCs w:val="20"/>
          <w:lang w:val="en-GB"/>
        </w:rPr>
      </w:pPr>
    </w:p>
    <w:p w14:paraId="754F6661" w14:textId="77777777" w:rsidR="00A2557F" w:rsidRDefault="00A2557F">
      <w:pPr>
        <w:rPr>
          <w:rFonts w:asciiTheme="minorBidi" w:hAnsiTheme="minorBidi"/>
          <w:b/>
          <w:bCs/>
          <w:sz w:val="20"/>
          <w:szCs w:val="20"/>
          <w:lang w:val="en-GB"/>
        </w:rPr>
      </w:pPr>
      <w:r>
        <w:rPr>
          <w:rFonts w:asciiTheme="minorBidi" w:hAnsiTheme="minorBidi"/>
          <w:b/>
          <w:bCs/>
          <w:sz w:val="20"/>
          <w:szCs w:val="20"/>
          <w:lang w:val="en-GB"/>
        </w:rPr>
        <w:br w:type="page"/>
      </w:r>
    </w:p>
    <w:p w14:paraId="038326C3" w14:textId="7325342C" w:rsidR="00060DAE" w:rsidRPr="00381343" w:rsidRDefault="00060DAE" w:rsidP="001235DF">
      <w:pPr>
        <w:spacing w:after="0" w:line="240" w:lineRule="auto"/>
        <w:jc w:val="both"/>
        <w:rPr>
          <w:rFonts w:asciiTheme="minorBidi" w:hAnsiTheme="minorBidi"/>
          <w:b/>
          <w:bCs/>
          <w:sz w:val="20"/>
          <w:szCs w:val="20"/>
          <w:lang w:val="en-GB"/>
        </w:rPr>
      </w:pPr>
      <w:r w:rsidRPr="00381343">
        <w:rPr>
          <w:rFonts w:asciiTheme="minorBidi" w:hAnsiTheme="minorBidi"/>
          <w:b/>
          <w:bCs/>
          <w:sz w:val="20"/>
          <w:szCs w:val="20"/>
          <w:lang w:val="en-GB"/>
        </w:rPr>
        <w:lastRenderedPageBreak/>
        <w:t xml:space="preserve">DETAILED LOGICAL FRAMEWORK FROM COMPONENT/OUTCOME LEVEL TO ACTIVITY LEVEL. </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3607"/>
        <w:gridCol w:w="1883"/>
        <w:gridCol w:w="1284"/>
        <w:gridCol w:w="1573"/>
        <w:gridCol w:w="1760"/>
        <w:gridCol w:w="112"/>
        <w:gridCol w:w="1340"/>
        <w:gridCol w:w="1617"/>
      </w:tblGrid>
      <w:tr w:rsidR="009F5BFF" w:rsidRPr="00381343" w14:paraId="1000B6DF" w14:textId="77777777" w:rsidTr="009D68F3">
        <w:trPr>
          <w:trHeight w:val="708"/>
          <w:tblHeader/>
        </w:trPr>
        <w:tc>
          <w:tcPr>
            <w:tcW w:w="1399" w:type="pct"/>
            <w:shd w:val="clear" w:color="auto" w:fill="auto"/>
          </w:tcPr>
          <w:p w14:paraId="0F482A38" w14:textId="77777777" w:rsidR="00DD103D" w:rsidRPr="00381343" w:rsidRDefault="00DD103D" w:rsidP="001235DF">
            <w:pPr>
              <w:autoSpaceDE w:val="0"/>
              <w:autoSpaceDN w:val="0"/>
              <w:adjustRightInd w:val="0"/>
              <w:spacing w:line="240" w:lineRule="auto"/>
              <w:jc w:val="both"/>
              <w:rPr>
                <w:rFonts w:asciiTheme="minorBidi" w:eastAsia="Cambria" w:hAnsiTheme="minorBidi"/>
                <w:b/>
                <w:bCs/>
                <w:iCs/>
                <w:sz w:val="20"/>
                <w:szCs w:val="20"/>
                <w:lang w:val="en-GB"/>
              </w:rPr>
            </w:pPr>
            <w:r w:rsidRPr="00381343">
              <w:rPr>
                <w:rFonts w:asciiTheme="minorBidi" w:hAnsiTheme="minorBidi"/>
                <w:b/>
                <w:iCs/>
                <w:sz w:val="20"/>
                <w:szCs w:val="20"/>
                <w:lang w:val="en-GB"/>
              </w:rPr>
              <w:t>Description</w:t>
            </w:r>
          </w:p>
        </w:tc>
        <w:tc>
          <w:tcPr>
            <w:tcW w:w="745" w:type="pct"/>
            <w:shd w:val="clear" w:color="auto" w:fill="auto"/>
          </w:tcPr>
          <w:p w14:paraId="5E885E3D" w14:textId="77777777" w:rsidR="00DD103D" w:rsidRPr="00381343" w:rsidRDefault="00DD103D" w:rsidP="001235DF">
            <w:pPr>
              <w:autoSpaceDE w:val="0"/>
              <w:autoSpaceDN w:val="0"/>
              <w:adjustRightInd w:val="0"/>
              <w:spacing w:line="240" w:lineRule="auto"/>
              <w:jc w:val="both"/>
              <w:rPr>
                <w:rFonts w:asciiTheme="minorBidi" w:eastAsia="Cambria" w:hAnsiTheme="minorBidi"/>
                <w:b/>
                <w:bCs/>
                <w:iCs/>
                <w:sz w:val="20"/>
                <w:szCs w:val="20"/>
                <w:lang w:val="en-GB"/>
              </w:rPr>
            </w:pPr>
            <w:r w:rsidRPr="00381343">
              <w:rPr>
                <w:rFonts w:asciiTheme="minorBidi" w:hAnsiTheme="minorBidi"/>
                <w:b/>
                <w:iCs/>
                <w:sz w:val="20"/>
                <w:szCs w:val="20"/>
                <w:lang w:val="en-GB"/>
              </w:rPr>
              <w:t>Indicators</w:t>
            </w:r>
          </w:p>
        </w:tc>
        <w:tc>
          <w:tcPr>
            <w:tcW w:w="396" w:type="pct"/>
            <w:shd w:val="clear" w:color="auto" w:fill="auto"/>
          </w:tcPr>
          <w:p w14:paraId="30943755" w14:textId="77777777" w:rsidR="00DD103D" w:rsidRPr="00381343" w:rsidRDefault="00DD103D" w:rsidP="001235DF">
            <w:pPr>
              <w:autoSpaceDE w:val="0"/>
              <w:autoSpaceDN w:val="0"/>
              <w:adjustRightInd w:val="0"/>
              <w:spacing w:line="240" w:lineRule="auto"/>
              <w:jc w:val="both"/>
              <w:rPr>
                <w:rFonts w:asciiTheme="minorBidi" w:eastAsia="Cambria" w:hAnsiTheme="minorBidi"/>
                <w:b/>
                <w:bCs/>
                <w:iCs/>
                <w:sz w:val="20"/>
                <w:szCs w:val="20"/>
                <w:lang w:val="en-GB"/>
              </w:rPr>
            </w:pPr>
            <w:r w:rsidRPr="00381343">
              <w:rPr>
                <w:rFonts w:asciiTheme="minorBidi" w:hAnsiTheme="minorBidi"/>
                <w:b/>
                <w:iCs/>
                <w:sz w:val="20"/>
                <w:szCs w:val="20"/>
                <w:lang w:val="en-GB"/>
              </w:rPr>
              <w:t>Baseline</w:t>
            </w:r>
          </w:p>
        </w:tc>
        <w:tc>
          <w:tcPr>
            <w:tcW w:w="511" w:type="pct"/>
            <w:shd w:val="clear" w:color="auto" w:fill="auto"/>
          </w:tcPr>
          <w:p w14:paraId="411B844E" w14:textId="77777777" w:rsidR="00DD103D" w:rsidRPr="00381343" w:rsidRDefault="00DD103D" w:rsidP="001235DF">
            <w:pPr>
              <w:spacing w:line="240" w:lineRule="auto"/>
              <w:jc w:val="both"/>
              <w:rPr>
                <w:rFonts w:asciiTheme="minorBidi" w:eastAsia="Cambria" w:hAnsiTheme="minorBidi"/>
                <w:b/>
                <w:bCs/>
                <w:iCs/>
                <w:sz w:val="20"/>
                <w:szCs w:val="20"/>
                <w:lang w:val="en-GB"/>
              </w:rPr>
            </w:pPr>
            <w:r w:rsidRPr="00381343">
              <w:rPr>
                <w:rFonts w:asciiTheme="minorBidi" w:hAnsiTheme="minorBidi"/>
                <w:b/>
                <w:iCs/>
                <w:sz w:val="20"/>
                <w:szCs w:val="20"/>
                <w:lang w:val="en-GB"/>
              </w:rPr>
              <w:t>Targets (mid-term)</w:t>
            </w:r>
          </w:p>
        </w:tc>
        <w:tc>
          <w:tcPr>
            <w:tcW w:w="698" w:type="pct"/>
            <w:shd w:val="clear" w:color="auto" w:fill="auto"/>
          </w:tcPr>
          <w:p w14:paraId="57AF88AA" w14:textId="77777777" w:rsidR="00DD103D" w:rsidRPr="00381343" w:rsidRDefault="00DD103D" w:rsidP="001235DF">
            <w:pPr>
              <w:spacing w:line="240" w:lineRule="auto"/>
              <w:jc w:val="both"/>
              <w:rPr>
                <w:rFonts w:asciiTheme="minorBidi" w:eastAsia="Cambria" w:hAnsiTheme="minorBidi"/>
                <w:b/>
                <w:bCs/>
                <w:iCs/>
                <w:sz w:val="20"/>
                <w:szCs w:val="20"/>
                <w:lang w:val="en-GB"/>
              </w:rPr>
            </w:pPr>
            <w:r w:rsidRPr="00381343">
              <w:rPr>
                <w:rFonts w:asciiTheme="minorBidi" w:hAnsiTheme="minorBidi"/>
                <w:b/>
                <w:iCs/>
                <w:sz w:val="20"/>
                <w:szCs w:val="20"/>
                <w:lang w:val="en-GB"/>
              </w:rPr>
              <w:t>Targets (final)</w:t>
            </w:r>
          </w:p>
        </w:tc>
        <w:tc>
          <w:tcPr>
            <w:tcW w:w="555" w:type="pct"/>
            <w:gridSpan w:val="2"/>
            <w:shd w:val="clear" w:color="auto" w:fill="auto"/>
          </w:tcPr>
          <w:p w14:paraId="041AC3EB" w14:textId="77777777" w:rsidR="00DD103D" w:rsidRPr="00381343" w:rsidRDefault="00DD103D" w:rsidP="001235DF">
            <w:pPr>
              <w:autoSpaceDE w:val="0"/>
              <w:autoSpaceDN w:val="0"/>
              <w:adjustRightInd w:val="0"/>
              <w:spacing w:line="240" w:lineRule="auto"/>
              <w:jc w:val="both"/>
              <w:rPr>
                <w:rFonts w:asciiTheme="minorBidi" w:eastAsia="Cambria" w:hAnsiTheme="minorBidi"/>
                <w:b/>
                <w:bCs/>
                <w:iCs/>
                <w:sz w:val="20"/>
                <w:szCs w:val="20"/>
                <w:lang w:val="en-GB"/>
              </w:rPr>
            </w:pPr>
            <w:r w:rsidRPr="00381343">
              <w:rPr>
                <w:rFonts w:asciiTheme="minorBidi" w:hAnsiTheme="minorBidi"/>
                <w:b/>
                <w:iCs/>
                <w:sz w:val="20"/>
                <w:szCs w:val="20"/>
                <w:lang w:val="en-GB"/>
              </w:rPr>
              <w:t>Sources and means of verification</w:t>
            </w:r>
          </w:p>
        </w:tc>
        <w:tc>
          <w:tcPr>
            <w:tcW w:w="696" w:type="pct"/>
            <w:shd w:val="clear" w:color="auto" w:fill="auto"/>
          </w:tcPr>
          <w:p w14:paraId="11DABFE7" w14:textId="77777777" w:rsidR="00DD103D" w:rsidRPr="00381343" w:rsidRDefault="00DD103D" w:rsidP="001235DF">
            <w:pPr>
              <w:autoSpaceDE w:val="0"/>
              <w:autoSpaceDN w:val="0"/>
              <w:adjustRightInd w:val="0"/>
              <w:spacing w:line="240" w:lineRule="auto"/>
              <w:jc w:val="both"/>
              <w:rPr>
                <w:rFonts w:asciiTheme="minorBidi" w:eastAsia="Cambria" w:hAnsiTheme="minorBidi"/>
                <w:b/>
                <w:bCs/>
                <w:iCs/>
                <w:sz w:val="20"/>
                <w:szCs w:val="20"/>
                <w:lang w:val="en-GB"/>
              </w:rPr>
            </w:pPr>
            <w:r w:rsidRPr="00381343">
              <w:rPr>
                <w:rFonts w:asciiTheme="minorBidi" w:hAnsiTheme="minorBidi"/>
                <w:b/>
                <w:iCs/>
                <w:sz w:val="20"/>
                <w:szCs w:val="20"/>
                <w:lang w:val="en-GB"/>
              </w:rPr>
              <w:t>Assumptions</w:t>
            </w:r>
          </w:p>
        </w:tc>
      </w:tr>
      <w:tr w:rsidR="009F5BFF" w:rsidRPr="00381343" w14:paraId="0B350045" w14:textId="77777777" w:rsidTr="009D68F3">
        <w:trPr>
          <w:trHeight w:val="611"/>
          <w:tblHeader/>
        </w:trPr>
        <w:tc>
          <w:tcPr>
            <w:tcW w:w="5000" w:type="pct"/>
            <w:gridSpan w:val="8"/>
            <w:shd w:val="clear" w:color="auto" w:fill="auto"/>
          </w:tcPr>
          <w:p w14:paraId="06743419" w14:textId="58369F74" w:rsidR="00DD103D" w:rsidRPr="00381343" w:rsidRDefault="00DD103D" w:rsidP="001235DF">
            <w:pPr>
              <w:autoSpaceDE w:val="0"/>
              <w:autoSpaceDN w:val="0"/>
              <w:adjustRightInd w:val="0"/>
              <w:spacing w:line="240" w:lineRule="auto"/>
              <w:jc w:val="both"/>
              <w:rPr>
                <w:rFonts w:asciiTheme="minorBidi" w:eastAsia="Cambria" w:hAnsiTheme="minorBidi"/>
                <w:b/>
                <w:bCs/>
                <w:iCs/>
                <w:sz w:val="20"/>
                <w:szCs w:val="20"/>
                <w:lang w:val="en-GB"/>
              </w:rPr>
            </w:pPr>
            <w:r w:rsidRPr="00381343">
              <w:rPr>
                <w:rFonts w:asciiTheme="minorBidi" w:eastAsia="Cambria" w:hAnsiTheme="minorBidi"/>
                <w:b/>
                <w:bCs/>
                <w:iCs/>
                <w:sz w:val="20"/>
                <w:szCs w:val="20"/>
                <w:lang w:val="en-GB"/>
              </w:rPr>
              <w:t>Component 1:</w:t>
            </w:r>
            <w:r w:rsidR="009F5BFF" w:rsidRPr="00381343">
              <w:rPr>
                <w:rFonts w:asciiTheme="minorBidi" w:eastAsia="Cambria" w:hAnsiTheme="minorBidi"/>
                <w:b/>
                <w:bCs/>
                <w:iCs/>
                <w:sz w:val="20"/>
                <w:szCs w:val="20"/>
                <w:lang w:val="en-GB"/>
              </w:rPr>
              <w:t xml:space="preserve"> </w:t>
            </w:r>
            <w:r w:rsidRPr="00381343">
              <w:rPr>
                <w:rFonts w:asciiTheme="minorBidi" w:eastAsia="Cambria" w:hAnsiTheme="minorBidi"/>
                <w:iCs/>
                <w:sz w:val="20"/>
                <w:szCs w:val="20"/>
                <w:lang w:val="en-GB"/>
              </w:rPr>
              <w:t>Innovative</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Financing Mechanism</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to foster the best adaptation practices and</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 xml:space="preserve">use of renewable energy along agricultural value chains. </w:t>
            </w:r>
          </w:p>
          <w:p w14:paraId="32FF6791" w14:textId="353A6875" w:rsidR="00DD103D" w:rsidRPr="00381343" w:rsidDel="009E702C" w:rsidRDefault="00DD103D" w:rsidP="001235DF">
            <w:pPr>
              <w:autoSpaceDE w:val="0"/>
              <w:autoSpaceDN w:val="0"/>
              <w:adjustRightInd w:val="0"/>
              <w:spacing w:line="240" w:lineRule="auto"/>
              <w:jc w:val="both"/>
              <w:rPr>
                <w:rFonts w:asciiTheme="minorBidi" w:hAnsiTheme="minorBidi"/>
                <w:iCs/>
                <w:sz w:val="20"/>
                <w:szCs w:val="20"/>
                <w:lang w:val="en-GB"/>
              </w:rPr>
            </w:pPr>
            <w:r w:rsidRPr="00381343">
              <w:rPr>
                <w:rFonts w:asciiTheme="minorBidi" w:eastAsia="Cambria" w:hAnsiTheme="minorBidi"/>
                <w:b/>
                <w:bCs/>
                <w:iCs/>
                <w:sz w:val="20"/>
                <w:szCs w:val="20"/>
                <w:lang w:val="en-GB"/>
              </w:rPr>
              <w:t>Outcome 1:</w:t>
            </w:r>
            <w:r w:rsidRPr="00381343">
              <w:rPr>
                <w:rFonts w:asciiTheme="minorBidi" w:hAnsiTheme="minorBidi"/>
                <w:iCs/>
                <w:sz w:val="20"/>
                <w:szCs w:val="20"/>
                <w:lang w:val="en-GB"/>
              </w:rPr>
              <w:t xml:space="preserve"> Reduced obstacles (market, liquidity/interest rate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constraint)</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to credit access for Cooperatives, MSMEs, Farmers Organizations and resilience to climate change strengthened.</w:t>
            </w:r>
            <w:r w:rsidRPr="00381343">
              <w:rPr>
                <w:rFonts w:asciiTheme="minorBidi" w:eastAsia="Cambria" w:hAnsiTheme="minorBidi"/>
                <w:iCs/>
                <w:sz w:val="20"/>
                <w:szCs w:val="20"/>
                <w:lang w:val="en-GB"/>
              </w:rPr>
              <w:t xml:space="preserve"> </w:t>
            </w:r>
          </w:p>
        </w:tc>
      </w:tr>
      <w:tr w:rsidR="009F5BFF" w:rsidRPr="00381343" w14:paraId="38FF7E0F" w14:textId="77777777" w:rsidTr="009D68F3">
        <w:trPr>
          <w:trHeight w:val="1680"/>
          <w:tblHeader/>
        </w:trPr>
        <w:tc>
          <w:tcPr>
            <w:tcW w:w="1399" w:type="pct"/>
            <w:shd w:val="clear" w:color="auto" w:fill="auto"/>
          </w:tcPr>
          <w:p w14:paraId="0B57FB56" w14:textId="78A6CB66" w:rsidR="00DD103D" w:rsidRPr="00381343" w:rsidRDefault="00DD103D" w:rsidP="001235DF">
            <w:pPr>
              <w:autoSpaceDE w:val="0"/>
              <w:autoSpaceDN w:val="0"/>
              <w:adjustRightInd w:val="0"/>
              <w:spacing w:line="240" w:lineRule="auto"/>
              <w:jc w:val="both"/>
              <w:rPr>
                <w:rFonts w:asciiTheme="minorBidi" w:eastAsia="Cambria" w:hAnsiTheme="minorBidi"/>
                <w:iCs/>
                <w:sz w:val="20"/>
                <w:szCs w:val="20"/>
                <w:lang w:val="en-GB"/>
              </w:rPr>
            </w:pPr>
            <w:r w:rsidRPr="00381343">
              <w:rPr>
                <w:rFonts w:asciiTheme="minorBidi" w:hAnsiTheme="minorBidi"/>
                <w:b/>
                <w:bCs/>
                <w:iCs/>
                <w:sz w:val="20"/>
                <w:szCs w:val="20"/>
                <w:lang w:val="en-GB"/>
              </w:rPr>
              <w:t>Output 1.1</w:t>
            </w:r>
            <w:r w:rsidRPr="00381343">
              <w:rPr>
                <w:rFonts w:asciiTheme="minorBidi" w:hAnsiTheme="minorBidi"/>
                <w:iCs/>
                <w:sz w:val="20"/>
                <w:szCs w:val="20"/>
                <w:lang w:val="en-GB"/>
              </w:rPr>
              <w:t xml:space="preserve">: </w:t>
            </w:r>
            <w:r w:rsidRPr="00381343">
              <w:rPr>
                <w:rFonts w:asciiTheme="minorBidi" w:eastAsia="Cambria" w:hAnsiTheme="minorBidi"/>
                <w:iCs/>
                <w:sz w:val="20"/>
                <w:szCs w:val="20"/>
                <w:lang w:val="en-GB"/>
              </w:rPr>
              <w:t>Established Financing Facility within BAGRI with two lines of credit to support concessional loans by FO, MSMEs cooperatives, commercial banks, solar operators, private operatives to adopt</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the best adaptation practices and use of renewable energy along agricultural value chains to increased yields for agricultural produce in the face of increasing droughts.</w:t>
            </w:r>
          </w:p>
          <w:p w14:paraId="4951C26C" w14:textId="77777777" w:rsidR="00DD103D" w:rsidRPr="00381343" w:rsidRDefault="00DD103D" w:rsidP="001235DF">
            <w:pPr>
              <w:autoSpaceDE w:val="0"/>
              <w:autoSpaceDN w:val="0"/>
              <w:adjustRightInd w:val="0"/>
              <w:spacing w:line="240" w:lineRule="auto"/>
              <w:jc w:val="both"/>
              <w:rPr>
                <w:rFonts w:asciiTheme="minorBidi" w:hAnsiTheme="minorBidi"/>
                <w:b/>
                <w:bCs/>
                <w:iCs/>
                <w:sz w:val="20"/>
                <w:szCs w:val="20"/>
                <w:lang w:val="en-GB"/>
              </w:rPr>
            </w:pPr>
          </w:p>
        </w:tc>
        <w:tc>
          <w:tcPr>
            <w:tcW w:w="745" w:type="pct"/>
            <w:shd w:val="clear" w:color="auto" w:fill="auto"/>
          </w:tcPr>
          <w:p w14:paraId="609C7B34" w14:textId="4AE1F0AE"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Numbers of</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Commercial banks,</w:t>
            </w:r>
            <w:r w:rsidR="009F5BFF" w:rsidRPr="00381343">
              <w:rPr>
                <w:rFonts w:asciiTheme="minorBidi" w:hAnsiTheme="minorBidi"/>
                <w:iCs/>
                <w:sz w:val="20"/>
                <w:szCs w:val="20"/>
                <w:lang w:val="en-GB"/>
              </w:rPr>
              <w:t>,</w:t>
            </w:r>
            <w:r w:rsidRPr="00381343" w:rsidDel="009E702C">
              <w:rPr>
                <w:rFonts w:asciiTheme="minorBidi" w:hAnsiTheme="minorBidi"/>
                <w:iCs/>
                <w:sz w:val="20"/>
                <w:szCs w:val="20"/>
                <w:lang w:val="en-GB"/>
              </w:rPr>
              <w:t xml:space="preserve"> solar companies and operators</w:t>
            </w:r>
            <w:r w:rsidR="009F5BFF" w:rsidRPr="00381343">
              <w:rPr>
                <w:rFonts w:asciiTheme="minorBidi" w:hAnsiTheme="minorBidi"/>
                <w:iCs/>
                <w:sz w:val="20"/>
                <w:szCs w:val="20"/>
                <w:lang w:val="en-GB"/>
              </w:rPr>
              <w:t>,</w:t>
            </w:r>
            <w:r w:rsidRPr="00381343">
              <w:rPr>
                <w:rFonts w:asciiTheme="minorBidi" w:eastAsia="Cambria" w:hAnsiTheme="minorBidi"/>
                <w:iCs/>
                <w:sz w:val="20"/>
                <w:szCs w:val="20"/>
                <w:lang w:val="en-GB"/>
              </w:rPr>
              <w:t xml:space="preserve"> FO, MSMEs cooperatives</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45% women led and</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55% youth led</w:t>
            </w:r>
            <w:r w:rsidR="009F5BFF" w:rsidRPr="00381343">
              <w:rPr>
                <w:rFonts w:asciiTheme="minorBidi" w:hAnsiTheme="minorBidi"/>
                <w:iCs/>
                <w:sz w:val="20"/>
                <w:szCs w:val="20"/>
                <w:lang w:val="en-GB"/>
              </w:rPr>
              <w:t xml:space="preserve"> </w:t>
            </w:r>
            <w:r w:rsidRPr="00381343" w:rsidDel="0071604D">
              <w:rPr>
                <w:rFonts w:asciiTheme="minorBidi" w:hAnsiTheme="minorBidi"/>
                <w:iCs/>
                <w:sz w:val="20"/>
                <w:szCs w:val="20"/>
                <w:lang w:val="en-GB"/>
              </w:rPr>
              <w:t>benefiting from</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loans to promote energy for agriculture</w:t>
            </w:r>
          </w:p>
          <w:p w14:paraId="6E2F6F27" w14:textId="77777777" w:rsidR="00DD103D" w:rsidRPr="00381343" w:rsidDel="009E702C" w:rsidRDefault="00DD103D" w:rsidP="001235DF">
            <w:pPr>
              <w:pStyle w:val="NoSpacing"/>
              <w:jc w:val="both"/>
              <w:rPr>
                <w:rFonts w:asciiTheme="minorBidi" w:hAnsiTheme="minorBidi"/>
                <w:iCs/>
                <w:sz w:val="20"/>
                <w:szCs w:val="20"/>
                <w:lang w:val="en-GB"/>
              </w:rPr>
            </w:pPr>
          </w:p>
        </w:tc>
        <w:tc>
          <w:tcPr>
            <w:tcW w:w="396" w:type="pct"/>
            <w:shd w:val="clear" w:color="auto" w:fill="auto"/>
          </w:tcPr>
          <w:p w14:paraId="2CC80F46"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TBC</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during</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start-up assessment</w:t>
            </w:r>
          </w:p>
        </w:tc>
        <w:tc>
          <w:tcPr>
            <w:tcW w:w="511" w:type="pct"/>
            <w:shd w:val="clear" w:color="auto" w:fill="auto"/>
          </w:tcPr>
          <w:p w14:paraId="11FEBDAF" w14:textId="431F171D"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 xml:space="preserve">At least </w:t>
            </w:r>
            <w:r w:rsidRPr="00381343">
              <w:rPr>
                <w:rFonts w:asciiTheme="minorBidi" w:hAnsiTheme="minorBidi"/>
                <w:iCs/>
                <w:sz w:val="20"/>
                <w:szCs w:val="20"/>
                <w:lang w:val="en-GB"/>
              </w:rPr>
              <w:t>15</w:t>
            </w:r>
            <w:r w:rsidRPr="00381343" w:rsidDel="009E702C">
              <w:rPr>
                <w:rFonts w:asciiTheme="minorBidi" w:hAnsiTheme="minorBidi"/>
                <w:iCs/>
                <w:sz w:val="20"/>
                <w:szCs w:val="20"/>
                <w:lang w:val="en-GB"/>
              </w:rPr>
              <w:t>MFIs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5 Commercial banks </w:t>
            </w:r>
            <w:r w:rsidRPr="00381343" w:rsidDel="009E702C">
              <w:rPr>
                <w:rFonts w:asciiTheme="minorBidi" w:hAnsiTheme="minorBidi"/>
                <w:iCs/>
                <w:sz w:val="20"/>
                <w:szCs w:val="20"/>
                <w:lang w:val="en-GB"/>
              </w:rPr>
              <w:t>receive funding to promote energy for agriculture</w:t>
            </w:r>
          </w:p>
          <w:p w14:paraId="74BFA076" w14:textId="77777777" w:rsidR="00DD103D" w:rsidRPr="00381343" w:rsidDel="009E702C" w:rsidRDefault="00DD103D" w:rsidP="001235DF">
            <w:pPr>
              <w:pStyle w:val="NoSpacing"/>
              <w:jc w:val="both"/>
              <w:rPr>
                <w:rFonts w:asciiTheme="minorBidi" w:hAnsiTheme="minorBidi"/>
                <w:iCs/>
                <w:sz w:val="20"/>
                <w:szCs w:val="20"/>
                <w:lang w:val="en-GB"/>
              </w:rPr>
            </w:pPr>
          </w:p>
        </w:tc>
        <w:tc>
          <w:tcPr>
            <w:tcW w:w="698" w:type="pct"/>
            <w:shd w:val="clear" w:color="auto" w:fill="auto"/>
          </w:tcPr>
          <w:p w14:paraId="767BD06A" w14:textId="4D7DF54E"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 xml:space="preserve">At least </w:t>
            </w:r>
            <w:r w:rsidRPr="00381343">
              <w:rPr>
                <w:rFonts w:asciiTheme="minorBidi" w:hAnsiTheme="minorBidi"/>
                <w:iCs/>
                <w:sz w:val="20"/>
                <w:szCs w:val="20"/>
                <w:lang w:val="en-GB"/>
              </w:rPr>
              <w:t>30</w:t>
            </w:r>
            <w:r w:rsidRPr="00381343" w:rsidDel="009E702C">
              <w:rPr>
                <w:rFonts w:asciiTheme="minorBidi" w:hAnsiTheme="minorBidi"/>
                <w:iCs/>
                <w:sz w:val="20"/>
                <w:szCs w:val="20"/>
                <w:lang w:val="en-GB"/>
              </w:rPr>
              <w:t xml:space="preserve"> MFIs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10 </w:t>
            </w:r>
            <w:r w:rsidRPr="00381343" w:rsidDel="009E702C">
              <w:rPr>
                <w:rFonts w:asciiTheme="minorBidi" w:hAnsiTheme="minorBidi"/>
                <w:iCs/>
                <w:sz w:val="20"/>
                <w:szCs w:val="20"/>
                <w:lang w:val="en-GB"/>
              </w:rPr>
              <w:t>Commercial banks</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receive funding to promote energy for agriculture</w:t>
            </w:r>
          </w:p>
          <w:p w14:paraId="06F774F6" w14:textId="77777777" w:rsidR="00DD103D" w:rsidRPr="00381343" w:rsidDel="009E702C" w:rsidRDefault="00DD103D" w:rsidP="001235DF">
            <w:pPr>
              <w:pStyle w:val="NoSpacing"/>
              <w:jc w:val="both"/>
              <w:rPr>
                <w:rFonts w:asciiTheme="minorBidi" w:hAnsiTheme="minorBidi"/>
                <w:iCs/>
                <w:sz w:val="20"/>
                <w:szCs w:val="20"/>
                <w:lang w:val="en-GB"/>
              </w:rPr>
            </w:pPr>
          </w:p>
        </w:tc>
        <w:tc>
          <w:tcPr>
            <w:tcW w:w="555" w:type="pct"/>
            <w:gridSpan w:val="2"/>
            <w:shd w:val="clear" w:color="auto" w:fill="auto"/>
          </w:tcPr>
          <w:p w14:paraId="5E4EBDFC" w14:textId="3ABE324F"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Project reports,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interviews with local communities, FOs, Cooperatives, MSMEs</w:t>
            </w:r>
          </w:p>
        </w:tc>
        <w:tc>
          <w:tcPr>
            <w:tcW w:w="696" w:type="pct"/>
            <w:shd w:val="clear" w:color="auto" w:fill="auto"/>
          </w:tcPr>
          <w:p w14:paraId="0DDB445E"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Best adaptation practices in agricultural value chains</w:t>
            </w:r>
          </w:p>
          <w:p w14:paraId="2FDA7921" w14:textId="4A2DDEF8"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Innovative rural electrification model through hybridized</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solar micro and mini-grids,</w:t>
            </w:r>
            <w:r w:rsidR="009F5BFF" w:rsidRPr="00381343">
              <w:rPr>
                <w:rFonts w:asciiTheme="minorBidi" w:hAnsiTheme="minorBidi"/>
                <w:iCs/>
                <w:sz w:val="20"/>
                <w:szCs w:val="20"/>
                <w:lang w:val="en-GB"/>
              </w:rPr>
              <w:t xml:space="preserve"> </w:t>
            </w:r>
            <w:r w:rsidRPr="00381343" w:rsidDel="009E702C">
              <w:rPr>
                <w:rFonts w:asciiTheme="minorBidi" w:eastAsia="Batang" w:hAnsiTheme="minorBidi"/>
                <w:iCs/>
                <w:sz w:val="20"/>
                <w:szCs w:val="20"/>
                <w:lang w:val="en-GB"/>
              </w:rPr>
              <w:t xml:space="preserve">off-grid solutions, standalone systems </w:t>
            </w:r>
            <w:r w:rsidRPr="00381343" w:rsidDel="009E702C">
              <w:rPr>
                <w:rFonts w:asciiTheme="minorBidi" w:hAnsiTheme="minorBidi"/>
                <w:iCs/>
                <w:sz w:val="20"/>
                <w:szCs w:val="20"/>
                <w:lang w:val="en-GB"/>
              </w:rPr>
              <w:t>for powering agricultural value chains</w:t>
            </w:r>
          </w:p>
          <w:p w14:paraId="6B65BC8E" w14:textId="77777777" w:rsidR="00DD103D" w:rsidRPr="00381343" w:rsidDel="009E702C" w:rsidRDefault="00DD103D" w:rsidP="001235DF">
            <w:pPr>
              <w:pStyle w:val="NoSpacing"/>
              <w:jc w:val="both"/>
              <w:rPr>
                <w:rFonts w:asciiTheme="minorBidi" w:hAnsiTheme="minorBidi"/>
                <w:iCs/>
                <w:sz w:val="20"/>
                <w:szCs w:val="20"/>
                <w:lang w:val="en-GB"/>
              </w:rPr>
            </w:pPr>
          </w:p>
        </w:tc>
      </w:tr>
      <w:tr w:rsidR="009F5BFF" w:rsidRPr="00381343" w14:paraId="4CCA93CE" w14:textId="77777777" w:rsidTr="009D68F3">
        <w:trPr>
          <w:trHeight w:val="539"/>
          <w:tblHeader/>
        </w:trPr>
        <w:tc>
          <w:tcPr>
            <w:tcW w:w="5000" w:type="pct"/>
            <w:gridSpan w:val="8"/>
            <w:shd w:val="clear" w:color="auto" w:fill="auto"/>
          </w:tcPr>
          <w:p w14:paraId="3C93E3A2" w14:textId="77777777" w:rsidR="00DD103D" w:rsidRPr="00381343" w:rsidRDefault="00DD103D" w:rsidP="001235DF">
            <w:pPr>
              <w:pStyle w:val="NoSpacing"/>
              <w:jc w:val="both"/>
              <w:rPr>
                <w:rFonts w:asciiTheme="minorBidi" w:eastAsia="Cambria" w:hAnsiTheme="minorBidi"/>
                <w:b/>
                <w:bCs/>
                <w:iCs/>
                <w:sz w:val="20"/>
                <w:szCs w:val="20"/>
                <w:lang w:val="en-GB"/>
              </w:rPr>
            </w:pPr>
            <w:r w:rsidRPr="00381343">
              <w:rPr>
                <w:rFonts w:asciiTheme="minorBidi" w:eastAsia="Cambria" w:hAnsiTheme="minorBidi"/>
                <w:b/>
                <w:bCs/>
                <w:iCs/>
                <w:sz w:val="20"/>
                <w:szCs w:val="20"/>
                <w:lang w:val="en-GB"/>
              </w:rPr>
              <w:t xml:space="preserve">Component 2: </w:t>
            </w:r>
            <w:r w:rsidRPr="00381343">
              <w:rPr>
                <w:rFonts w:asciiTheme="minorBidi" w:eastAsia="Cambria" w:hAnsiTheme="minorBidi"/>
                <w:iCs/>
                <w:sz w:val="20"/>
                <w:szCs w:val="20"/>
                <w:lang w:val="en-GB"/>
              </w:rPr>
              <w:t>Capacity-building and technical assistance for FOs, cooperatives, MSMEs and BAGRI (GCF Grant)</w:t>
            </w:r>
          </w:p>
          <w:p w14:paraId="1090A40F" w14:textId="77777777" w:rsidR="00DD103D" w:rsidRPr="00381343" w:rsidRDefault="00DD103D" w:rsidP="001235DF">
            <w:pPr>
              <w:pStyle w:val="NoSpacing"/>
              <w:jc w:val="both"/>
              <w:rPr>
                <w:rFonts w:asciiTheme="minorBidi" w:eastAsia="Cambria" w:hAnsiTheme="minorBidi"/>
                <w:b/>
                <w:bCs/>
                <w:iCs/>
                <w:sz w:val="20"/>
                <w:szCs w:val="20"/>
                <w:lang w:val="en-GB"/>
              </w:rPr>
            </w:pPr>
          </w:p>
          <w:p w14:paraId="17F27DA3" w14:textId="160F9827"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eastAsia="Cambria" w:hAnsiTheme="minorBidi"/>
                <w:b/>
                <w:bCs/>
                <w:iCs/>
                <w:sz w:val="20"/>
                <w:szCs w:val="20"/>
                <w:lang w:val="en-GB"/>
              </w:rPr>
              <w:t>Outcome 2</w:t>
            </w:r>
            <w:r w:rsidRPr="00381343">
              <w:rPr>
                <w:rFonts w:asciiTheme="minorBidi" w:eastAsia="Cambria" w:hAnsiTheme="minorBidi"/>
                <w:iCs/>
                <w:sz w:val="20"/>
                <w:szCs w:val="20"/>
                <w:lang w:val="en-GB"/>
              </w:rPr>
              <w:t>: Strengthened capacity of FOs, Cooperatives,</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MSMEs, BAGRI and microfinance institutions on the best adaptation and mitigation</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measures;</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tools production models for improving</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organizational capabilities and the introduction of new technologies for adaptation/mitigation to climate change.</w:t>
            </w:r>
          </w:p>
        </w:tc>
      </w:tr>
      <w:tr w:rsidR="009F5BFF" w:rsidRPr="00381343" w14:paraId="4027EB18" w14:textId="77777777" w:rsidTr="009D68F3">
        <w:trPr>
          <w:trHeight w:val="1680"/>
          <w:tblHeader/>
        </w:trPr>
        <w:tc>
          <w:tcPr>
            <w:tcW w:w="1399" w:type="pct"/>
            <w:shd w:val="clear" w:color="auto" w:fill="auto"/>
          </w:tcPr>
          <w:p w14:paraId="12952B84" w14:textId="6C042A37" w:rsidR="00DD103D" w:rsidRPr="00381343" w:rsidRDefault="00DD103D" w:rsidP="001235DF">
            <w:pPr>
              <w:pStyle w:val="CommentText"/>
              <w:jc w:val="both"/>
              <w:rPr>
                <w:rFonts w:asciiTheme="minorBidi" w:hAnsiTheme="minorBidi"/>
                <w:iCs/>
                <w:szCs w:val="20"/>
                <w:lang w:val="en-GB"/>
              </w:rPr>
            </w:pPr>
            <w:r w:rsidRPr="00381343">
              <w:rPr>
                <w:rFonts w:asciiTheme="minorBidi" w:hAnsiTheme="minorBidi"/>
                <w:b/>
                <w:bCs/>
                <w:iCs/>
                <w:szCs w:val="20"/>
                <w:lang w:val="en-GB"/>
              </w:rPr>
              <w:lastRenderedPageBreak/>
              <w:t>Output 2.1</w:t>
            </w:r>
            <w:r w:rsidRPr="00381343">
              <w:rPr>
                <w:rFonts w:asciiTheme="minorBidi" w:hAnsiTheme="minorBidi"/>
                <w:iCs/>
                <w:szCs w:val="20"/>
                <w:lang w:val="en-GB"/>
              </w:rPr>
              <w:t>: Strengthened capacity for MFI products, business planning by FOs and MSMEs and cooperatives</w:t>
            </w:r>
            <w:r w:rsidR="009F5BFF" w:rsidRPr="00381343">
              <w:rPr>
                <w:rFonts w:asciiTheme="minorBidi" w:hAnsiTheme="minorBidi"/>
                <w:iCs/>
                <w:szCs w:val="20"/>
                <w:lang w:val="en-GB"/>
              </w:rPr>
              <w:t>,</w:t>
            </w:r>
            <w:r w:rsidRPr="00381343">
              <w:rPr>
                <w:rFonts w:asciiTheme="minorBidi" w:hAnsiTheme="minorBidi"/>
                <w:iCs/>
                <w:szCs w:val="20"/>
                <w:lang w:val="en-GB"/>
              </w:rPr>
              <w:t xml:space="preserve"> application of climate resilience methods by FOs, MSMEs, women and youth</w:t>
            </w:r>
          </w:p>
          <w:p w14:paraId="7FB32D15" w14:textId="77777777" w:rsidR="00DD103D" w:rsidRPr="00381343" w:rsidRDefault="00DD103D" w:rsidP="001235DF">
            <w:pPr>
              <w:autoSpaceDE w:val="0"/>
              <w:autoSpaceDN w:val="0"/>
              <w:adjustRightInd w:val="0"/>
              <w:spacing w:line="240" w:lineRule="auto"/>
              <w:jc w:val="both"/>
              <w:rPr>
                <w:rFonts w:asciiTheme="minorBidi" w:hAnsiTheme="minorBidi"/>
                <w:iCs/>
                <w:sz w:val="20"/>
                <w:szCs w:val="20"/>
                <w:lang w:val="en-GB"/>
              </w:rPr>
            </w:pPr>
          </w:p>
        </w:tc>
        <w:tc>
          <w:tcPr>
            <w:tcW w:w="745" w:type="pct"/>
            <w:shd w:val="clear" w:color="auto" w:fill="auto"/>
          </w:tcPr>
          <w:p w14:paraId="17D57F6F" w14:textId="16A8C6F8" w:rsidR="00DD103D" w:rsidRPr="00381343" w:rsidRDefault="00DD103D" w:rsidP="001235DF">
            <w:pPr>
              <w:pStyle w:val="Default"/>
              <w:jc w:val="both"/>
              <w:rPr>
                <w:rFonts w:asciiTheme="minorBidi" w:hAnsiTheme="minorBidi" w:cstheme="minorBidi"/>
                <w:iCs/>
                <w:color w:val="auto"/>
                <w:sz w:val="20"/>
                <w:szCs w:val="20"/>
                <w:lang w:val="en-GB"/>
              </w:rPr>
            </w:pPr>
            <w:r w:rsidRPr="00381343">
              <w:rPr>
                <w:rFonts w:asciiTheme="minorBidi" w:hAnsiTheme="minorBidi" w:cstheme="minorBidi"/>
                <w:iCs/>
                <w:color w:val="auto"/>
                <w:sz w:val="20"/>
                <w:szCs w:val="20"/>
                <w:lang w:val="en-GB"/>
              </w:rPr>
              <w:t>Level of</w:t>
            </w:r>
            <w:r w:rsidR="009F5BFF" w:rsidRPr="00381343">
              <w:rPr>
                <w:rFonts w:asciiTheme="minorBidi" w:hAnsiTheme="minorBidi" w:cstheme="minorBidi"/>
                <w:iCs/>
                <w:color w:val="auto"/>
                <w:sz w:val="20"/>
                <w:szCs w:val="20"/>
                <w:lang w:val="en-GB"/>
              </w:rPr>
              <w:t xml:space="preserve"> </w:t>
            </w:r>
            <w:r w:rsidRPr="00381343">
              <w:rPr>
                <w:rFonts w:asciiTheme="minorBidi" w:hAnsiTheme="minorBidi" w:cstheme="minorBidi"/>
                <w:iCs/>
                <w:color w:val="auto"/>
                <w:sz w:val="20"/>
                <w:szCs w:val="20"/>
                <w:lang w:val="en-GB"/>
              </w:rPr>
              <w:t>adoption of one or more tool, instrument, products, application of climate resilience methods</w:t>
            </w:r>
            <w:r w:rsidR="009F5BFF" w:rsidRPr="00381343">
              <w:rPr>
                <w:rFonts w:asciiTheme="minorBidi" w:hAnsiTheme="minorBidi" w:cstheme="minorBidi"/>
                <w:iCs/>
                <w:color w:val="auto"/>
                <w:sz w:val="20"/>
                <w:szCs w:val="20"/>
                <w:lang w:val="en-GB"/>
              </w:rPr>
              <w:t xml:space="preserve"> </w:t>
            </w:r>
            <w:r w:rsidRPr="00381343">
              <w:rPr>
                <w:rFonts w:asciiTheme="minorBidi" w:hAnsiTheme="minorBidi" w:cstheme="minorBidi"/>
                <w:iCs/>
                <w:color w:val="auto"/>
                <w:sz w:val="20"/>
                <w:szCs w:val="20"/>
                <w:lang w:val="en-GB"/>
              </w:rPr>
              <w:t xml:space="preserve">to respond to climate risks in their lending portfolio </w:t>
            </w:r>
          </w:p>
          <w:p w14:paraId="74868217" w14:textId="77777777" w:rsidR="00DD103D" w:rsidRPr="00381343" w:rsidDel="009E702C" w:rsidRDefault="00DD103D" w:rsidP="001235DF">
            <w:pPr>
              <w:pStyle w:val="NoSpacing"/>
              <w:jc w:val="both"/>
              <w:rPr>
                <w:rFonts w:asciiTheme="minorBidi" w:hAnsiTheme="minorBidi"/>
                <w:iCs/>
                <w:sz w:val="20"/>
                <w:szCs w:val="20"/>
                <w:lang w:val="en-GB"/>
              </w:rPr>
            </w:pPr>
          </w:p>
        </w:tc>
        <w:tc>
          <w:tcPr>
            <w:tcW w:w="396" w:type="pct"/>
            <w:shd w:val="clear" w:color="auto" w:fill="auto"/>
          </w:tcPr>
          <w:p w14:paraId="6739921B" w14:textId="77777777"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 xml:space="preserve">limited </w:t>
            </w:r>
          </w:p>
        </w:tc>
        <w:tc>
          <w:tcPr>
            <w:tcW w:w="511" w:type="pct"/>
            <w:shd w:val="clear" w:color="auto" w:fill="auto"/>
          </w:tcPr>
          <w:p w14:paraId="26A70946" w14:textId="0531EA03" w:rsidR="00DD103D" w:rsidRPr="00381343" w:rsidRDefault="00DD103D" w:rsidP="001235DF">
            <w:pPr>
              <w:pStyle w:val="CommentText"/>
              <w:jc w:val="both"/>
              <w:rPr>
                <w:rFonts w:asciiTheme="minorBidi" w:hAnsiTheme="minorBidi"/>
                <w:iCs/>
                <w:szCs w:val="20"/>
                <w:lang w:val="en-GB"/>
              </w:rPr>
            </w:pPr>
            <w:r w:rsidRPr="00381343" w:rsidDel="009E702C">
              <w:rPr>
                <w:rFonts w:asciiTheme="minorBidi" w:hAnsiTheme="minorBidi"/>
                <w:iCs/>
                <w:szCs w:val="20"/>
                <w:lang w:val="en-GB"/>
              </w:rPr>
              <w:t xml:space="preserve">At least At least </w:t>
            </w:r>
            <w:r w:rsidRPr="00381343">
              <w:rPr>
                <w:rFonts w:asciiTheme="minorBidi" w:hAnsiTheme="minorBidi"/>
                <w:iCs/>
                <w:szCs w:val="20"/>
                <w:lang w:val="en-GB"/>
              </w:rPr>
              <w:t>15</w:t>
            </w:r>
            <w:r w:rsidRPr="00381343" w:rsidDel="009E702C">
              <w:rPr>
                <w:rFonts w:asciiTheme="minorBidi" w:hAnsiTheme="minorBidi"/>
                <w:iCs/>
                <w:szCs w:val="20"/>
                <w:lang w:val="en-GB"/>
              </w:rPr>
              <w:t>MFIs</w:t>
            </w:r>
            <w:r w:rsidR="009F5BFF" w:rsidRPr="00381343">
              <w:rPr>
                <w:rFonts w:asciiTheme="minorBidi" w:hAnsiTheme="minorBidi"/>
                <w:iCs/>
                <w:szCs w:val="20"/>
                <w:lang w:val="en-GB"/>
              </w:rPr>
              <w:t xml:space="preserve"> </w:t>
            </w:r>
            <w:r w:rsidRPr="00381343">
              <w:rPr>
                <w:rFonts w:asciiTheme="minorBidi" w:hAnsiTheme="minorBidi"/>
                <w:iCs/>
                <w:szCs w:val="20"/>
                <w:lang w:val="en-GB"/>
              </w:rPr>
              <w:t xml:space="preserve">5 </w:t>
            </w:r>
            <w:r w:rsidRPr="00381343" w:rsidDel="009E702C">
              <w:rPr>
                <w:rFonts w:asciiTheme="minorBidi" w:hAnsiTheme="minorBidi"/>
                <w:iCs/>
                <w:szCs w:val="20"/>
                <w:lang w:val="en-GB"/>
              </w:rPr>
              <w:t>Commercial banks</w:t>
            </w:r>
            <w:r w:rsidRPr="00381343">
              <w:rPr>
                <w:rFonts w:asciiTheme="minorBidi" w:hAnsiTheme="minorBidi"/>
                <w:iCs/>
                <w:szCs w:val="20"/>
                <w:lang w:val="en-GB"/>
              </w:rPr>
              <w:t xml:space="preserve"> report on enhanced capacity and using green products and application of climate resilience methods by FOs, MSMEs, women and youth</w:t>
            </w:r>
          </w:p>
          <w:p w14:paraId="711B98BF" w14:textId="77777777" w:rsidR="00DD103D" w:rsidRPr="00381343" w:rsidDel="009E702C" w:rsidRDefault="00DD103D" w:rsidP="001235DF">
            <w:pPr>
              <w:pStyle w:val="NoSpacing"/>
              <w:jc w:val="both"/>
              <w:rPr>
                <w:rFonts w:asciiTheme="minorBidi" w:hAnsiTheme="minorBidi"/>
                <w:iCs/>
                <w:sz w:val="20"/>
                <w:szCs w:val="20"/>
                <w:lang w:val="en-GB"/>
              </w:rPr>
            </w:pPr>
          </w:p>
          <w:p w14:paraId="4ABFBAD1" w14:textId="77777777" w:rsidR="00DD103D" w:rsidRPr="00381343" w:rsidDel="009E702C" w:rsidRDefault="00DD103D" w:rsidP="001235DF">
            <w:pPr>
              <w:pStyle w:val="NoSpacing"/>
              <w:jc w:val="both"/>
              <w:rPr>
                <w:rFonts w:asciiTheme="minorBidi" w:hAnsiTheme="minorBidi"/>
                <w:iCs/>
                <w:sz w:val="20"/>
                <w:szCs w:val="20"/>
                <w:lang w:val="en-GB"/>
              </w:rPr>
            </w:pPr>
          </w:p>
        </w:tc>
        <w:tc>
          <w:tcPr>
            <w:tcW w:w="698" w:type="pct"/>
            <w:shd w:val="clear" w:color="auto" w:fill="auto"/>
          </w:tcPr>
          <w:p w14:paraId="386EBF44" w14:textId="668E73B3" w:rsidR="00DD103D" w:rsidRPr="00381343" w:rsidRDefault="00DD103D" w:rsidP="001235DF">
            <w:pPr>
              <w:pStyle w:val="CommentText"/>
              <w:jc w:val="both"/>
              <w:rPr>
                <w:rFonts w:asciiTheme="minorBidi" w:hAnsiTheme="minorBidi"/>
                <w:iCs/>
                <w:szCs w:val="20"/>
                <w:lang w:val="en-GB"/>
              </w:rPr>
            </w:pPr>
            <w:r w:rsidRPr="00381343" w:rsidDel="009E702C">
              <w:rPr>
                <w:rFonts w:asciiTheme="minorBidi" w:hAnsiTheme="minorBidi"/>
                <w:iCs/>
                <w:szCs w:val="20"/>
                <w:lang w:val="en-GB"/>
              </w:rPr>
              <w:t xml:space="preserve">At least </w:t>
            </w:r>
            <w:r w:rsidRPr="00381343">
              <w:rPr>
                <w:rFonts w:asciiTheme="minorBidi" w:hAnsiTheme="minorBidi"/>
                <w:iCs/>
                <w:szCs w:val="20"/>
                <w:lang w:val="en-GB"/>
              </w:rPr>
              <w:t>30</w:t>
            </w:r>
            <w:r w:rsidRPr="00381343" w:rsidDel="009E702C">
              <w:rPr>
                <w:rFonts w:asciiTheme="minorBidi" w:hAnsiTheme="minorBidi"/>
                <w:iCs/>
                <w:szCs w:val="20"/>
                <w:lang w:val="en-GB"/>
              </w:rPr>
              <w:t xml:space="preserve"> MFIs</w:t>
            </w:r>
            <w:r w:rsidR="009F5BFF" w:rsidRPr="00381343">
              <w:rPr>
                <w:rFonts w:asciiTheme="minorBidi" w:hAnsiTheme="minorBidi"/>
                <w:iCs/>
                <w:szCs w:val="20"/>
                <w:lang w:val="en-GB"/>
              </w:rPr>
              <w:t xml:space="preserve"> </w:t>
            </w:r>
            <w:r w:rsidRPr="00381343">
              <w:rPr>
                <w:rFonts w:asciiTheme="minorBidi" w:hAnsiTheme="minorBidi"/>
                <w:iCs/>
                <w:szCs w:val="20"/>
                <w:lang w:val="en-GB"/>
              </w:rPr>
              <w:t xml:space="preserve">10 </w:t>
            </w:r>
            <w:r w:rsidRPr="00381343" w:rsidDel="009E702C">
              <w:rPr>
                <w:rFonts w:asciiTheme="minorBidi" w:hAnsiTheme="minorBidi"/>
                <w:iCs/>
                <w:szCs w:val="20"/>
                <w:lang w:val="en-GB"/>
              </w:rPr>
              <w:t>Commercial banks,</w:t>
            </w:r>
            <w:r w:rsidR="009F5BFF" w:rsidRPr="00381343">
              <w:rPr>
                <w:rFonts w:asciiTheme="minorBidi" w:hAnsiTheme="minorBidi"/>
                <w:iCs/>
                <w:szCs w:val="20"/>
                <w:lang w:val="en-GB"/>
              </w:rPr>
              <w:t xml:space="preserve"> </w:t>
            </w:r>
            <w:r w:rsidRPr="00381343">
              <w:rPr>
                <w:rFonts w:asciiTheme="minorBidi" w:hAnsiTheme="minorBidi"/>
                <w:iCs/>
                <w:szCs w:val="20"/>
                <w:lang w:val="en-GB"/>
              </w:rPr>
              <w:t>report on enhanced capacity and using green products and application of climate resilience methods by FOs, MSMEs, women and youth</w:t>
            </w:r>
          </w:p>
          <w:p w14:paraId="0BAC574B" w14:textId="77777777" w:rsidR="00DD103D" w:rsidRPr="00381343" w:rsidDel="009E702C" w:rsidRDefault="00DD103D" w:rsidP="001235DF">
            <w:pPr>
              <w:pStyle w:val="NoSpacing"/>
              <w:jc w:val="both"/>
              <w:rPr>
                <w:rFonts w:asciiTheme="minorBidi" w:hAnsiTheme="minorBidi"/>
                <w:iCs/>
                <w:sz w:val="20"/>
                <w:szCs w:val="20"/>
                <w:lang w:val="en-GB"/>
              </w:rPr>
            </w:pPr>
          </w:p>
        </w:tc>
        <w:tc>
          <w:tcPr>
            <w:tcW w:w="555" w:type="pct"/>
            <w:gridSpan w:val="2"/>
            <w:shd w:val="clear" w:color="auto" w:fill="auto"/>
          </w:tcPr>
          <w:p w14:paraId="6D9D8593"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Project reports, banks</w:t>
            </w:r>
            <w:r w:rsidRPr="00381343">
              <w:rPr>
                <w:rFonts w:asciiTheme="minorBidi" w:hAnsiTheme="minorBidi"/>
                <w:iCs/>
                <w:sz w:val="20"/>
                <w:szCs w:val="20"/>
                <w:lang w:val="en-GB"/>
              </w:rPr>
              <w:t xml:space="preserve"> MFIs reports</w:t>
            </w:r>
            <w:r w:rsidRPr="00381343" w:rsidDel="009E702C">
              <w:rPr>
                <w:rFonts w:asciiTheme="minorBidi" w:hAnsiTheme="minorBidi"/>
                <w:iCs/>
                <w:sz w:val="20"/>
                <w:szCs w:val="20"/>
                <w:lang w:val="en-GB"/>
              </w:rPr>
              <w:t xml:space="preserve">, </w:t>
            </w:r>
          </w:p>
        </w:tc>
        <w:tc>
          <w:tcPr>
            <w:tcW w:w="696" w:type="pct"/>
            <w:shd w:val="clear" w:color="auto" w:fill="auto"/>
          </w:tcPr>
          <w:p w14:paraId="4F1A547C" w14:textId="246864C8"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Banks, MFIs supportive and adopt</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tools and methods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etc. to respond to climate change and variability </w:t>
            </w:r>
          </w:p>
        </w:tc>
      </w:tr>
      <w:tr w:rsidR="009F5BFF" w:rsidRPr="00381343" w14:paraId="7F0B7BC1" w14:textId="77777777" w:rsidTr="009D68F3">
        <w:trPr>
          <w:trHeight w:val="1680"/>
          <w:tblHeader/>
        </w:trPr>
        <w:tc>
          <w:tcPr>
            <w:tcW w:w="1399" w:type="pct"/>
            <w:shd w:val="clear" w:color="auto" w:fill="auto"/>
          </w:tcPr>
          <w:p w14:paraId="5672CD96" w14:textId="13FE9D5A" w:rsidR="00DD103D" w:rsidRPr="00381343" w:rsidRDefault="00DD103D" w:rsidP="001235DF">
            <w:pPr>
              <w:autoSpaceDE w:val="0"/>
              <w:autoSpaceDN w:val="0"/>
              <w:adjustRightInd w:val="0"/>
              <w:spacing w:line="240" w:lineRule="auto"/>
              <w:jc w:val="both"/>
              <w:rPr>
                <w:rFonts w:asciiTheme="minorBidi" w:hAnsiTheme="minorBidi"/>
                <w:iCs/>
                <w:sz w:val="20"/>
                <w:szCs w:val="20"/>
                <w:lang w:val="en-GB"/>
              </w:rPr>
            </w:pPr>
            <w:r w:rsidRPr="00381343">
              <w:rPr>
                <w:rFonts w:asciiTheme="minorBidi" w:hAnsiTheme="minorBidi"/>
                <w:b/>
                <w:bCs/>
                <w:iCs/>
                <w:sz w:val="20"/>
                <w:szCs w:val="20"/>
                <w:lang w:val="en-GB"/>
              </w:rPr>
              <w:t>Output 2.2</w:t>
            </w:r>
            <w:r w:rsidRPr="00381343">
              <w:rPr>
                <w:rFonts w:asciiTheme="minorBidi" w:hAnsiTheme="minorBidi"/>
                <w:iCs/>
                <w:sz w:val="20"/>
                <w:szCs w:val="20"/>
                <w:lang w:val="en-GB"/>
              </w:rPr>
              <w:t>: Improved readiness and capacities of BAGRI and MFIs on lending on low emission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climate resilient agriculture</w:t>
            </w:r>
          </w:p>
        </w:tc>
        <w:tc>
          <w:tcPr>
            <w:tcW w:w="745" w:type="pct"/>
            <w:shd w:val="clear" w:color="auto" w:fill="auto"/>
          </w:tcPr>
          <w:p w14:paraId="0D45D37B" w14:textId="05F9A951"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Number of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financial institutional that adopt on lending on low emission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climate resilient agriculture</w:t>
            </w:r>
          </w:p>
          <w:p w14:paraId="4ACEBCF2" w14:textId="77777777" w:rsidR="00DD103D" w:rsidRPr="00381343" w:rsidRDefault="00DD103D" w:rsidP="001235DF">
            <w:pPr>
              <w:pStyle w:val="NoSpacing"/>
              <w:jc w:val="both"/>
              <w:rPr>
                <w:rFonts w:asciiTheme="minorBidi" w:hAnsiTheme="minorBidi"/>
                <w:iCs/>
                <w:sz w:val="20"/>
                <w:szCs w:val="20"/>
                <w:lang w:val="en-GB"/>
              </w:rPr>
            </w:pPr>
          </w:p>
          <w:p w14:paraId="783370A5" w14:textId="77777777" w:rsidR="00DD103D" w:rsidRPr="00381343" w:rsidRDefault="00DD103D" w:rsidP="001235DF">
            <w:pPr>
              <w:pStyle w:val="NoSpacing"/>
              <w:jc w:val="both"/>
              <w:rPr>
                <w:rFonts w:asciiTheme="minorBidi" w:hAnsiTheme="minorBidi"/>
                <w:iCs/>
                <w:sz w:val="20"/>
                <w:szCs w:val="20"/>
                <w:lang w:val="en-GB"/>
              </w:rPr>
            </w:pPr>
          </w:p>
          <w:p w14:paraId="687556E3" w14:textId="77777777"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 xml:space="preserve">Energy regulatory systems that improve incentives for climate resilience and effective implementation </w:t>
            </w:r>
          </w:p>
        </w:tc>
        <w:tc>
          <w:tcPr>
            <w:tcW w:w="396" w:type="pct"/>
            <w:shd w:val="clear" w:color="auto" w:fill="auto"/>
          </w:tcPr>
          <w:p w14:paraId="78932059"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TBC</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during</w:t>
            </w:r>
          </w:p>
          <w:p w14:paraId="3F4CE706"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start-up</w:t>
            </w:r>
          </w:p>
          <w:p w14:paraId="0447B237"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assessment</w:t>
            </w:r>
          </w:p>
        </w:tc>
        <w:tc>
          <w:tcPr>
            <w:tcW w:w="511" w:type="pct"/>
            <w:shd w:val="clear" w:color="auto" w:fill="auto"/>
          </w:tcPr>
          <w:p w14:paraId="4D8CA413" w14:textId="78FFDBDD"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At least</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5 banks and 15 MFI</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are ready for climate lending</w:t>
            </w:r>
          </w:p>
        </w:tc>
        <w:tc>
          <w:tcPr>
            <w:tcW w:w="698" w:type="pct"/>
            <w:shd w:val="clear" w:color="auto" w:fill="auto"/>
          </w:tcPr>
          <w:p w14:paraId="277F3A4E" w14:textId="16B1FB7B"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At least 8</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banks and 30 MFI</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are ready for climate lending</w:t>
            </w:r>
          </w:p>
        </w:tc>
        <w:tc>
          <w:tcPr>
            <w:tcW w:w="555" w:type="pct"/>
            <w:gridSpan w:val="2"/>
            <w:shd w:val="clear" w:color="auto" w:fill="auto"/>
          </w:tcPr>
          <w:p w14:paraId="4F27DA90" w14:textId="21AAD8D6" w:rsidR="00DD103D" w:rsidRPr="00381343" w:rsidDel="009E702C" w:rsidRDefault="004C5797" w:rsidP="004C5797">
            <w:pPr>
              <w:pStyle w:val="NoSpacing"/>
              <w:jc w:val="both"/>
              <w:rPr>
                <w:rFonts w:asciiTheme="minorBidi" w:hAnsiTheme="minorBidi"/>
                <w:iCs/>
                <w:sz w:val="20"/>
                <w:szCs w:val="20"/>
                <w:lang w:val="en-GB"/>
              </w:rPr>
            </w:pPr>
            <w:r>
              <w:rPr>
                <w:rFonts w:asciiTheme="minorBidi" w:hAnsiTheme="minorBidi"/>
                <w:iCs/>
                <w:sz w:val="20"/>
                <w:szCs w:val="20"/>
                <w:lang w:val="en-GB"/>
              </w:rPr>
              <w:t>Project reports</w:t>
            </w:r>
            <w:r w:rsidR="009F5BFF" w:rsidRPr="00381343">
              <w:rPr>
                <w:rFonts w:asciiTheme="minorBidi" w:hAnsiTheme="minorBidi"/>
                <w:iCs/>
                <w:sz w:val="20"/>
                <w:szCs w:val="20"/>
                <w:lang w:val="en-GB"/>
              </w:rPr>
              <w:t>,</w:t>
            </w:r>
            <w:r>
              <w:rPr>
                <w:rFonts w:asciiTheme="minorBidi" w:hAnsiTheme="minorBidi"/>
                <w:iCs/>
                <w:sz w:val="20"/>
                <w:szCs w:val="20"/>
                <w:lang w:val="en-GB"/>
              </w:rPr>
              <w:t xml:space="preserve"> interviews with local communities, FOs, Cooperatives, </w:t>
            </w:r>
            <w:r w:rsidR="00DD103D" w:rsidRPr="00381343" w:rsidDel="009E702C">
              <w:rPr>
                <w:rFonts w:asciiTheme="minorBidi" w:hAnsiTheme="minorBidi"/>
                <w:iCs/>
                <w:sz w:val="20"/>
                <w:szCs w:val="20"/>
                <w:lang w:val="en-GB"/>
              </w:rPr>
              <w:t>MSMEs.</w:t>
            </w:r>
          </w:p>
          <w:p w14:paraId="46F8986F" w14:textId="77777777" w:rsidR="00DD103D" w:rsidRPr="00381343" w:rsidDel="009E702C" w:rsidRDefault="00DD103D" w:rsidP="001235DF">
            <w:pPr>
              <w:pStyle w:val="NoSpacing"/>
              <w:jc w:val="both"/>
              <w:rPr>
                <w:rFonts w:asciiTheme="minorBidi" w:hAnsiTheme="minorBidi"/>
                <w:iCs/>
                <w:sz w:val="20"/>
                <w:szCs w:val="20"/>
                <w:lang w:val="en-GB"/>
              </w:rPr>
            </w:pPr>
          </w:p>
        </w:tc>
        <w:tc>
          <w:tcPr>
            <w:tcW w:w="696" w:type="pct"/>
            <w:shd w:val="clear" w:color="auto" w:fill="auto"/>
          </w:tcPr>
          <w:p w14:paraId="49FCB729" w14:textId="10BACC3C"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Assuming that half of the Banks and MFIs buy in and are committed to developing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credit lines for climate resilient agriculture</w:t>
            </w:r>
          </w:p>
        </w:tc>
      </w:tr>
      <w:tr w:rsidR="009F5BFF" w:rsidRPr="00381343" w14:paraId="2F7B65BA" w14:textId="77777777" w:rsidTr="009D68F3">
        <w:trPr>
          <w:trHeight w:val="1680"/>
          <w:tblHeader/>
        </w:trPr>
        <w:tc>
          <w:tcPr>
            <w:tcW w:w="1399" w:type="pct"/>
            <w:shd w:val="clear" w:color="auto" w:fill="auto"/>
          </w:tcPr>
          <w:p w14:paraId="76978F79" w14:textId="77777777" w:rsidR="00DD103D" w:rsidRPr="00381343" w:rsidDel="009E702C" w:rsidRDefault="00DD103D" w:rsidP="001235DF">
            <w:pPr>
              <w:autoSpaceDE w:val="0"/>
              <w:autoSpaceDN w:val="0"/>
              <w:adjustRightInd w:val="0"/>
              <w:spacing w:line="240" w:lineRule="auto"/>
              <w:jc w:val="both"/>
              <w:rPr>
                <w:rFonts w:asciiTheme="minorBidi" w:hAnsiTheme="minorBidi"/>
                <w:iCs/>
                <w:sz w:val="20"/>
                <w:szCs w:val="20"/>
                <w:lang w:val="en-GB"/>
              </w:rPr>
            </w:pPr>
            <w:r w:rsidRPr="00381343">
              <w:rPr>
                <w:rFonts w:asciiTheme="minorBidi" w:hAnsiTheme="minorBidi"/>
                <w:b/>
                <w:bCs/>
                <w:iCs/>
                <w:sz w:val="20"/>
                <w:szCs w:val="20"/>
                <w:lang w:val="en-GB"/>
              </w:rPr>
              <w:lastRenderedPageBreak/>
              <w:t>Output 2.3</w:t>
            </w:r>
            <w:r w:rsidRPr="00381343">
              <w:rPr>
                <w:rFonts w:asciiTheme="minorBidi" w:hAnsiTheme="minorBidi"/>
                <w:iCs/>
                <w:sz w:val="20"/>
                <w:szCs w:val="20"/>
                <w:lang w:val="en-GB"/>
              </w:rPr>
              <w:t xml:space="preserve">: Improved policy dialogue, advocacy and learning </w:t>
            </w:r>
          </w:p>
          <w:p w14:paraId="2F68189B" w14:textId="77777777" w:rsidR="00DD103D" w:rsidRPr="00381343" w:rsidDel="009E702C" w:rsidRDefault="00DD103D" w:rsidP="001235DF">
            <w:pPr>
              <w:autoSpaceDE w:val="0"/>
              <w:autoSpaceDN w:val="0"/>
              <w:adjustRightInd w:val="0"/>
              <w:spacing w:line="240" w:lineRule="auto"/>
              <w:jc w:val="both"/>
              <w:rPr>
                <w:rFonts w:asciiTheme="minorBidi" w:hAnsiTheme="minorBidi"/>
                <w:iCs/>
                <w:sz w:val="20"/>
                <w:szCs w:val="20"/>
                <w:lang w:val="en-GB"/>
              </w:rPr>
            </w:pPr>
          </w:p>
          <w:p w14:paraId="4784D1B1" w14:textId="77777777" w:rsidR="00DD103D" w:rsidRPr="00381343" w:rsidRDefault="00DD103D" w:rsidP="001235DF">
            <w:pPr>
              <w:autoSpaceDE w:val="0"/>
              <w:autoSpaceDN w:val="0"/>
              <w:adjustRightInd w:val="0"/>
              <w:spacing w:line="240" w:lineRule="auto"/>
              <w:jc w:val="both"/>
              <w:rPr>
                <w:rFonts w:asciiTheme="minorBidi" w:hAnsiTheme="minorBidi"/>
                <w:iCs/>
                <w:sz w:val="20"/>
                <w:szCs w:val="20"/>
                <w:lang w:val="en-GB"/>
              </w:rPr>
            </w:pPr>
          </w:p>
        </w:tc>
        <w:tc>
          <w:tcPr>
            <w:tcW w:w="745" w:type="pct"/>
            <w:shd w:val="clear" w:color="auto" w:fill="auto"/>
          </w:tcPr>
          <w:p w14:paraId="4D6D55E8" w14:textId="27F57534"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Number of policy briefs and publications for decision making developed, visit tours organised</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w:t>
            </w:r>
          </w:p>
        </w:tc>
        <w:tc>
          <w:tcPr>
            <w:tcW w:w="396" w:type="pct"/>
            <w:shd w:val="clear" w:color="auto" w:fill="auto"/>
          </w:tcPr>
          <w:p w14:paraId="7685809E"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TBC</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during</w:t>
            </w:r>
          </w:p>
          <w:p w14:paraId="7AA41758"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start-up</w:t>
            </w:r>
          </w:p>
          <w:p w14:paraId="04208508" w14:textId="77777777" w:rsidR="00DD103D" w:rsidRPr="00381343"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assessment</w:t>
            </w:r>
          </w:p>
        </w:tc>
        <w:tc>
          <w:tcPr>
            <w:tcW w:w="511" w:type="pct"/>
            <w:shd w:val="clear" w:color="auto" w:fill="auto"/>
          </w:tcPr>
          <w:p w14:paraId="6E9C3355"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0</w:t>
            </w:r>
          </w:p>
        </w:tc>
        <w:tc>
          <w:tcPr>
            <w:tcW w:w="698" w:type="pct"/>
            <w:shd w:val="clear" w:color="auto" w:fill="auto"/>
          </w:tcPr>
          <w:p w14:paraId="796A4341"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 xml:space="preserve">10 policy briefs, publications and catalogues for decision makers </w:t>
            </w:r>
            <w:r w:rsidRPr="00381343">
              <w:rPr>
                <w:rFonts w:asciiTheme="minorBidi" w:eastAsia="Cambria" w:hAnsiTheme="minorBidi"/>
                <w:iCs/>
                <w:sz w:val="20"/>
                <w:szCs w:val="20"/>
                <w:lang w:val="en-GB"/>
              </w:rPr>
              <w:t>;</w:t>
            </w:r>
            <w:r w:rsidRPr="00381343">
              <w:rPr>
                <w:rFonts w:asciiTheme="minorBidi" w:hAnsiTheme="minorBidi"/>
                <w:iCs/>
                <w:sz w:val="20"/>
                <w:szCs w:val="20"/>
                <w:lang w:val="en-GB"/>
              </w:rPr>
              <w:t xml:space="preserve"> South-South and triangular cooperation visit tour for experience sharing with projects similar to the AFD</w:t>
            </w:r>
            <w:r w:rsidRPr="00381343">
              <w:rPr>
                <w:rStyle w:val="FootnoteReference"/>
                <w:rFonts w:asciiTheme="minorBidi" w:hAnsiTheme="minorBidi"/>
                <w:iCs/>
                <w:sz w:val="20"/>
                <w:szCs w:val="20"/>
                <w:lang w:val="en-GB"/>
              </w:rPr>
              <w:footnoteReference w:id="9"/>
            </w:r>
            <w:r w:rsidRPr="00381343">
              <w:rPr>
                <w:rFonts w:asciiTheme="minorBidi" w:hAnsiTheme="minorBidi"/>
                <w:iCs/>
                <w:sz w:val="20"/>
                <w:szCs w:val="20"/>
                <w:lang w:val="en-GB"/>
              </w:rPr>
              <w:t xml:space="preserve"> GCF project on financing Systems or Productive Investment Initiative for Adaptation to Climate Change (CAMBio II) in Latin America</w:t>
            </w:r>
          </w:p>
        </w:tc>
        <w:tc>
          <w:tcPr>
            <w:tcW w:w="555" w:type="pct"/>
            <w:gridSpan w:val="2"/>
            <w:shd w:val="clear" w:color="auto" w:fill="auto"/>
          </w:tcPr>
          <w:p w14:paraId="7CA30CB8" w14:textId="77777777" w:rsidR="00DD103D" w:rsidRPr="00381343"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 xml:space="preserve">Project reports, </w:t>
            </w:r>
            <w:r w:rsidRPr="00381343">
              <w:rPr>
                <w:rFonts w:asciiTheme="minorBidi" w:hAnsiTheme="minorBidi"/>
                <w:iCs/>
                <w:sz w:val="20"/>
                <w:szCs w:val="20"/>
                <w:lang w:val="en-GB"/>
              </w:rPr>
              <w:t xml:space="preserve">policy and strategies developed and endorsed by the Government </w:t>
            </w:r>
          </w:p>
        </w:tc>
        <w:tc>
          <w:tcPr>
            <w:tcW w:w="696" w:type="pct"/>
            <w:shd w:val="clear" w:color="auto" w:fill="auto"/>
          </w:tcPr>
          <w:p w14:paraId="162BF5A5"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 xml:space="preserve">Assuming that dialogue and consultations carried out with all stakeholders </w:t>
            </w:r>
          </w:p>
        </w:tc>
      </w:tr>
      <w:tr w:rsidR="009F5BFF" w:rsidRPr="00381343" w14:paraId="4956D103" w14:textId="77777777" w:rsidTr="009D68F3">
        <w:trPr>
          <w:trHeight w:val="1680"/>
          <w:tblHeader/>
        </w:trPr>
        <w:tc>
          <w:tcPr>
            <w:tcW w:w="1399" w:type="pct"/>
            <w:shd w:val="clear" w:color="auto" w:fill="auto"/>
          </w:tcPr>
          <w:p w14:paraId="2BFA5F8C" w14:textId="77777777" w:rsidR="00DD103D" w:rsidRPr="00381343" w:rsidRDefault="00DD103D" w:rsidP="001235DF">
            <w:pPr>
              <w:autoSpaceDE w:val="0"/>
              <w:autoSpaceDN w:val="0"/>
              <w:adjustRightInd w:val="0"/>
              <w:spacing w:line="240" w:lineRule="auto"/>
              <w:jc w:val="both"/>
              <w:rPr>
                <w:rFonts w:asciiTheme="minorBidi" w:hAnsiTheme="minorBidi"/>
                <w:b/>
                <w:bCs/>
                <w:iCs/>
                <w:sz w:val="20"/>
                <w:szCs w:val="20"/>
                <w:lang w:val="en-GB"/>
              </w:rPr>
            </w:pPr>
            <w:r w:rsidRPr="00381343">
              <w:rPr>
                <w:rFonts w:asciiTheme="minorBidi" w:hAnsiTheme="minorBidi"/>
                <w:b/>
                <w:bCs/>
                <w:iCs/>
                <w:sz w:val="20"/>
                <w:szCs w:val="20"/>
                <w:lang w:val="en-GB"/>
              </w:rPr>
              <w:t xml:space="preserve">Output 2.4: </w:t>
            </w:r>
            <w:r w:rsidRPr="00381343">
              <w:rPr>
                <w:rFonts w:asciiTheme="minorBidi" w:hAnsiTheme="minorBidi"/>
                <w:iCs/>
                <w:sz w:val="20"/>
                <w:szCs w:val="20"/>
                <w:lang w:val="en-GB"/>
              </w:rPr>
              <w:t>More women and youth entrepreneurs engaged in EbA, Energy, climate resilient agriculture,</w:t>
            </w:r>
          </w:p>
        </w:tc>
        <w:tc>
          <w:tcPr>
            <w:tcW w:w="745" w:type="pct"/>
            <w:shd w:val="clear" w:color="auto" w:fill="auto"/>
          </w:tcPr>
          <w:p w14:paraId="3F304292"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Number of women and youth engaged in EBA, Energy and climate resilient agriculture.</w:t>
            </w:r>
          </w:p>
        </w:tc>
        <w:tc>
          <w:tcPr>
            <w:tcW w:w="396" w:type="pct"/>
            <w:shd w:val="clear" w:color="auto" w:fill="auto"/>
          </w:tcPr>
          <w:p w14:paraId="3976A42B"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TBC during</w:t>
            </w:r>
          </w:p>
          <w:p w14:paraId="1784EA41"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start-up</w:t>
            </w:r>
          </w:p>
          <w:p w14:paraId="611B70EA" w14:textId="77777777"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assessment</w:t>
            </w:r>
          </w:p>
        </w:tc>
        <w:tc>
          <w:tcPr>
            <w:tcW w:w="511" w:type="pct"/>
            <w:shd w:val="clear" w:color="auto" w:fill="auto"/>
          </w:tcPr>
          <w:p w14:paraId="74C7AEC6"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 xml:space="preserve">At least 20% of </w:t>
            </w:r>
            <w:r w:rsidRPr="00381343">
              <w:rPr>
                <w:rFonts w:asciiTheme="minorBidi" w:eastAsia="Cambria" w:hAnsiTheme="minorBidi"/>
                <w:iCs/>
                <w:sz w:val="20"/>
                <w:szCs w:val="20"/>
                <w:lang w:val="en-GB"/>
              </w:rPr>
              <w:t xml:space="preserve">MFIs, FOs, cooperatives and MSMEs led by women </w:t>
            </w:r>
          </w:p>
        </w:tc>
        <w:tc>
          <w:tcPr>
            <w:tcW w:w="698" w:type="pct"/>
            <w:shd w:val="clear" w:color="auto" w:fill="auto"/>
          </w:tcPr>
          <w:p w14:paraId="2B88E61B" w14:textId="3EB0B13B"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 xml:space="preserve"> 45% of</w:t>
            </w:r>
            <w:r w:rsidR="009F5BFF" w:rsidRPr="00381343">
              <w:rPr>
                <w:rFonts w:asciiTheme="minorBidi" w:hAnsiTheme="minorBidi"/>
                <w:iCs/>
                <w:sz w:val="20"/>
                <w:szCs w:val="20"/>
                <w:lang w:val="en-GB"/>
              </w:rPr>
              <w:t xml:space="preserve"> </w:t>
            </w:r>
            <w:r w:rsidRPr="00381343">
              <w:rPr>
                <w:rFonts w:asciiTheme="minorBidi" w:eastAsia="Cambria" w:hAnsiTheme="minorBidi"/>
                <w:iCs/>
                <w:sz w:val="20"/>
                <w:szCs w:val="20"/>
                <w:lang w:val="en-GB"/>
              </w:rPr>
              <w:t>MFIs, FOs, cooperatives and MSMEs led by women</w:t>
            </w:r>
          </w:p>
        </w:tc>
        <w:tc>
          <w:tcPr>
            <w:tcW w:w="555" w:type="pct"/>
            <w:gridSpan w:val="2"/>
            <w:shd w:val="clear" w:color="auto" w:fill="auto"/>
          </w:tcPr>
          <w:p w14:paraId="3DF05D2B" w14:textId="77777777"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Surveys, project reports, M&amp;E systems, Number of loans</w:t>
            </w:r>
          </w:p>
        </w:tc>
        <w:tc>
          <w:tcPr>
            <w:tcW w:w="696" w:type="pct"/>
            <w:shd w:val="clear" w:color="auto" w:fill="auto"/>
          </w:tcPr>
          <w:p w14:paraId="49331FC6" w14:textId="64253AEB"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Assuming that least</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10% of FOs, 15% cooperatives, 15% MSMEs, 5% MFIs are women led</w:t>
            </w:r>
          </w:p>
        </w:tc>
      </w:tr>
      <w:tr w:rsidR="009F5BFF" w:rsidRPr="00381343" w14:paraId="36DEBD35" w14:textId="77777777" w:rsidTr="009D68F3">
        <w:trPr>
          <w:trHeight w:val="1680"/>
          <w:tblHeader/>
        </w:trPr>
        <w:tc>
          <w:tcPr>
            <w:tcW w:w="1399" w:type="pct"/>
            <w:shd w:val="clear" w:color="auto" w:fill="auto"/>
          </w:tcPr>
          <w:p w14:paraId="229D3104" w14:textId="27C958DB" w:rsidR="00DD103D" w:rsidRPr="00381343" w:rsidRDefault="00DD103D" w:rsidP="001235DF">
            <w:pPr>
              <w:autoSpaceDE w:val="0"/>
              <w:autoSpaceDN w:val="0"/>
              <w:adjustRightInd w:val="0"/>
              <w:spacing w:line="240" w:lineRule="auto"/>
              <w:jc w:val="both"/>
              <w:rPr>
                <w:rFonts w:asciiTheme="minorBidi" w:hAnsiTheme="minorBidi"/>
                <w:b/>
                <w:bCs/>
                <w:iCs/>
                <w:sz w:val="20"/>
                <w:szCs w:val="20"/>
                <w:lang w:val="en-GB"/>
              </w:rPr>
            </w:pPr>
            <w:r w:rsidRPr="00381343">
              <w:rPr>
                <w:rFonts w:asciiTheme="minorBidi" w:hAnsiTheme="minorBidi"/>
                <w:b/>
                <w:bCs/>
                <w:iCs/>
                <w:sz w:val="20"/>
                <w:szCs w:val="20"/>
                <w:lang w:val="en-GB"/>
              </w:rPr>
              <w:lastRenderedPageBreak/>
              <w:t>Output 2.5</w:t>
            </w:r>
            <w:r w:rsidRPr="00381343">
              <w:rPr>
                <w:rFonts w:asciiTheme="minorBidi" w:hAnsiTheme="minorBidi"/>
                <w:iCs/>
                <w:sz w:val="20"/>
                <w:szCs w:val="20"/>
                <w:lang w:val="en-GB"/>
              </w:rPr>
              <w:t>: Improved readiness of BAGRI and MFI partners to seize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market opportunities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for lending to</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FOs, Cooperatives, MSMEs that invest on low emission and climate resilient agriculture</w:t>
            </w:r>
          </w:p>
        </w:tc>
        <w:tc>
          <w:tcPr>
            <w:tcW w:w="745" w:type="pct"/>
            <w:shd w:val="clear" w:color="auto" w:fill="auto"/>
          </w:tcPr>
          <w:p w14:paraId="036E2087"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Numbers of</w:t>
            </w:r>
          </w:p>
          <w:p w14:paraId="14FB3F18" w14:textId="43EED692" w:rsidR="00DD103D" w:rsidRPr="00381343" w:rsidDel="009E702C" w:rsidRDefault="00DD103D" w:rsidP="004C5797">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FOs, Cooperatives, MSMEs including 45% women led and</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55% youth led</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benefiting fr</w:t>
            </w:r>
            <w:r w:rsidR="004C5797">
              <w:rPr>
                <w:rFonts w:asciiTheme="minorBidi" w:hAnsiTheme="minorBidi"/>
                <w:iCs/>
                <w:sz w:val="20"/>
                <w:szCs w:val="20"/>
                <w:lang w:val="en-GB"/>
              </w:rPr>
              <w:t xml:space="preserve">om the adoption of diversified, climate resilient </w:t>
            </w:r>
            <w:r w:rsidRPr="00381343" w:rsidDel="009E702C">
              <w:rPr>
                <w:rFonts w:asciiTheme="minorBidi" w:hAnsiTheme="minorBidi"/>
                <w:iCs/>
                <w:sz w:val="20"/>
                <w:szCs w:val="20"/>
                <w:lang w:val="en-GB"/>
              </w:rPr>
              <w:t>livelihood options.</w:t>
            </w:r>
          </w:p>
          <w:p w14:paraId="05B0447A" w14:textId="77777777" w:rsidR="00DD103D" w:rsidRPr="00381343" w:rsidDel="009E702C" w:rsidRDefault="00DD103D" w:rsidP="001235DF">
            <w:pPr>
              <w:pStyle w:val="NoSpacing"/>
              <w:jc w:val="both"/>
              <w:rPr>
                <w:rFonts w:asciiTheme="minorBidi" w:hAnsiTheme="minorBidi"/>
                <w:iCs/>
                <w:sz w:val="20"/>
                <w:szCs w:val="20"/>
                <w:lang w:val="en-GB"/>
              </w:rPr>
            </w:pPr>
          </w:p>
          <w:p w14:paraId="563FBE1B" w14:textId="77777777" w:rsidR="00DD103D" w:rsidRPr="00381343" w:rsidRDefault="00DD103D" w:rsidP="001235DF">
            <w:pPr>
              <w:pStyle w:val="NoSpacing"/>
              <w:jc w:val="both"/>
              <w:rPr>
                <w:rFonts w:asciiTheme="minorBidi" w:hAnsiTheme="minorBidi"/>
                <w:iCs/>
                <w:sz w:val="20"/>
                <w:szCs w:val="20"/>
                <w:lang w:val="en-GB"/>
              </w:rPr>
            </w:pPr>
          </w:p>
        </w:tc>
        <w:tc>
          <w:tcPr>
            <w:tcW w:w="396" w:type="pct"/>
            <w:shd w:val="clear" w:color="auto" w:fill="auto"/>
          </w:tcPr>
          <w:p w14:paraId="666CFE14"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TBC</w:t>
            </w:r>
          </w:p>
          <w:p w14:paraId="7E5C3129"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during</w:t>
            </w:r>
          </w:p>
          <w:p w14:paraId="31D6E150"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start-up</w:t>
            </w:r>
          </w:p>
          <w:p w14:paraId="1B8E97CD"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assessm</w:t>
            </w:r>
            <w:r w:rsidRPr="00381343">
              <w:rPr>
                <w:rFonts w:asciiTheme="minorBidi" w:hAnsiTheme="minorBidi"/>
                <w:iCs/>
                <w:sz w:val="20"/>
                <w:szCs w:val="20"/>
                <w:lang w:val="en-GB"/>
              </w:rPr>
              <w:t>ent</w:t>
            </w:r>
          </w:p>
          <w:p w14:paraId="48624FDD" w14:textId="77777777" w:rsidR="00DD103D" w:rsidRPr="00381343" w:rsidRDefault="00DD103D" w:rsidP="001235DF">
            <w:pPr>
              <w:pStyle w:val="NoSpacing"/>
              <w:jc w:val="both"/>
              <w:rPr>
                <w:rFonts w:asciiTheme="minorBidi" w:hAnsiTheme="minorBidi"/>
                <w:iCs/>
                <w:sz w:val="20"/>
                <w:szCs w:val="20"/>
                <w:lang w:val="en-GB"/>
              </w:rPr>
            </w:pPr>
          </w:p>
        </w:tc>
        <w:tc>
          <w:tcPr>
            <w:tcW w:w="511" w:type="pct"/>
            <w:shd w:val="clear" w:color="auto" w:fill="auto"/>
          </w:tcPr>
          <w:p w14:paraId="6E48BE79" w14:textId="781D65D3" w:rsidR="00DD103D" w:rsidRPr="00381343" w:rsidRDefault="00DD103D" w:rsidP="004C5797">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 xml:space="preserve">250 MSMEs, FOs, </w:t>
            </w:r>
            <w:r w:rsidR="004C5797">
              <w:rPr>
                <w:rFonts w:asciiTheme="minorBidi" w:hAnsiTheme="minorBidi"/>
                <w:iCs/>
                <w:sz w:val="20"/>
                <w:szCs w:val="20"/>
                <w:lang w:val="en-GB"/>
              </w:rPr>
              <w:t xml:space="preserve">Cooperatives receive credit for </w:t>
            </w:r>
            <w:r w:rsidRPr="00381343" w:rsidDel="009E702C">
              <w:rPr>
                <w:rFonts w:asciiTheme="minorBidi" w:hAnsiTheme="minorBidi"/>
                <w:iCs/>
                <w:sz w:val="20"/>
                <w:szCs w:val="20"/>
                <w:lang w:val="en-GB"/>
              </w:rPr>
              <w:t>the</w:t>
            </w:r>
            <w:r w:rsidR="009F5BFF" w:rsidRPr="00381343">
              <w:rPr>
                <w:rFonts w:asciiTheme="minorBidi" w:hAnsiTheme="minorBidi"/>
                <w:iCs/>
                <w:sz w:val="20"/>
                <w:szCs w:val="20"/>
                <w:lang w:val="en-GB"/>
              </w:rPr>
              <w:t xml:space="preserve"> </w:t>
            </w:r>
            <w:r w:rsidR="004C5797">
              <w:rPr>
                <w:rFonts w:asciiTheme="minorBidi" w:hAnsiTheme="minorBidi"/>
                <w:iCs/>
                <w:sz w:val="20"/>
                <w:szCs w:val="20"/>
                <w:lang w:val="en-GB"/>
              </w:rPr>
              <w:t xml:space="preserve">implementation of </w:t>
            </w:r>
            <w:r w:rsidRPr="00381343" w:rsidDel="009E702C">
              <w:rPr>
                <w:rFonts w:asciiTheme="minorBidi" w:hAnsiTheme="minorBidi"/>
                <w:iCs/>
                <w:sz w:val="20"/>
                <w:szCs w:val="20"/>
                <w:lang w:val="en-GB"/>
              </w:rPr>
              <w:t>adaptation</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and mitigation measure.</w:t>
            </w:r>
          </w:p>
        </w:tc>
        <w:tc>
          <w:tcPr>
            <w:tcW w:w="698" w:type="pct"/>
            <w:shd w:val="clear" w:color="auto" w:fill="auto"/>
          </w:tcPr>
          <w:p w14:paraId="77C01CFE" w14:textId="725A80DB"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500</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MSMEs, FOs, Cooperatives receive credit for</w:t>
            </w:r>
          </w:p>
          <w:p w14:paraId="202531D7" w14:textId="77777777"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the implementation of</w:t>
            </w:r>
          </w:p>
          <w:p w14:paraId="4DF5B86E" w14:textId="5E8398B1"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adaptation</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and mitigation measure</w:t>
            </w:r>
          </w:p>
          <w:p w14:paraId="66B13E0F" w14:textId="77777777" w:rsidR="00DD103D" w:rsidRPr="00381343" w:rsidRDefault="00DD103D" w:rsidP="001235DF">
            <w:pPr>
              <w:pStyle w:val="NoSpacing"/>
              <w:jc w:val="both"/>
              <w:rPr>
                <w:rFonts w:asciiTheme="minorBidi" w:hAnsiTheme="minorBidi"/>
                <w:iCs/>
                <w:sz w:val="20"/>
                <w:szCs w:val="20"/>
                <w:lang w:val="en-GB"/>
              </w:rPr>
            </w:pPr>
          </w:p>
        </w:tc>
        <w:tc>
          <w:tcPr>
            <w:tcW w:w="555" w:type="pct"/>
            <w:gridSpan w:val="2"/>
            <w:shd w:val="clear" w:color="auto" w:fill="auto"/>
          </w:tcPr>
          <w:p w14:paraId="38A6A715" w14:textId="63F4EA49" w:rsidR="00DD103D" w:rsidRPr="00381343"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Project reports, volume of loans provided</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interviews with</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local</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communities, FOs, Cooperatives, MSMEs</w:t>
            </w:r>
          </w:p>
        </w:tc>
        <w:tc>
          <w:tcPr>
            <w:tcW w:w="696" w:type="pct"/>
            <w:shd w:val="clear" w:color="auto" w:fill="auto"/>
          </w:tcPr>
          <w:p w14:paraId="6C649E1A" w14:textId="0A8C3373" w:rsidR="00DD103D" w:rsidRPr="00381343" w:rsidDel="009E702C"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Climate</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resilient</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agricultural</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solutions</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promoted by FOs, MSMEs, Cooperatives, MFIs</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will</w:t>
            </w:r>
          </w:p>
          <w:p w14:paraId="6B12449A" w14:textId="77777777" w:rsidR="00DD103D" w:rsidRPr="00381343" w:rsidRDefault="00DD103D" w:rsidP="001235DF">
            <w:pPr>
              <w:pStyle w:val="NoSpacing"/>
              <w:jc w:val="both"/>
              <w:rPr>
                <w:rFonts w:asciiTheme="minorBidi" w:hAnsiTheme="minorBidi"/>
                <w:iCs/>
                <w:sz w:val="20"/>
                <w:szCs w:val="20"/>
                <w:lang w:val="en-GB"/>
              </w:rPr>
            </w:pPr>
            <w:r w:rsidRPr="00381343" w:rsidDel="009E702C">
              <w:rPr>
                <w:rFonts w:asciiTheme="minorBidi" w:hAnsiTheme="minorBidi"/>
                <w:iCs/>
                <w:sz w:val="20"/>
                <w:szCs w:val="20"/>
                <w:lang w:val="en-GB"/>
              </w:rPr>
              <w:t>improve the</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resilience of</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ecosystems</w:t>
            </w:r>
            <w:r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and people's livelihoods</w:t>
            </w:r>
            <w:r w:rsidRPr="00381343">
              <w:rPr>
                <w:rFonts w:asciiTheme="minorBidi" w:hAnsiTheme="minorBidi"/>
                <w:iCs/>
                <w:sz w:val="20"/>
                <w:szCs w:val="20"/>
                <w:lang w:val="en-GB"/>
              </w:rPr>
              <w:t xml:space="preserve"> </w:t>
            </w:r>
          </w:p>
        </w:tc>
      </w:tr>
      <w:tr w:rsidR="009F5BFF" w:rsidRPr="00381343" w14:paraId="142D37E6" w14:textId="77777777" w:rsidTr="009D68F3">
        <w:trPr>
          <w:trHeight w:val="1680"/>
          <w:tblHeader/>
        </w:trPr>
        <w:tc>
          <w:tcPr>
            <w:tcW w:w="1399" w:type="pct"/>
            <w:shd w:val="clear" w:color="auto" w:fill="auto"/>
          </w:tcPr>
          <w:p w14:paraId="1A0D7E70" w14:textId="77777777" w:rsidR="00DD103D" w:rsidRPr="00381343" w:rsidRDefault="00DD103D" w:rsidP="001235DF">
            <w:pPr>
              <w:autoSpaceDE w:val="0"/>
              <w:autoSpaceDN w:val="0"/>
              <w:adjustRightInd w:val="0"/>
              <w:spacing w:line="240" w:lineRule="auto"/>
              <w:jc w:val="both"/>
              <w:rPr>
                <w:rFonts w:asciiTheme="minorBidi" w:hAnsiTheme="minorBidi"/>
                <w:b/>
                <w:bCs/>
                <w:iCs/>
                <w:sz w:val="20"/>
                <w:szCs w:val="20"/>
                <w:lang w:val="en-GB"/>
              </w:rPr>
            </w:pPr>
            <w:r w:rsidRPr="00381343">
              <w:rPr>
                <w:rFonts w:asciiTheme="minorBidi" w:hAnsiTheme="minorBidi"/>
                <w:b/>
                <w:bCs/>
                <w:iCs/>
                <w:sz w:val="20"/>
                <w:szCs w:val="20"/>
                <w:lang w:val="en-GB"/>
              </w:rPr>
              <w:t xml:space="preserve">Output 2.6: </w:t>
            </w:r>
            <w:r w:rsidRPr="00381343">
              <w:rPr>
                <w:rFonts w:asciiTheme="minorBidi" w:hAnsiTheme="minorBidi"/>
                <w:iCs/>
                <w:sz w:val="20"/>
                <w:szCs w:val="20"/>
                <w:lang w:val="en-GB"/>
              </w:rPr>
              <w:t>Women are represented in the decision making process and reviewing business plans from clients</w:t>
            </w:r>
          </w:p>
        </w:tc>
        <w:tc>
          <w:tcPr>
            <w:tcW w:w="745" w:type="pct"/>
            <w:shd w:val="clear" w:color="auto" w:fill="auto"/>
          </w:tcPr>
          <w:p w14:paraId="12B83C8C"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The number of women present in the decision making process</w:t>
            </w:r>
          </w:p>
          <w:p w14:paraId="40F780A1" w14:textId="77777777" w:rsidR="00DD103D" w:rsidRPr="00381343" w:rsidRDefault="00DD103D" w:rsidP="001235DF">
            <w:pPr>
              <w:pStyle w:val="NoSpacing"/>
              <w:jc w:val="both"/>
              <w:rPr>
                <w:rFonts w:asciiTheme="minorBidi" w:hAnsiTheme="minorBidi"/>
                <w:iCs/>
                <w:sz w:val="20"/>
                <w:szCs w:val="20"/>
                <w:lang w:val="en-GB"/>
              </w:rPr>
            </w:pPr>
          </w:p>
        </w:tc>
        <w:tc>
          <w:tcPr>
            <w:tcW w:w="396" w:type="pct"/>
            <w:shd w:val="clear" w:color="auto" w:fill="auto"/>
          </w:tcPr>
          <w:p w14:paraId="720E7C0C"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TBC</w:t>
            </w:r>
          </w:p>
        </w:tc>
        <w:tc>
          <w:tcPr>
            <w:tcW w:w="511" w:type="pct"/>
            <w:shd w:val="clear" w:color="auto" w:fill="auto"/>
          </w:tcPr>
          <w:p w14:paraId="30B9D737"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10%</w:t>
            </w:r>
          </w:p>
        </w:tc>
        <w:tc>
          <w:tcPr>
            <w:tcW w:w="698" w:type="pct"/>
            <w:shd w:val="clear" w:color="auto" w:fill="auto"/>
          </w:tcPr>
          <w:p w14:paraId="64822063"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20%</w:t>
            </w:r>
          </w:p>
        </w:tc>
        <w:tc>
          <w:tcPr>
            <w:tcW w:w="555" w:type="pct"/>
            <w:gridSpan w:val="2"/>
            <w:shd w:val="clear" w:color="auto" w:fill="auto"/>
          </w:tcPr>
          <w:p w14:paraId="6F2153C6"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Meeting minutes, surveys, project reports, interviews with staff.</w:t>
            </w:r>
          </w:p>
        </w:tc>
        <w:tc>
          <w:tcPr>
            <w:tcW w:w="696" w:type="pct"/>
            <w:shd w:val="clear" w:color="auto" w:fill="auto"/>
          </w:tcPr>
          <w:p w14:paraId="6C97BCA7" w14:textId="3C3FB7E4"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Women are willing to</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be part of decision making processes</w:t>
            </w:r>
          </w:p>
        </w:tc>
      </w:tr>
      <w:tr w:rsidR="009F5BFF" w:rsidRPr="00381343" w14:paraId="356B9073" w14:textId="77777777" w:rsidTr="009D68F3">
        <w:trPr>
          <w:trHeight w:val="1680"/>
          <w:tblHeader/>
        </w:trPr>
        <w:tc>
          <w:tcPr>
            <w:tcW w:w="1399" w:type="pct"/>
            <w:shd w:val="clear" w:color="auto" w:fill="auto"/>
          </w:tcPr>
          <w:p w14:paraId="25C63551" w14:textId="77777777" w:rsidR="00DD103D" w:rsidRPr="00381343" w:rsidRDefault="00DD103D" w:rsidP="001235DF">
            <w:pPr>
              <w:autoSpaceDE w:val="0"/>
              <w:autoSpaceDN w:val="0"/>
              <w:adjustRightInd w:val="0"/>
              <w:spacing w:line="240" w:lineRule="auto"/>
              <w:jc w:val="both"/>
              <w:rPr>
                <w:rFonts w:asciiTheme="minorBidi" w:hAnsiTheme="minorBidi"/>
                <w:b/>
                <w:bCs/>
                <w:iCs/>
                <w:sz w:val="20"/>
                <w:szCs w:val="20"/>
                <w:lang w:val="en-GB"/>
              </w:rPr>
            </w:pPr>
            <w:r w:rsidRPr="00381343">
              <w:rPr>
                <w:rFonts w:asciiTheme="minorBidi" w:hAnsiTheme="minorBidi"/>
                <w:b/>
                <w:bCs/>
                <w:iCs/>
                <w:sz w:val="20"/>
                <w:szCs w:val="20"/>
                <w:lang w:val="en-GB"/>
              </w:rPr>
              <w:t xml:space="preserve">Output 2.7: </w:t>
            </w:r>
            <w:r w:rsidRPr="00381343">
              <w:rPr>
                <w:rFonts w:asciiTheme="minorBidi" w:hAnsiTheme="minorBidi"/>
                <w:iCs/>
                <w:sz w:val="20"/>
                <w:szCs w:val="20"/>
                <w:lang w:val="en-GB"/>
              </w:rPr>
              <w:t>Monitoring and Evaluation (M&amp;E) system established and operational</w:t>
            </w:r>
          </w:p>
        </w:tc>
        <w:tc>
          <w:tcPr>
            <w:tcW w:w="745" w:type="pct"/>
            <w:shd w:val="clear" w:color="auto" w:fill="auto"/>
          </w:tcPr>
          <w:p w14:paraId="3FF83832" w14:textId="55C9A23E"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Number of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M&amp;E system for green lending</w:t>
            </w:r>
          </w:p>
        </w:tc>
        <w:tc>
          <w:tcPr>
            <w:tcW w:w="396" w:type="pct"/>
            <w:shd w:val="clear" w:color="auto" w:fill="auto"/>
          </w:tcPr>
          <w:p w14:paraId="3090B2DA"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0</w:t>
            </w:r>
          </w:p>
        </w:tc>
        <w:tc>
          <w:tcPr>
            <w:tcW w:w="511" w:type="pct"/>
            <w:shd w:val="clear" w:color="auto" w:fill="auto"/>
          </w:tcPr>
          <w:p w14:paraId="3A2A231F" w14:textId="52597C98"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One M&amp;E system in place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operational</w:t>
            </w:r>
          </w:p>
        </w:tc>
        <w:tc>
          <w:tcPr>
            <w:tcW w:w="698" w:type="pct"/>
            <w:shd w:val="clear" w:color="auto" w:fill="auto"/>
          </w:tcPr>
          <w:p w14:paraId="7D923280" w14:textId="7D812C72"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One M&amp;E system in place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operational</w:t>
            </w:r>
          </w:p>
        </w:tc>
        <w:tc>
          <w:tcPr>
            <w:tcW w:w="555" w:type="pct"/>
            <w:gridSpan w:val="2"/>
            <w:shd w:val="clear" w:color="auto" w:fill="auto"/>
          </w:tcPr>
          <w:p w14:paraId="6CA85B53"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Project reports produced in a timely manner (quarterly IFAD reports, GCF Annual Performance Report, Mid-term and Final Evaluations)</w:t>
            </w:r>
          </w:p>
        </w:tc>
        <w:tc>
          <w:tcPr>
            <w:tcW w:w="696" w:type="pct"/>
            <w:shd w:val="clear" w:color="auto" w:fill="auto"/>
          </w:tcPr>
          <w:p w14:paraId="11C45E8A" w14:textId="27A4B152"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Costed, formalised M&amp;E protocols ensure that project implementation aligns with business plans and strategies and facilitate adaptive management to ensure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project goals/outcomes are achieved</w:t>
            </w:r>
          </w:p>
        </w:tc>
      </w:tr>
      <w:tr w:rsidR="009F5BFF" w:rsidRPr="00381343" w14:paraId="44C48E63" w14:textId="77777777" w:rsidTr="009D68F3">
        <w:trPr>
          <w:trHeight w:val="1680"/>
          <w:tblHeader/>
        </w:trPr>
        <w:tc>
          <w:tcPr>
            <w:tcW w:w="1399" w:type="pct"/>
            <w:shd w:val="clear" w:color="auto" w:fill="auto"/>
          </w:tcPr>
          <w:p w14:paraId="7A916E14" w14:textId="5EFEFD9D" w:rsidR="00DD103D" w:rsidRPr="00381343" w:rsidRDefault="00DD103D" w:rsidP="001235DF">
            <w:pPr>
              <w:autoSpaceDE w:val="0"/>
              <w:autoSpaceDN w:val="0"/>
              <w:adjustRightInd w:val="0"/>
              <w:spacing w:line="240" w:lineRule="auto"/>
              <w:jc w:val="both"/>
              <w:rPr>
                <w:rFonts w:asciiTheme="minorBidi" w:hAnsiTheme="minorBidi"/>
                <w:b/>
                <w:bCs/>
                <w:iCs/>
                <w:sz w:val="20"/>
                <w:szCs w:val="20"/>
                <w:lang w:val="en-GB"/>
              </w:rPr>
            </w:pPr>
            <w:r w:rsidRPr="00381343">
              <w:rPr>
                <w:rFonts w:asciiTheme="minorBidi" w:hAnsiTheme="minorBidi"/>
                <w:b/>
                <w:bCs/>
                <w:iCs/>
                <w:sz w:val="20"/>
                <w:szCs w:val="20"/>
                <w:lang w:val="en-GB"/>
              </w:rPr>
              <w:lastRenderedPageBreak/>
              <w:t>Output 2.8.</w:t>
            </w:r>
            <w:r w:rsidRPr="00381343">
              <w:rPr>
                <w:rFonts w:asciiTheme="minorBidi" w:hAnsiTheme="minorBidi"/>
                <w:iCs/>
                <w:sz w:val="20"/>
                <w:szCs w:val="20"/>
                <w:lang w:val="en-GB"/>
              </w:rPr>
              <w:t xml:space="preserve"> Knowledge management</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information dissemination and stakeholder engagement </w:t>
            </w:r>
          </w:p>
        </w:tc>
        <w:tc>
          <w:tcPr>
            <w:tcW w:w="745" w:type="pct"/>
            <w:shd w:val="clear" w:color="auto" w:fill="auto"/>
          </w:tcPr>
          <w:p w14:paraId="38390175"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Volume of knowledge produced</w:t>
            </w:r>
          </w:p>
        </w:tc>
        <w:tc>
          <w:tcPr>
            <w:tcW w:w="396" w:type="pct"/>
            <w:shd w:val="clear" w:color="auto" w:fill="auto"/>
          </w:tcPr>
          <w:p w14:paraId="7DF9B9A5"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0</w:t>
            </w:r>
          </w:p>
        </w:tc>
        <w:tc>
          <w:tcPr>
            <w:tcW w:w="511" w:type="pct"/>
            <w:shd w:val="clear" w:color="auto" w:fill="auto"/>
          </w:tcPr>
          <w:p w14:paraId="7053EE77"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2.5 publications</w:t>
            </w:r>
          </w:p>
          <w:p w14:paraId="5EF05147"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5 briefs, 2 videos and radio programmes and catalogues produced</w:t>
            </w:r>
          </w:p>
          <w:p w14:paraId="446AE8FC" w14:textId="77777777" w:rsidR="00DD103D" w:rsidRPr="00381343" w:rsidRDefault="00DD103D" w:rsidP="001235DF">
            <w:pPr>
              <w:pStyle w:val="NoSpacing"/>
              <w:jc w:val="both"/>
              <w:rPr>
                <w:rFonts w:asciiTheme="minorBidi" w:hAnsiTheme="minorBidi"/>
                <w:iCs/>
                <w:sz w:val="20"/>
                <w:szCs w:val="20"/>
                <w:lang w:val="en-GB"/>
              </w:rPr>
            </w:pPr>
          </w:p>
        </w:tc>
        <w:tc>
          <w:tcPr>
            <w:tcW w:w="698" w:type="pct"/>
            <w:shd w:val="clear" w:color="auto" w:fill="auto"/>
          </w:tcPr>
          <w:p w14:paraId="5478DD5E"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5 publications</w:t>
            </w:r>
          </w:p>
          <w:p w14:paraId="3BD1467A"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10 briefs, 5 videos and radio programmes and catalogues produced; l 1 stakeholder strategy</w:t>
            </w:r>
          </w:p>
        </w:tc>
        <w:tc>
          <w:tcPr>
            <w:tcW w:w="555" w:type="pct"/>
            <w:gridSpan w:val="2"/>
            <w:shd w:val="clear" w:color="auto" w:fill="auto"/>
          </w:tcPr>
          <w:p w14:paraId="66897C4D" w14:textId="7C62D15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Reports</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w:t>
            </w:r>
          </w:p>
          <w:p w14:paraId="437288D6"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Publications produced</w:t>
            </w:r>
          </w:p>
        </w:tc>
        <w:tc>
          <w:tcPr>
            <w:tcW w:w="696" w:type="pct"/>
            <w:shd w:val="clear" w:color="auto" w:fill="auto"/>
          </w:tcPr>
          <w:p w14:paraId="1BF8650B"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Effective consultation to ensure all potential stakeholders are informed aware of financing and training opportunities.</w:t>
            </w:r>
          </w:p>
          <w:p w14:paraId="23490EAB"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M&amp;E system working effectively to identify lessons learned and best practices</w:t>
            </w:r>
          </w:p>
        </w:tc>
      </w:tr>
      <w:tr w:rsidR="009F5BFF" w:rsidRPr="00381343" w14:paraId="3FDE66B6" w14:textId="77777777" w:rsidTr="009D68F3">
        <w:trPr>
          <w:trHeight w:val="236"/>
          <w:tblHeader/>
        </w:trPr>
        <w:tc>
          <w:tcPr>
            <w:tcW w:w="5000" w:type="pct"/>
            <w:gridSpan w:val="8"/>
            <w:shd w:val="clear" w:color="auto" w:fill="auto"/>
          </w:tcPr>
          <w:p w14:paraId="439744C1" w14:textId="27808F56" w:rsidR="00DD103D" w:rsidRPr="00381343" w:rsidRDefault="00DD103D" w:rsidP="001235DF">
            <w:pPr>
              <w:spacing w:after="0" w:line="240" w:lineRule="auto"/>
              <w:jc w:val="both"/>
              <w:rPr>
                <w:rFonts w:asciiTheme="minorBidi" w:hAnsiTheme="minorBidi"/>
                <w:b/>
                <w:bCs/>
                <w:iCs/>
                <w:sz w:val="20"/>
                <w:szCs w:val="20"/>
                <w:lang w:val="en-GB"/>
              </w:rPr>
            </w:pPr>
            <w:r w:rsidRPr="00381343">
              <w:rPr>
                <w:rFonts w:asciiTheme="minorBidi" w:hAnsiTheme="minorBidi"/>
                <w:b/>
                <w:bCs/>
                <w:iCs/>
                <w:sz w:val="20"/>
                <w:szCs w:val="20"/>
                <w:lang w:val="en-GB"/>
              </w:rPr>
              <w:t xml:space="preserve">Component 3: </w:t>
            </w:r>
            <w:r w:rsidRPr="00381343">
              <w:rPr>
                <w:rFonts w:asciiTheme="minorBidi" w:hAnsiTheme="minorBidi"/>
                <w:iCs/>
                <w:sz w:val="20"/>
                <w:szCs w:val="20"/>
                <w:lang w:val="en-GB"/>
              </w:rPr>
              <w:t>Incentive scheme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to encourage MFIs, FOS, cooperatives and MSMEs to adopt adaptation and mitigation measures.</w:t>
            </w:r>
          </w:p>
          <w:p w14:paraId="1D358352" w14:textId="77777777" w:rsidR="00DD103D" w:rsidRPr="00381343" w:rsidRDefault="00DD103D" w:rsidP="001235DF">
            <w:pPr>
              <w:spacing w:after="0" w:line="240" w:lineRule="auto"/>
              <w:jc w:val="both"/>
              <w:rPr>
                <w:rFonts w:asciiTheme="minorBidi" w:hAnsiTheme="minorBidi"/>
                <w:b/>
                <w:bCs/>
                <w:iCs/>
                <w:sz w:val="20"/>
                <w:szCs w:val="20"/>
                <w:lang w:val="en-GB"/>
              </w:rPr>
            </w:pPr>
          </w:p>
          <w:p w14:paraId="28FBA726" w14:textId="77777777" w:rsidR="00DD103D" w:rsidRPr="00381343" w:rsidRDefault="00DD103D" w:rsidP="001235DF">
            <w:pPr>
              <w:spacing w:after="0" w:line="240" w:lineRule="auto"/>
              <w:jc w:val="both"/>
              <w:rPr>
                <w:rFonts w:asciiTheme="minorBidi" w:hAnsiTheme="minorBidi"/>
                <w:iCs/>
                <w:sz w:val="20"/>
                <w:szCs w:val="20"/>
                <w:lang w:val="en-GB"/>
              </w:rPr>
            </w:pPr>
            <w:r w:rsidRPr="00381343">
              <w:rPr>
                <w:rFonts w:asciiTheme="minorBidi" w:hAnsiTheme="minorBidi"/>
                <w:b/>
                <w:bCs/>
                <w:iCs/>
                <w:sz w:val="20"/>
                <w:szCs w:val="20"/>
                <w:lang w:val="en-GB"/>
              </w:rPr>
              <w:t>Outcome 3:</w:t>
            </w:r>
            <w:r w:rsidRPr="00381343">
              <w:rPr>
                <w:rFonts w:asciiTheme="minorBidi" w:hAnsiTheme="minorBidi"/>
                <w:iCs/>
                <w:sz w:val="20"/>
                <w:szCs w:val="20"/>
                <w:lang w:val="en-GB"/>
              </w:rPr>
              <w:t xml:space="preserve"> Greater adoption of climate resilient adaptation methods as a result of incentives</w:t>
            </w:r>
          </w:p>
          <w:p w14:paraId="594825C9" w14:textId="77777777" w:rsidR="00DD103D" w:rsidRPr="00381343" w:rsidDel="009E702C" w:rsidRDefault="00DD103D" w:rsidP="001235DF">
            <w:pPr>
              <w:pStyle w:val="NoSpacing"/>
              <w:jc w:val="both"/>
              <w:rPr>
                <w:rFonts w:asciiTheme="minorBidi" w:hAnsiTheme="minorBidi"/>
                <w:iCs/>
                <w:sz w:val="20"/>
                <w:szCs w:val="20"/>
                <w:lang w:val="en-GB"/>
              </w:rPr>
            </w:pPr>
          </w:p>
        </w:tc>
      </w:tr>
      <w:tr w:rsidR="009F5BFF" w:rsidRPr="00381343" w14:paraId="77F71921" w14:textId="77777777" w:rsidTr="009D68F3">
        <w:trPr>
          <w:trHeight w:val="1114"/>
          <w:tblHeader/>
        </w:trPr>
        <w:tc>
          <w:tcPr>
            <w:tcW w:w="1399" w:type="pct"/>
            <w:shd w:val="clear" w:color="auto" w:fill="auto"/>
          </w:tcPr>
          <w:p w14:paraId="52173406" w14:textId="77777777" w:rsidR="00DD103D" w:rsidRPr="00381343" w:rsidRDefault="00DD103D" w:rsidP="001235DF">
            <w:pPr>
              <w:autoSpaceDE w:val="0"/>
              <w:autoSpaceDN w:val="0"/>
              <w:adjustRightInd w:val="0"/>
              <w:spacing w:line="240" w:lineRule="auto"/>
              <w:jc w:val="both"/>
              <w:rPr>
                <w:rFonts w:asciiTheme="minorBidi" w:hAnsiTheme="minorBidi"/>
                <w:iCs/>
                <w:sz w:val="20"/>
                <w:szCs w:val="20"/>
                <w:lang w:val="en-GB"/>
              </w:rPr>
            </w:pPr>
            <w:r w:rsidRPr="00381343">
              <w:rPr>
                <w:rFonts w:asciiTheme="minorBidi" w:hAnsiTheme="minorBidi"/>
                <w:b/>
                <w:bCs/>
                <w:iCs/>
                <w:sz w:val="20"/>
                <w:szCs w:val="20"/>
                <w:lang w:val="en-GB"/>
              </w:rPr>
              <w:t>Output 3.1:</w:t>
            </w:r>
            <w:r w:rsidRPr="00381343">
              <w:rPr>
                <w:rFonts w:asciiTheme="minorBidi" w:hAnsiTheme="minorBidi"/>
                <w:iCs/>
                <w:sz w:val="20"/>
                <w:szCs w:val="20"/>
                <w:lang w:val="en-GB"/>
              </w:rPr>
              <w:t xml:space="preserve"> Operational SAHEL AWARD</w:t>
            </w:r>
          </w:p>
          <w:p w14:paraId="5F33B733" w14:textId="77777777" w:rsidR="00DD103D" w:rsidRPr="00381343" w:rsidRDefault="00DD103D" w:rsidP="001235DF">
            <w:pPr>
              <w:autoSpaceDE w:val="0"/>
              <w:autoSpaceDN w:val="0"/>
              <w:adjustRightInd w:val="0"/>
              <w:spacing w:line="240" w:lineRule="auto"/>
              <w:jc w:val="both"/>
              <w:rPr>
                <w:rFonts w:asciiTheme="minorBidi" w:hAnsiTheme="minorBidi"/>
                <w:b/>
                <w:bCs/>
                <w:iCs/>
                <w:sz w:val="20"/>
                <w:szCs w:val="20"/>
                <w:lang w:val="en-GB"/>
              </w:rPr>
            </w:pPr>
          </w:p>
        </w:tc>
        <w:tc>
          <w:tcPr>
            <w:tcW w:w="745" w:type="pct"/>
            <w:shd w:val="clear" w:color="auto" w:fill="auto"/>
          </w:tcPr>
          <w:p w14:paraId="5E080461" w14:textId="77777777"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 xml:space="preserve">Number of awards issued and the total amount of funds distributed through them. </w:t>
            </w:r>
          </w:p>
        </w:tc>
        <w:tc>
          <w:tcPr>
            <w:tcW w:w="396" w:type="pct"/>
            <w:shd w:val="clear" w:color="auto" w:fill="auto"/>
          </w:tcPr>
          <w:p w14:paraId="749CE9CE" w14:textId="77777777"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0</w:t>
            </w:r>
          </w:p>
        </w:tc>
        <w:tc>
          <w:tcPr>
            <w:tcW w:w="511" w:type="pct"/>
            <w:shd w:val="clear" w:color="auto" w:fill="auto"/>
          </w:tcPr>
          <w:p w14:paraId="42C28B9B" w14:textId="1EB9CBE2"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 xml:space="preserve"> At least 25 recipients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receive the SAHEL of which</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at least 45% are women and 55% youth</w:t>
            </w:r>
          </w:p>
        </w:tc>
        <w:tc>
          <w:tcPr>
            <w:tcW w:w="741" w:type="pct"/>
            <w:gridSpan w:val="2"/>
            <w:shd w:val="clear" w:color="auto" w:fill="auto"/>
          </w:tcPr>
          <w:p w14:paraId="3C72983E" w14:textId="0F1EB848"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At least 50 recipients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receive the SAHEL of which</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at least 45% are women and 55% youth</w:t>
            </w:r>
            <w:r w:rsidRPr="00381343" w:rsidDel="002846F3">
              <w:rPr>
                <w:rFonts w:asciiTheme="minorBidi" w:hAnsiTheme="minorBidi"/>
                <w:iCs/>
                <w:sz w:val="20"/>
                <w:szCs w:val="20"/>
                <w:lang w:val="en-GB"/>
              </w:rPr>
              <w:t xml:space="preserve"> </w:t>
            </w:r>
          </w:p>
        </w:tc>
        <w:tc>
          <w:tcPr>
            <w:tcW w:w="512" w:type="pct"/>
            <w:shd w:val="clear" w:color="auto" w:fill="auto"/>
          </w:tcPr>
          <w:p w14:paraId="134761AF"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 xml:space="preserve">Award certificates, funds distributed through the awards, award ceremonies, minutes of application review meetings. </w:t>
            </w:r>
          </w:p>
        </w:tc>
        <w:tc>
          <w:tcPr>
            <w:tcW w:w="696" w:type="pct"/>
            <w:shd w:val="clear" w:color="auto" w:fill="auto"/>
          </w:tcPr>
          <w:p w14:paraId="347B4447" w14:textId="77777777" w:rsidR="00DD103D" w:rsidRPr="00381343" w:rsidDel="009E702C"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 xml:space="preserve">Provision of grants through the award system stimulates greater adoption of resilient agricultural practices encouraging innovation in climate resilient agricultural systems. </w:t>
            </w:r>
          </w:p>
        </w:tc>
      </w:tr>
      <w:tr w:rsidR="009F5BFF" w:rsidRPr="00381343" w14:paraId="04BCD3A2" w14:textId="77777777" w:rsidTr="009D68F3">
        <w:trPr>
          <w:trHeight w:val="1114"/>
          <w:tblHeader/>
        </w:trPr>
        <w:tc>
          <w:tcPr>
            <w:tcW w:w="1399" w:type="pct"/>
            <w:shd w:val="clear" w:color="auto" w:fill="auto"/>
          </w:tcPr>
          <w:p w14:paraId="5D8BEFD0" w14:textId="77777777" w:rsidR="00DD103D" w:rsidRPr="00381343" w:rsidRDefault="00DD103D" w:rsidP="001235DF">
            <w:pPr>
              <w:autoSpaceDE w:val="0"/>
              <w:autoSpaceDN w:val="0"/>
              <w:adjustRightInd w:val="0"/>
              <w:spacing w:line="240" w:lineRule="auto"/>
              <w:jc w:val="both"/>
              <w:rPr>
                <w:rFonts w:asciiTheme="minorBidi" w:hAnsiTheme="minorBidi"/>
                <w:b/>
                <w:bCs/>
                <w:iCs/>
                <w:sz w:val="20"/>
                <w:szCs w:val="20"/>
                <w:lang w:val="en-GB"/>
              </w:rPr>
            </w:pPr>
            <w:r w:rsidRPr="00381343">
              <w:rPr>
                <w:rFonts w:asciiTheme="minorBidi" w:hAnsiTheme="minorBidi"/>
                <w:b/>
                <w:bCs/>
                <w:iCs/>
                <w:sz w:val="20"/>
                <w:szCs w:val="20"/>
                <w:lang w:val="en-GB"/>
              </w:rPr>
              <w:lastRenderedPageBreak/>
              <w:t xml:space="preserve">Output 3.2: </w:t>
            </w:r>
            <w:r w:rsidRPr="00381343">
              <w:rPr>
                <w:rFonts w:asciiTheme="minorBidi" w:hAnsiTheme="minorBidi"/>
                <w:iCs/>
                <w:sz w:val="20"/>
                <w:szCs w:val="20"/>
                <w:lang w:val="en-GB"/>
              </w:rPr>
              <w:t>Women and youth are incentivized to implement climate adaptation and mitigation measures and RET in agricultural value chains</w:t>
            </w:r>
          </w:p>
        </w:tc>
        <w:tc>
          <w:tcPr>
            <w:tcW w:w="745" w:type="pct"/>
            <w:shd w:val="clear" w:color="auto" w:fill="auto"/>
          </w:tcPr>
          <w:p w14:paraId="5C7BDCE5" w14:textId="46E6BA5B" w:rsidR="00DD103D" w:rsidRPr="00381343" w:rsidRDefault="00DD103D" w:rsidP="001235DF">
            <w:pPr>
              <w:autoSpaceDE w:val="0"/>
              <w:autoSpaceDN w:val="0"/>
              <w:adjustRightInd w:val="0"/>
              <w:spacing w:after="0" w:line="240" w:lineRule="auto"/>
              <w:ind w:left="183" w:hanging="183"/>
              <w:jc w:val="both"/>
              <w:rPr>
                <w:rFonts w:asciiTheme="minorBidi" w:hAnsiTheme="minorBidi"/>
                <w:bCs/>
                <w:iCs/>
                <w:sz w:val="20"/>
                <w:szCs w:val="20"/>
                <w:lang w:val="en-GB" w:eastAsia="en-GB"/>
              </w:rPr>
            </w:pPr>
            <w:r w:rsidRPr="00381343">
              <w:rPr>
                <w:rFonts w:asciiTheme="minorBidi" w:hAnsiTheme="minorBidi"/>
                <w:iCs/>
                <w:sz w:val="20"/>
                <w:szCs w:val="20"/>
                <w:lang w:val="en-GB"/>
              </w:rPr>
              <w:t>Number of women that receive incentives for</w:t>
            </w:r>
            <w:r w:rsidR="009F5BFF" w:rsidRPr="00381343">
              <w:rPr>
                <w:rFonts w:asciiTheme="minorBidi" w:hAnsiTheme="minorBidi"/>
                <w:iCs/>
                <w:sz w:val="20"/>
                <w:szCs w:val="20"/>
                <w:lang w:val="en-GB"/>
              </w:rPr>
              <w:t xml:space="preserve"> </w:t>
            </w:r>
            <w:r w:rsidRPr="00381343">
              <w:rPr>
                <w:rFonts w:asciiTheme="minorBidi" w:hAnsiTheme="minorBidi"/>
                <w:bCs/>
                <w:iCs/>
                <w:sz w:val="20"/>
                <w:szCs w:val="20"/>
                <w:lang w:val="en-GB" w:eastAsia="en-GB"/>
              </w:rPr>
              <w:t>proposal and business development plans</w:t>
            </w:r>
          </w:p>
          <w:p w14:paraId="16D63155" w14:textId="77777777" w:rsidR="00DD103D" w:rsidRPr="00381343" w:rsidRDefault="00DD103D" w:rsidP="001235DF">
            <w:pPr>
              <w:pStyle w:val="NoSpacing"/>
              <w:jc w:val="both"/>
              <w:rPr>
                <w:rFonts w:asciiTheme="minorBidi" w:hAnsiTheme="minorBidi"/>
                <w:iCs/>
                <w:sz w:val="20"/>
                <w:szCs w:val="20"/>
                <w:lang w:val="en-GB"/>
              </w:rPr>
            </w:pPr>
          </w:p>
        </w:tc>
        <w:tc>
          <w:tcPr>
            <w:tcW w:w="396" w:type="pct"/>
            <w:shd w:val="clear" w:color="auto" w:fill="auto"/>
          </w:tcPr>
          <w:p w14:paraId="322F5230"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TBC during</w:t>
            </w:r>
          </w:p>
          <w:p w14:paraId="5C70B9C7"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start-up</w:t>
            </w:r>
          </w:p>
          <w:p w14:paraId="6B93E5ED"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assessment</w:t>
            </w:r>
            <w:r w:rsidRPr="00381343" w:rsidDel="00541C2E">
              <w:rPr>
                <w:rFonts w:asciiTheme="minorBidi" w:hAnsiTheme="minorBidi"/>
                <w:iCs/>
                <w:sz w:val="20"/>
                <w:szCs w:val="20"/>
                <w:highlight w:val="yellow"/>
                <w:lang w:val="en-GB"/>
              </w:rPr>
              <w:t xml:space="preserve"> </w:t>
            </w:r>
          </w:p>
        </w:tc>
        <w:tc>
          <w:tcPr>
            <w:tcW w:w="511" w:type="pct"/>
            <w:shd w:val="clear" w:color="auto" w:fill="auto"/>
          </w:tcPr>
          <w:p w14:paraId="23E89EC0"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25% women beneficiaries</w:t>
            </w:r>
          </w:p>
          <w:p w14:paraId="2E1EE393" w14:textId="77777777" w:rsidR="00DD103D" w:rsidRPr="00381343" w:rsidRDefault="00DD103D" w:rsidP="001235DF">
            <w:pPr>
              <w:pStyle w:val="NoSpacing"/>
              <w:jc w:val="both"/>
              <w:rPr>
                <w:rFonts w:asciiTheme="minorBidi" w:hAnsiTheme="minorBidi"/>
                <w:iCs/>
                <w:sz w:val="20"/>
                <w:szCs w:val="20"/>
                <w:lang w:val="en-GB"/>
              </w:rPr>
            </w:pPr>
          </w:p>
          <w:p w14:paraId="720D3E3D"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30% youth involved in agricultural value chains</w:t>
            </w:r>
          </w:p>
        </w:tc>
        <w:tc>
          <w:tcPr>
            <w:tcW w:w="741" w:type="pct"/>
            <w:gridSpan w:val="2"/>
            <w:shd w:val="clear" w:color="auto" w:fill="auto"/>
          </w:tcPr>
          <w:p w14:paraId="0119A113"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45% of women and 55% of youth agricultural value chains</w:t>
            </w:r>
          </w:p>
        </w:tc>
        <w:tc>
          <w:tcPr>
            <w:tcW w:w="512" w:type="pct"/>
            <w:shd w:val="clear" w:color="auto" w:fill="auto"/>
          </w:tcPr>
          <w:p w14:paraId="4F451391"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Project and M&amp;E reports, surveys</w:t>
            </w:r>
          </w:p>
        </w:tc>
        <w:tc>
          <w:tcPr>
            <w:tcW w:w="696" w:type="pct"/>
            <w:shd w:val="clear" w:color="auto" w:fill="auto"/>
          </w:tcPr>
          <w:p w14:paraId="280C8E53" w14:textId="683F306E"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Specific criteria's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targeting youth and women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included into the AWARD protocols and youth and women interested</w:t>
            </w:r>
          </w:p>
        </w:tc>
      </w:tr>
      <w:tr w:rsidR="009F5BFF" w:rsidRPr="00381343" w:rsidDel="009E702C" w14:paraId="05BB8F30" w14:textId="77777777" w:rsidTr="009D68F3">
        <w:trPr>
          <w:trHeight w:val="236"/>
          <w:tblHeader/>
        </w:trPr>
        <w:tc>
          <w:tcPr>
            <w:tcW w:w="5000" w:type="pct"/>
            <w:gridSpan w:val="8"/>
            <w:shd w:val="clear" w:color="auto" w:fill="auto"/>
          </w:tcPr>
          <w:p w14:paraId="5B0F9A48" w14:textId="77777777" w:rsidR="00DD103D" w:rsidRPr="00381343" w:rsidRDefault="00DD103D" w:rsidP="001235DF">
            <w:pPr>
              <w:spacing w:after="0" w:line="240" w:lineRule="auto"/>
              <w:jc w:val="both"/>
              <w:rPr>
                <w:rFonts w:asciiTheme="minorBidi" w:hAnsiTheme="minorBidi"/>
                <w:b/>
                <w:bCs/>
                <w:iCs/>
                <w:sz w:val="20"/>
                <w:szCs w:val="20"/>
                <w:lang w:val="en-GB"/>
              </w:rPr>
            </w:pPr>
            <w:r w:rsidRPr="00381343">
              <w:rPr>
                <w:rFonts w:asciiTheme="minorBidi" w:hAnsiTheme="minorBidi"/>
                <w:b/>
                <w:bCs/>
                <w:iCs/>
                <w:sz w:val="20"/>
                <w:szCs w:val="20"/>
                <w:lang w:val="en-GB"/>
              </w:rPr>
              <w:t xml:space="preserve">Component 4: </w:t>
            </w:r>
            <w:r w:rsidRPr="00381343">
              <w:rPr>
                <w:rFonts w:asciiTheme="minorBidi" w:hAnsiTheme="minorBidi"/>
                <w:iCs/>
                <w:sz w:val="20"/>
                <w:szCs w:val="20"/>
                <w:lang w:val="en-GB"/>
              </w:rPr>
              <w:t>Project Management and Coordination</w:t>
            </w:r>
          </w:p>
          <w:p w14:paraId="009EB159" w14:textId="77777777" w:rsidR="00DD103D" w:rsidRPr="00381343" w:rsidRDefault="00DD103D" w:rsidP="001235DF">
            <w:pPr>
              <w:spacing w:after="0" w:line="240" w:lineRule="auto"/>
              <w:jc w:val="both"/>
              <w:rPr>
                <w:rFonts w:asciiTheme="minorBidi" w:hAnsiTheme="minorBidi"/>
                <w:b/>
                <w:bCs/>
                <w:iCs/>
                <w:sz w:val="20"/>
                <w:szCs w:val="20"/>
                <w:lang w:val="en-GB"/>
              </w:rPr>
            </w:pPr>
          </w:p>
          <w:p w14:paraId="63065A1A" w14:textId="1091E761" w:rsidR="00DD103D" w:rsidRPr="00381343" w:rsidDel="009E702C" w:rsidRDefault="00DD103D" w:rsidP="001235DF">
            <w:pPr>
              <w:spacing w:after="0" w:line="240" w:lineRule="auto"/>
              <w:jc w:val="both"/>
              <w:rPr>
                <w:rFonts w:asciiTheme="minorBidi" w:hAnsiTheme="minorBidi"/>
                <w:iCs/>
                <w:sz w:val="20"/>
                <w:szCs w:val="20"/>
                <w:lang w:val="en-GB"/>
              </w:rPr>
            </w:pPr>
            <w:r w:rsidRPr="00381343">
              <w:rPr>
                <w:rFonts w:asciiTheme="minorBidi" w:hAnsiTheme="minorBidi"/>
                <w:b/>
                <w:bCs/>
                <w:iCs/>
                <w:sz w:val="20"/>
                <w:szCs w:val="20"/>
                <w:lang w:val="en-GB"/>
              </w:rPr>
              <w:t>Outcome 4:</w:t>
            </w:r>
            <w:r w:rsidR="009F5BFF" w:rsidRPr="00381343">
              <w:rPr>
                <w:rFonts w:asciiTheme="minorBidi" w:hAnsiTheme="minorBidi"/>
                <w:b/>
                <w:bCs/>
                <w:iCs/>
                <w:sz w:val="20"/>
                <w:szCs w:val="20"/>
                <w:lang w:val="en-GB"/>
              </w:rPr>
              <w:t xml:space="preserve"> </w:t>
            </w:r>
            <w:r w:rsidRPr="00381343">
              <w:rPr>
                <w:rFonts w:asciiTheme="minorBidi" w:hAnsiTheme="minorBidi"/>
                <w:iCs/>
                <w:sz w:val="20"/>
                <w:szCs w:val="20"/>
                <w:lang w:val="en-GB"/>
              </w:rPr>
              <w:t>Green line Unit/ department established</w:t>
            </w:r>
            <w:r w:rsidRPr="00381343">
              <w:rPr>
                <w:rFonts w:asciiTheme="minorBidi" w:hAnsiTheme="minorBidi"/>
                <w:b/>
                <w:bCs/>
                <w:iCs/>
                <w:sz w:val="20"/>
                <w:szCs w:val="20"/>
                <w:lang w:val="en-GB"/>
              </w:rPr>
              <w:t xml:space="preserve"> </w:t>
            </w:r>
            <w:r w:rsidRPr="00381343">
              <w:rPr>
                <w:rFonts w:asciiTheme="minorBidi" w:hAnsiTheme="minorBidi"/>
                <w:iCs/>
                <w:sz w:val="20"/>
                <w:szCs w:val="20"/>
                <w:lang w:val="en-GB"/>
              </w:rPr>
              <w:t>within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BAGRI building on the PMU.</w:t>
            </w:r>
            <w:r w:rsidR="009F5BFF" w:rsidRPr="00381343">
              <w:rPr>
                <w:rFonts w:asciiTheme="minorBidi" w:hAnsiTheme="minorBidi"/>
                <w:iCs/>
                <w:sz w:val="20"/>
                <w:szCs w:val="20"/>
                <w:lang w:val="en-GB"/>
              </w:rPr>
              <w:t xml:space="preserve"> </w:t>
            </w:r>
          </w:p>
        </w:tc>
      </w:tr>
      <w:tr w:rsidR="00DD103D" w:rsidRPr="00381343" w:rsidDel="009E702C" w14:paraId="3F0C1DE7" w14:textId="77777777" w:rsidTr="009D68F3">
        <w:trPr>
          <w:trHeight w:val="1114"/>
          <w:tblHeader/>
        </w:trPr>
        <w:tc>
          <w:tcPr>
            <w:tcW w:w="1399" w:type="pct"/>
            <w:shd w:val="clear" w:color="auto" w:fill="auto"/>
          </w:tcPr>
          <w:p w14:paraId="0770C70F" w14:textId="77777777" w:rsidR="00DD103D" w:rsidRPr="00381343" w:rsidRDefault="00DD103D" w:rsidP="001235DF">
            <w:pPr>
              <w:autoSpaceDE w:val="0"/>
              <w:autoSpaceDN w:val="0"/>
              <w:adjustRightInd w:val="0"/>
              <w:spacing w:line="240" w:lineRule="auto"/>
              <w:jc w:val="both"/>
              <w:rPr>
                <w:rFonts w:asciiTheme="minorBidi" w:hAnsiTheme="minorBidi"/>
                <w:b/>
                <w:bCs/>
                <w:iCs/>
                <w:sz w:val="20"/>
                <w:szCs w:val="20"/>
                <w:lang w:val="en-GB"/>
              </w:rPr>
            </w:pPr>
            <w:r w:rsidRPr="00381343">
              <w:rPr>
                <w:rFonts w:asciiTheme="minorBidi" w:hAnsiTheme="minorBidi"/>
                <w:b/>
                <w:bCs/>
                <w:iCs/>
                <w:sz w:val="20"/>
                <w:szCs w:val="20"/>
                <w:lang w:val="en-GB"/>
              </w:rPr>
              <w:t xml:space="preserve">Output 4.1: </w:t>
            </w:r>
            <w:r w:rsidRPr="00381343">
              <w:rPr>
                <w:rFonts w:asciiTheme="minorBidi" w:hAnsiTheme="minorBidi"/>
                <w:iCs/>
                <w:sz w:val="20"/>
                <w:szCs w:val="20"/>
                <w:lang w:val="en-GB"/>
              </w:rPr>
              <w:t>Project Management Unit (PMU) established in BAGRI</w:t>
            </w:r>
            <w:r w:rsidRPr="00381343">
              <w:rPr>
                <w:rFonts w:asciiTheme="minorBidi" w:hAnsiTheme="minorBidi"/>
                <w:b/>
                <w:bCs/>
                <w:iCs/>
                <w:sz w:val="20"/>
                <w:szCs w:val="20"/>
                <w:lang w:val="en-GB"/>
              </w:rPr>
              <w:tab/>
            </w:r>
          </w:p>
        </w:tc>
        <w:tc>
          <w:tcPr>
            <w:tcW w:w="745" w:type="pct"/>
            <w:shd w:val="clear" w:color="auto" w:fill="auto"/>
          </w:tcPr>
          <w:p w14:paraId="0C913AC8" w14:textId="77777777" w:rsidR="00DD103D" w:rsidRPr="00381343" w:rsidDel="009B1F4A"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 xml:space="preserve">Reports </w:t>
            </w:r>
          </w:p>
        </w:tc>
        <w:tc>
          <w:tcPr>
            <w:tcW w:w="396" w:type="pct"/>
            <w:shd w:val="clear" w:color="auto" w:fill="auto"/>
          </w:tcPr>
          <w:p w14:paraId="3A88C434"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0</w:t>
            </w:r>
          </w:p>
        </w:tc>
        <w:tc>
          <w:tcPr>
            <w:tcW w:w="511" w:type="pct"/>
            <w:shd w:val="clear" w:color="auto" w:fill="auto"/>
          </w:tcPr>
          <w:p w14:paraId="2BDBC58D"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1</w:t>
            </w:r>
          </w:p>
        </w:tc>
        <w:tc>
          <w:tcPr>
            <w:tcW w:w="741" w:type="pct"/>
            <w:gridSpan w:val="2"/>
            <w:shd w:val="clear" w:color="auto" w:fill="auto"/>
          </w:tcPr>
          <w:p w14:paraId="293670B7"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1</w:t>
            </w:r>
          </w:p>
        </w:tc>
        <w:tc>
          <w:tcPr>
            <w:tcW w:w="512" w:type="pct"/>
            <w:shd w:val="clear" w:color="auto" w:fill="auto"/>
          </w:tcPr>
          <w:p w14:paraId="288EE2B1" w14:textId="77777777"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Inception Report, annual work plans, project reports, updated procurement plan</w:t>
            </w:r>
          </w:p>
        </w:tc>
        <w:tc>
          <w:tcPr>
            <w:tcW w:w="696" w:type="pct"/>
            <w:shd w:val="clear" w:color="auto" w:fill="auto"/>
          </w:tcPr>
          <w:p w14:paraId="0C9B5B59" w14:textId="13EE738F" w:rsidR="00DD103D" w:rsidRPr="00381343" w:rsidRDefault="00DD103D" w:rsidP="001235DF">
            <w:pPr>
              <w:pStyle w:val="NoSpacing"/>
              <w:jc w:val="both"/>
              <w:rPr>
                <w:rFonts w:asciiTheme="minorBidi" w:hAnsiTheme="minorBidi"/>
                <w:iCs/>
                <w:sz w:val="20"/>
                <w:szCs w:val="20"/>
                <w:lang w:val="en-GB"/>
              </w:rPr>
            </w:pPr>
            <w:r w:rsidRPr="00381343">
              <w:rPr>
                <w:rFonts w:asciiTheme="minorBidi" w:hAnsiTheme="minorBidi"/>
                <w:iCs/>
                <w:sz w:val="20"/>
                <w:szCs w:val="20"/>
                <w:lang w:val="en-GB"/>
              </w:rPr>
              <w:t>PMU ensures that project is effectively</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implemented in accordance with the work plans and budget.</w:t>
            </w:r>
          </w:p>
        </w:tc>
      </w:tr>
    </w:tbl>
    <w:p w14:paraId="579B5F63" w14:textId="77777777" w:rsidR="00060DAE" w:rsidRPr="00381343" w:rsidRDefault="00060DAE" w:rsidP="001235DF">
      <w:pPr>
        <w:spacing w:line="240" w:lineRule="auto"/>
        <w:jc w:val="both"/>
        <w:rPr>
          <w:rFonts w:asciiTheme="minorBidi" w:hAnsiTheme="minorBidi"/>
          <w:sz w:val="20"/>
          <w:szCs w:val="20"/>
          <w:lang w:val="en-GB"/>
        </w:rPr>
      </w:pPr>
    </w:p>
    <w:p w14:paraId="7EA73101" w14:textId="77777777" w:rsidR="00060DAE" w:rsidRPr="00381343" w:rsidRDefault="00060DAE" w:rsidP="001235DF">
      <w:pPr>
        <w:spacing w:after="0" w:line="240" w:lineRule="auto"/>
        <w:jc w:val="both"/>
        <w:rPr>
          <w:rFonts w:asciiTheme="minorBidi" w:hAnsiTheme="minorBidi"/>
          <w:sz w:val="20"/>
          <w:szCs w:val="20"/>
          <w:lang w:val="en-GB"/>
        </w:rPr>
      </w:pPr>
      <w:r w:rsidRPr="00381343">
        <w:rPr>
          <w:rFonts w:asciiTheme="minorBidi" w:hAnsiTheme="minorBidi"/>
          <w:sz w:val="20"/>
          <w:szCs w:val="20"/>
          <w:lang w:val="en-GB"/>
        </w:rPr>
        <w:br w:type="page"/>
      </w:r>
    </w:p>
    <w:p w14:paraId="6F0FDD9C" w14:textId="77777777" w:rsidR="00060DAE" w:rsidRPr="00381343" w:rsidRDefault="00060DAE" w:rsidP="001235DF">
      <w:pPr>
        <w:spacing w:line="240" w:lineRule="auto"/>
        <w:jc w:val="both"/>
        <w:rPr>
          <w:rFonts w:asciiTheme="minorBidi" w:hAnsiTheme="minorBidi"/>
          <w:b/>
          <w:bCs/>
          <w:sz w:val="20"/>
          <w:szCs w:val="20"/>
          <w:lang w:val="en-GB"/>
        </w:rPr>
      </w:pPr>
      <w:r w:rsidRPr="00381343">
        <w:rPr>
          <w:rFonts w:asciiTheme="minorBidi" w:hAnsiTheme="minorBidi"/>
          <w:b/>
          <w:bCs/>
          <w:sz w:val="20"/>
          <w:szCs w:val="20"/>
          <w:lang w:val="en-GB"/>
        </w:rPr>
        <w:lastRenderedPageBreak/>
        <w:t xml:space="preserve">ACTIVITIES UNDER EACH OUTPUT. </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120"/>
        <w:gridCol w:w="2485"/>
        <w:gridCol w:w="6216"/>
        <w:gridCol w:w="3355"/>
      </w:tblGrid>
      <w:tr w:rsidR="009F5BFF" w:rsidRPr="00381343" w14:paraId="76F2A007" w14:textId="77777777" w:rsidTr="009D68F3">
        <w:trPr>
          <w:trHeight w:val="610"/>
          <w:tblHeader/>
        </w:trPr>
        <w:tc>
          <w:tcPr>
            <w:tcW w:w="425" w:type="pct"/>
            <w:shd w:val="clear" w:color="auto" w:fill="auto"/>
          </w:tcPr>
          <w:p w14:paraId="2A12BB10" w14:textId="77777777" w:rsidR="00DD103D" w:rsidRPr="00381343" w:rsidRDefault="00DD103D" w:rsidP="001235DF">
            <w:pPr>
              <w:tabs>
                <w:tab w:val="left" w:pos="0"/>
                <w:tab w:val="left" w:pos="132"/>
              </w:tabs>
              <w:spacing w:line="240" w:lineRule="auto"/>
              <w:ind w:left="113" w:hanging="101"/>
              <w:jc w:val="both"/>
              <w:rPr>
                <w:rFonts w:asciiTheme="minorBidi" w:hAnsiTheme="minorBidi"/>
                <w:b/>
                <w:iCs/>
                <w:sz w:val="20"/>
                <w:szCs w:val="20"/>
                <w:lang w:val="en-GB"/>
              </w:rPr>
            </w:pPr>
            <w:r w:rsidRPr="00381343">
              <w:rPr>
                <w:rFonts w:asciiTheme="minorBidi" w:hAnsiTheme="minorBidi"/>
                <w:b/>
                <w:iCs/>
                <w:sz w:val="20"/>
                <w:szCs w:val="20"/>
                <w:lang w:val="en-GB"/>
              </w:rPr>
              <w:t>Related output</w:t>
            </w:r>
          </w:p>
        </w:tc>
        <w:tc>
          <w:tcPr>
            <w:tcW w:w="943" w:type="pct"/>
            <w:shd w:val="clear" w:color="auto" w:fill="auto"/>
          </w:tcPr>
          <w:p w14:paraId="2B9F182D" w14:textId="77777777" w:rsidR="00DD103D" w:rsidRPr="00381343" w:rsidRDefault="00DD103D" w:rsidP="001235DF">
            <w:pPr>
              <w:pStyle w:val="ListParagraph"/>
              <w:spacing w:line="240" w:lineRule="auto"/>
              <w:ind w:left="34"/>
              <w:jc w:val="both"/>
              <w:rPr>
                <w:rFonts w:asciiTheme="minorBidi" w:hAnsiTheme="minorBidi"/>
                <w:b/>
                <w:iCs/>
                <w:sz w:val="20"/>
                <w:szCs w:val="20"/>
                <w:lang w:val="en-GB"/>
              </w:rPr>
            </w:pPr>
            <w:r w:rsidRPr="00381343">
              <w:rPr>
                <w:rFonts w:asciiTheme="minorBidi" w:hAnsiTheme="minorBidi"/>
                <w:b/>
                <w:iCs/>
                <w:sz w:val="20"/>
                <w:szCs w:val="20"/>
                <w:lang w:val="en-GB"/>
              </w:rPr>
              <w:t>Activity</w:t>
            </w:r>
          </w:p>
        </w:tc>
        <w:tc>
          <w:tcPr>
            <w:tcW w:w="2359" w:type="pct"/>
            <w:shd w:val="clear" w:color="auto" w:fill="auto"/>
          </w:tcPr>
          <w:p w14:paraId="116F3524" w14:textId="77777777" w:rsidR="00DD103D" w:rsidRPr="00381343" w:rsidRDefault="00DD103D" w:rsidP="001235DF">
            <w:pPr>
              <w:spacing w:line="240" w:lineRule="auto"/>
              <w:ind w:left="158"/>
              <w:jc w:val="both"/>
              <w:rPr>
                <w:rFonts w:asciiTheme="minorBidi" w:hAnsiTheme="minorBidi"/>
                <w:b/>
                <w:iCs/>
                <w:sz w:val="20"/>
                <w:szCs w:val="20"/>
                <w:lang w:val="en-GB"/>
              </w:rPr>
            </w:pPr>
            <w:r w:rsidRPr="00381343">
              <w:rPr>
                <w:rFonts w:asciiTheme="minorBidi" w:hAnsiTheme="minorBidi"/>
                <w:b/>
                <w:iCs/>
                <w:sz w:val="20"/>
                <w:szCs w:val="20"/>
                <w:lang w:val="en-GB"/>
              </w:rPr>
              <w:t>Description</w:t>
            </w:r>
          </w:p>
        </w:tc>
        <w:tc>
          <w:tcPr>
            <w:tcW w:w="1273" w:type="pct"/>
            <w:shd w:val="clear" w:color="auto" w:fill="auto"/>
          </w:tcPr>
          <w:p w14:paraId="725661CB" w14:textId="77777777" w:rsidR="00DD103D" w:rsidRPr="00381343" w:rsidRDefault="00DD103D" w:rsidP="001235DF">
            <w:pPr>
              <w:spacing w:line="240" w:lineRule="auto"/>
              <w:ind w:left="34"/>
              <w:jc w:val="both"/>
              <w:rPr>
                <w:rFonts w:asciiTheme="minorBidi" w:hAnsiTheme="minorBidi"/>
                <w:b/>
                <w:iCs/>
                <w:sz w:val="20"/>
                <w:szCs w:val="20"/>
                <w:lang w:val="en-GB"/>
              </w:rPr>
            </w:pPr>
            <w:r w:rsidRPr="00381343">
              <w:rPr>
                <w:rFonts w:asciiTheme="minorBidi" w:hAnsiTheme="minorBidi"/>
                <w:b/>
                <w:iCs/>
                <w:sz w:val="20"/>
                <w:szCs w:val="20"/>
                <w:lang w:val="en-GB"/>
              </w:rPr>
              <w:t>Input</w:t>
            </w:r>
          </w:p>
        </w:tc>
      </w:tr>
      <w:tr w:rsidR="009F5BFF" w:rsidRPr="00381343" w14:paraId="4C94FB76" w14:textId="77777777" w:rsidTr="009D68F3">
        <w:trPr>
          <w:trHeight w:val="51"/>
          <w:tblHeader/>
        </w:trPr>
        <w:tc>
          <w:tcPr>
            <w:tcW w:w="425" w:type="pct"/>
            <w:vMerge w:val="restart"/>
            <w:shd w:val="clear" w:color="auto" w:fill="auto"/>
            <w:textDirection w:val="btLr"/>
          </w:tcPr>
          <w:p w14:paraId="54F23357"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r w:rsidRPr="00381343">
              <w:rPr>
                <w:rFonts w:asciiTheme="minorBidi" w:hAnsiTheme="minorBidi"/>
                <w:b/>
                <w:iCs/>
                <w:sz w:val="20"/>
                <w:szCs w:val="20"/>
                <w:lang w:val="en-GB"/>
              </w:rPr>
              <w:t>Output 1.1</w:t>
            </w:r>
          </w:p>
        </w:tc>
        <w:tc>
          <w:tcPr>
            <w:tcW w:w="943" w:type="pct"/>
            <w:shd w:val="clear" w:color="auto" w:fill="auto"/>
          </w:tcPr>
          <w:p w14:paraId="6AA861C0"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1.1.1: Set up a functional line of credit for adaptation</w:t>
            </w:r>
          </w:p>
          <w:p w14:paraId="58BAF816"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p>
        </w:tc>
        <w:tc>
          <w:tcPr>
            <w:tcW w:w="2359" w:type="pct"/>
            <w:shd w:val="clear" w:color="auto" w:fill="auto"/>
          </w:tcPr>
          <w:p w14:paraId="17CC4F11" w14:textId="554BDD2E" w:rsidR="00DD103D" w:rsidRPr="00381343" w:rsidRDefault="00DD103D" w:rsidP="001235DF">
            <w:pPr>
              <w:pStyle w:val="ListParagraph"/>
              <w:widowControl w:val="0"/>
              <w:numPr>
                <w:ilvl w:val="0"/>
                <w:numId w:val="14"/>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Create a funding window (window 1) dedicated to</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loans for adaptation measures (funded with GCF loan EUR 2,975 M and IFAD loan EUR 1,7M) and providing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credit facilities to </w:t>
            </w:r>
            <w:r w:rsidRPr="00381343">
              <w:rPr>
                <w:rFonts w:asciiTheme="minorBidi" w:eastAsia="Cambria" w:hAnsiTheme="minorBidi"/>
                <w:iCs/>
                <w:sz w:val="20"/>
                <w:szCs w:val="20"/>
                <w:lang w:val="en-GB"/>
              </w:rPr>
              <w:t>FO, MSMEs and cooperatives</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with tailored</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eligibility criteria to adopt</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the best adaptation practices</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and EbA</w:t>
            </w:r>
          </w:p>
          <w:p w14:paraId="1402084F" w14:textId="77777777" w:rsidR="00DD103D" w:rsidRPr="00381343" w:rsidRDefault="00DD103D" w:rsidP="001235DF">
            <w:pPr>
              <w:pStyle w:val="ListParagraph"/>
              <w:widowControl w:val="0"/>
              <w:numPr>
                <w:ilvl w:val="0"/>
                <w:numId w:val="14"/>
              </w:numPr>
              <w:spacing w:before="100" w:after="100" w:line="240" w:lineRule="auto"/>
              <w:ind w:left="459"/>
              <w:jc w:val="both"/>
              <w:rPr>
                <w:rFonts w:asciiTheme="minorBidi" w:hAnsiTheme="minorBidi"/>
                <w:iCs/>
                <w:sz w:val="20"/>
                <w:szCs w:val="20"/>
                <w:lang w:val="en-GB"/>
              </w:rPr>
            </w:pPr>
            <w:r w:rsidRPr="00381343">
              <w:rPr>
                <w:rFonts w:asciiTheme="minorBidi" w:eastAsia="Cambria" w:hAnsiTheme="minorBidi"/>
                <w:iCs/>
                <w:sz w:val="20"/>
                <w:szCs w:val="20"/>
                <w:lang w:val="en-GB"/>
              </w:rPr>
              <w:t>Targeting 45% women led and 55% youth led organisations</w:t>
            </w:r>
          </w:p>
        </w:tc>
        <w:tc>
          <w:tcPr>
            <w:tcW w:w="1273" w:type="pct"/>
            <w:shd w:val="clear" w:color="auto" w:fill="auto"/>
          </w:tcPr>
          <w:p w14:paraId="2D057CF7" w14:textId="77777777" w:rsidR="00DD103D" w:rsidRPr="00381343" w:rsidRDefault="00DD103D" w:rsidP="001235DF">
            <w:pPr>
              <w:autoSpaceDE w:val="0"/>
              <w:autoSpaceDN w:val="0"/>
              <w:adjustRightInd w:val="0"/>
              <w:spacing w:line="240" w:lineRule="auto"/>
              <w:jc w:val="both"/>
              <w:rPr>
                <w:rFonts w:asciiTheme="minorBidi" w:hAnsiTheme="minorBidi"/>
                <w:iCs/>
                <w:sz w:val="20"/>
                <w:szCs w:val="20"/>
                <w:lang w:val="en-GB"/>
              </w:rPr>
            </w:pPr>
            <w:r w:rsidRPr="00381343">
              <w:rPr>
                <w:rFonts w:asciiTheme="minorBidi" w:hAnsiTheme="minorBidi"/>
                <w:iCs/>
                <w:sz w:val="20"/>
                <w:szCs w:val="20"/>
                <w:lang w:val="en-GB"/>
              </w:rPr>
              <w:t xml:space="preserve">Service, supplies, </w:t>
            </w:r>
          </w:p>
          <w:p w14:paraId="4697E766" w14:textId="77777777" w:rsidR="00DD103D" w:rsidRPr="00381343" w:rsidRDefault="00DD103D" w:rsidP="001235DF">
            <w:pPr>
              <w:spacing w:line="240" w:lineRule="auto"/>
              <w:jc w:val="both"/>
              <w:rPr>
                <w:rFonts w:asciiTheme="minorBidi" w:hAnsiTheme="minorBidi"/>
                <w:iCs/>
                <w:sz w:val="20"/>
                <w:szCs w:val="20"/>
                <w:lang w:val="en-GB"/>
              </w:rPr>
            </w:pPr>
          </w:p>
        </w:tc>
      </w:tr>
      <w:tr w:rsidR="009F5BFF" w:rsidRPr="00381343" w14:paraId="01D9E72F" w14:textId="77777777" w:rsidTr="009D68F3">
        <w:trPr>
          <w:trHeight w:val="729"/>
          <w:tblHeader/>
        </w:trPr>
        <w:tc>
          <w:tcPr>
            <w:tcW w:w="425" w:type="pct"/>
            <w:vMerge/>
            <w:shd w:val="clear" w:color="auto" w:fill="auto"/>
            <w:textDirection w:val="btLr"/>
          </w:tcPr>
          <w:p w14:paraId="0A7FBBAE"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bottom w:val="single" w:sz="6" w:space="0" w:color="000000"/>
            </w:tcBorders>
            <w:shd w:val="clear" w:color="auto" w:fill="auto"/>
          </w:tcPr>
          <w:p w14:paraId="614FC592" w14:textId="413ACFDB"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1.1.2: Set up a functional line of credit</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for energy for agriculture</w:t>
            </w:r>
          </w:p>
          <w:p w14:paraId="4C5B5731"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p>
        </w:tc>
        <w:tc>
          <w:tcPr>
            <w:tcW w:w="2359" w:type="pct"/>
            <w:tcBorders>
              <w:bottom w:val="single" w:sz="6" w:space="0" w:color="000000"/>
            </w:tcBorders>
            <w:shd w:val="clear" w:color="auto" w:fill="auto"/>
          </w:tcPr>
          <w:p w14:paraId="672CD4E1" w14:textId="1E725EED" w:rsidR="00DD103D" w:rsidRPr="00381343" w:rsidRDefault="00DD103D" w:rsidP="001235DF">
            <w:pPr>
              <w:pStyle w:val="ListParagraph"/>
              <w:widowControl w:val="0"/>
              <w:numPr>
                <w:ilvl w:val="0"/>
                <w:numId w:val="14"/>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Create a</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funding window (window 2) dedicated to loans for solar energy for agriculture (funded with GCF loan 2,975 million and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BAGRI funds EUR 850,000) and providing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credit facilities to </w:t>
            </w:r>
            <w:r w:rsidRPr="00381343">
              <w:rPr>
                <w:rFonts w:asciiTheme="minorBidi" w:eastAsia="Cambria" w:hAnsiTheme="minorBidi"/>
                <w:iCs/>
                <w:sz w:val="20"/>
                <w:szCs w:val="20"/>
                <w:lang w:val="en-GB"/>
              </w:rPr>
              <w:t>by FO, MSMEs and cooperatives</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with tailored</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eligibility criteria</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for the use of renewable energy along agricultural value chains</w:t>
            </w:r>
          </w:p>
          <w:p w14:paraId="3DEFB306" w14:textId="1E86B09E" w:rsidR="00DD103D" w:rsidRPr="00381343" w:rsidRDefault="00DD103D" w:rsidP="001235DF">
            <w:pPr>
              <w:pStyle w:val="ListParagraph"/>
              <w:widowControl w:val="0"/>
              <w:numPr>
                <w:ilvl w:val="0"/>
                <w:numId w:val="14"/>
              </w:numPr>
              <w:spacing w:before="100" w:after="100" w:line="240" w:lineRule="auto"/>
              <w:ind w:left="459"/>
              <w:jc w:val="both"/>
              <w:rPr>
                <w:rFonts w:asciiTheme="minorBidi" w:hAnsiTheme="minorBidi"/>
                <w:iCs/>
                <w:sz w:val="20"/>
                <w:szCs w:val="20"/>
                <w:lang w:val="en-GB"/>
              </w:rPr>
            </w:pPr>
            <w:r w:rsidRPr="00381343">
              <w:rPr>
                <w:rFonts w:asciiTheme="minorBidi" w:eastAsia="Cambria" w:hAnsiTheme="minorBidi"/>
                <w:iCs/>
                <w:sz w:val="20"/>
                <w:szCs w:val="20"/>
                <w:lang w:val="en-GB"/>
              </w:rPr>
              <w:t>Targeting</w:t>
            </w:r>
            <w:r w:rsidR="009F5BFF" w:rsidRPr="00381343">
              <w:rPr>
                <w:rFonts w:asciiTheme="minorBidi" w:eastAsia="Cambria" w:hAnsiTheme="minorBidi"/>
                <w:iCs/>
                <w:sz w:val="20"/>
                <w:szCs w:val="20"/>
                <w:lang w:val="en-GB"/>
              </w:rPr>
              <w:t xml:space="preserve"> </w:t>
            </w:r>
            <w:r w:rsidRPr="00381343">
              <w:rPr>
                <w:rFonts w:asciiTheme="minorBidi" w:eastAsia="Cambria" w:hAnsiTheme="minorBidi"/>
                <w:iCs/>
                <w:sz w:val="20"/>
                <w:szCs w:val="20"/>
                <w:lang w:val="en-GB"/>
              </w:rPr>
              <w:t>45% women led and 55% youth led organisations</w:t>
            </w:r>
          </w:p>
        </w:tc>
        <w:tc>
          <w:tcPr>
            <w:tcW w:w="1273" w:type="pct"/>
            <w:tcBorders>
              <w:bottom w:val="single" w:sz="6" w:space="0" w:color="000000"/>
            </w:tcBorders>
            <w:shd w:val="clear" w:color="auto" w:fill="auto"/>
          </w:tcPr>
          <w:p w14:paraId="2FB3CD9D" w14:textId="77777777" w:rsidR="00DD103D" w:rsidRPr="00381343" w:rsidRDefault="00DD103D" w:rsidP="001235DF">
            <w:pPr>
              <w:autoSpaceDE w:val="0"/>
              <w:autoSpaceDN w:val="0"/>
              <w:adjustRightInd w:val="0"/>
              <w:spacing w:line="240" w:lineRule="auto"/>
              <w:jc w:val="both"/>
              <w:rPr>
                <w:rFonts w:asciiTheme="minorBidi" w:hAnsiTheme="minorBidi"/>
                <w:iCs/>
                <w:sz w:val="20"/>
                <w:szCs w:val="20"/>
                <w:lang w:val="en-GB"/>
              </w:rPr>
            </w:pPr>
            <w:r w:rsidRPr="00381343">
              <w:rPr>
                <w:rFonts w:asciiTheme="minorBidi" w:hAnsiTheme="minorBidi"/>
                <w:iCs/>
                <w:sz w:val="20"/>
                <w:szCs w:val="20"/>
                <w:lang w:val="en-GB"/>
              </w:rPr>
              <w:t>service, supplies</w:t>
            </w:r>
          </w:p>
          <w:p w14:paraId="1FE3D11C" w14:textId="77777777" w:rsidR="00DD103D" w:rsidRPr="00381343" w:rsidRDefault="00DD103D" w:rsidP="001235DF">
            <w:pPr>
              <w:spacing w:line="240" w:lineRule="auto"/>
              <w:ind w:left="34"/>
              <w:jc w:val="both"/>
              <w:rPr>
                <w:rFonts w:asciiTheme="minorBidi" w:hAnsiTheme="minorBidi"/>
                <w:iCs/>
                <w:sz w:val="20"/>
                <w:szCs w:val="20"/>
                <w:lang w:val="en-GB"/>
              </w:rPr>
            </w:pPr>
          </w:p>
        </w:tc>
      </w:tr>
      <w:tr w:rsidR="009F5BFF" w:rsidRPr="00381343" w14:paraId="196E797C" w14:textId="77777777" w:rsidTr="009D68F3">
        <w:trPr>
          <w:trHeight w:val="729"/>
          <w:tblHeader/>
        </w:trPr>
        <w:tc>
          <w:tcPr>
            <w:tcW w:w="425" w:type="pct"/>
            <w:vMerge/>
            <w:shd w:val="clear" w:color="auto" w:fill="auto"/>
            <w:textDirection w:val="btLr"/>
          </w:tcPr>
          <w:p w14:paraId="1F86988B"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bottom w:val="single" w:sz="6" w:space="0" w:color="000000"/>
            </w:tcBorders>
            <w:shd w:val="clear" w:color="auto" w:fill="auto"/>
          </w:tcPr>
          <w:p w14:paraId="0996D542"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1.1.3 Women are represented in the decision making process and reviewing business plans from clients</w:t>
            </w:r>
          </w:p>
        </w:tc>
        <w:tc>
          <w:tcPr>
            <w:tcW w:w="2359" w:type="pct"/>
            <w:tcBorders>
              <w:bottom w:val="single" w:sz="6" w:space="0" w:color="000000"/>
            </w:tcBorders>
            <w:shd w:val="clear" w:color="auto" w:fill="auto"/>
          </w:tcPr>
          <w:p w14:paraId="7A7FF766" w14:textId="7431D276" w:rsidR="00DD103D" w:rsidRPr="00381343" w:rsidRDefault="00DD103D" w:rsidP="001235DF">
            <w:pPr>
              <w:pStyle w:val="ListParagraph"/>
              <w:widowControl w:val="0"/>
              <w:numPr>
                <w:ilvl w:val="0"/>
                <w:numId w:val="17"/>
              </w:numPr>
              <w:spacing w:before="100" w:after="100" w:line="240" w:lineRule="auto"/>
              <w:jc w:val="both"/>
              <w:rPr>
                <w:rFonts w:asciiTheme="minorBidi" w:hAnsiTheme="minorBidi"/>
                <w:iCs/>
                <w:sz w:val="20"/>
                <w:szCs w:val="20"/>
                <w:lang w:val="en-GB"/>
              </w:rPr>
            </w:pPr>
            <w:r w:rsidRPr="00381343">
              <w:rPr>
                <w:rFonts w:asciiTheme="minorBidi" w:hAnsiTheme="minorBidi"/>
                <w:iCs/>
                <w:sz w:val="20"/>
                <w:szCs w:val="20"/>
                <w:lang w:val="en-GB"/>
              </w:rPr>
              <w:t>Provide training and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leadership coaching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activity for women presence in the decision making process</w:t>
            </w:r>
          </w:p>
        </w:tc>
        <w:tc>
          <w:tcPr>
            <w:tcW w:w="1273" w:type="pct"/>
            <w:tcBorders>
              <w:bottom w:val="single" w:sz="6" w:space="0" w:color="000000"/>
            </w:tcBorders>
            <w:shd w:val="clear" w:color="auto" w:fill="auto"/>
          </w:tcPr>
          <w:p w14:paraId="1A430DA0" w14:textId="77777777" w:rsidR="00DD103D" w:rsidRPr="00381343" w:rsidRDefault="00DD103D" w:rsidP="001235DF">
            <w:pPr>
              <w:autoSpaceDE w:val="0"/>
              <w:autoSpaceDN w:val="0"/>
              <w:adjustRightInd w:val="0"/>
              <w:spacing w:line="240" w:lineRule="auto"/>
              <w:jc w:val="both"/>
              <w:rPr>
                <w:rFonts w:asciiTheme="minorBidi" w:hAnsiTheme="minorBidi"/>
                <w:iCs/>
                <w:sz w:val="20"/>
                <w:szCs w:val="20"/>
                <w:lang w:val="en-GB"/>
              </w:rPr>
            </w:pPr>
            <w:r w:rsidRPr="00381343">
              <w:rPr>
                <w:rFonts w:asciiTheme="minorBidi" w:hAnsiTheme="minorBidi"/>
                <w:iCs/>
                <w:sz w:val="20"/>
                <w:szCs w:val="20"/>
                <w:lang w:val="en-GB"/>
              </w:rPr>
              <w:t>Consultants, technical assistance, studies, travel</w:t>
            </w:r>
          </w:p>
        </w:tc>
      </w:tr>
      <w:tr w:rsidR="009F5BFF" w:rsidRPr="00381343" w:rsidDel="00AA0095" w14:paraId="5C1656A9" w14:textId="77777777" w:rsidTr="009D68F3">
        <w:trPr>
          <w:trHeight w:val="1325"/>
          <w:tblHeader/>
        </w:trPr>
        <w:tc>
          <w:tcPr>
            <w:tcW w:w="425" w:type="pct"/>
            <w:vMerge w:val="restart"/>
            <w:shd w:val="clear" w:color="auto" w:fill="auto"/>
            <w:textDirection w:val="btLr"/>
          </w:tcPr>
          <w:p w14:paraId="3E375307"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r w:rsidRPr="00381343">
              <w:rPr>
                <w:rFonts w:asciiTheme="minorBidi" w:hAnsiTheme="minorBidi"/>
                <w:b/>
                <w:iCs/>
                <w:sz w:val="20"/>
                <w:szCs w:val="20"/>
                <w:lang w:val="en-GB"/>
              </w:rPr>
              <w:t>Output 2.1</w:t>
            </w:r>
          </w:p>
        </w:tc>
        <w:tc>
          <w:tcPr>
            <w:tcW w:w="943" w:type="pct"/>
            <w:tcBorders>
              <w:top w:val="single" w:sz="4" w:space="0" w:color="auto"/>
              <w:bottom w:val="single" w:sz="4" w:space="0" w:color="auto"/>
            </w:tcBorders>
            <w:shd w:val="clear" w:color="auto" w:fill="auto"/>
          </w:tcPr>
          <w:p w14:paraId="6B790A3C" w14:textId="330C6816"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2.1.1: Capacity building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on Business Plan development</w:t>
            </w:r>
          </w:p>
        </w:tc>
        <w:tc>
          <w:tcPr>
            <w:tcW w:w="2359" w:type="pct"/>
            <w:tcBorders>
              <w:top w:val="single" w:sz="4" w:space="0" w:color="auto"/>
              <w:bottom w:val="single" w:sz="4" w:space="0" w:color="auto"/>
            </w:tcBorders>
            <w:shd w:val="clear" w:color="auto" w:fill="auto"/>
          </w:tcPr>
          <w:p w14:paraId="1D8A7FB5" w14:textId="7921944C" w:rsidR="00DD103D" w:rsidRPr="00381343" w:rsidRDefault="00DD103D" w:rsidP="001235DF">
            <w:pPr>
              <w:pStyle w:val="ListParagraph"/>
              <w:widowControl w:val="0"/>
              <w:numPr>
                <w:ilvl w:val="0"/>
                <w:numId w:val="9"/>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Training of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FOs, MSMEs, Cooperatives on how to design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climate resilient business models that meet BAGRI eligibility criteria</w:t>
            </w:r>
          </w:p>
          <w:p w14:paraId="65520969" w14:textId="5B4512B1" w:rsidR="00DD103D" w:rsidRPr="00381343" w:rsidRDefault="00DD103D" w:rsidP="001235DF">
            <w:pPr>
              <w:pStyle w:val="ListParagraph"/>
              <w:widowControl w:val="0"/>
              <w:numPr>
                <w:ilvl w:val="0"/>
                <w:numId w:val="9"/>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Hiring consultants to provide technical assistance in designing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business plans,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including environmental and climate analysis</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financial assessment, accompaniment of the final design to obtain the credit </w:t>
            </w:r>
          </w:p>
          <w:p w14:paraId="173FE600" w14:textId="77777777" w:rsidR="00DD103D" w:rsidRPr="00381343" w:rsidDel="00AA0095" w:rsidRDefault="00DD103D" w:rsidP="001235DF">
            <w:pPr>
              <w:pStyle w:val="ListParagraph"/>
              <w:widowControl w:val="0"/>
              <w:numPr>
                <w:ilvl w:val="0"/>
                <w:numId w:val="9"/>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 xml:space="preserve">Adjusting and refining the training guidelines with feedback from the training sessions. </w:t>
            </w:r>
          </w:p>
        </w:tc>
        <w:tc>
          <w:tcPr>
            <w:tcW w:w="1273" w:type="pct"/>
            <w:tcBorders>
              <w:top w:val="single" w:sz="4" w:space="0" w:color="auto"/>
              <w:bottom w:val="single" w:sz="4" w:space="0" w:color="auto"/>
            </w:tcBorders>
            <w:shd w:val="clear" w:color="auto" w:fill="auto"/>
          </w:tcPr>
          <w:p w14:paraId="09675436"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travels, workshop</w:t>
            </w:r>
          </w:p>
        </w:tc>
      </w:tr>
      <w:tr w:rsidR="009F5BFF" w:rsidRPr="00381343" w:rsidDel="00AA0095" w14:paraId="4B5C4B9C" w14:textId="77777777" w:rsidTr="009D68F3">
        <w:trPr>
          <w:trHeight w:val="609"/>
          <w:tblHeader/>
        </w:trPr>
        <w:tc>
          <w:tcPr>
            <w:tcW w:w="425" w:type="pct"/>
            <w:vMerge/>
            <w:shd w:val="clear" w:color="auto" w:fill="auto"/>
            <w:textDirection w:val="btLr"/>
          </w:tcPr>
          <w:p w14:paraId="60077054"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186D25AD" w14:textId="56E9F2FF"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2.1.2: Capacity building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on financial</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climate resilient products</w:t>
            </w:r>
          </w:p>
          <w:p w14:paraId="2E4B2B8D"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p>
        </w:tc>
        <w:tc>
          <w:tcPr>
            <w:tcW w:w="2359" w:type="pct"/>
            <w:tcBorders>
              <w:top w:val="single" w:sz="4" w:space="0" w:color="auto"/>
              <w:bottom w:val="single" w:sz="4" w:space="0" w:color="auto"/>
            </w:tcBorders>
            <w:shd w:val="clear" w:color="auto" w:fill="auto"/>
          </w:tcPr>
          <w:p w14:paraId="14D28190" w14:textId="5D5338D1" w:rsidR="00DD103D" w:rsidRPr="00381343" w:rsidRDefault="00DD103D" w:rsidP="001235DF">
            <w:pPr>
              <w:pStyle w:val="ListParagraph"/>
              <w:widowControl w:val="0"/>
              <w:numPr>
                <w:ilvl w:val="0"/>
                <w:numId w:val="10"/>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Training of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FOs, MSMEs, Cooperatives on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financial literacy</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financial services</w:t>
            </w:r>
          </w:p>
          <w:p w14:paraId="6AC133C6" w14:textId="0B4619D7" w:rsidR="00DD103D" w:rsidRPr="00381343" w:rsidDel="00AA0095" w:rsidRDefault="00DD103D" w:rsidP="001235DF">
            <w:pPr>
              <w:pStyle w:val="ListParagraph"/>
              <w:widowControl w:val="0"/>
              <w:numPr>
                <w:ilvl w:val="0"/>
                <w:numId w:val="10"/>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Training on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how to access BAGRI green lines product</w:t>
            </w:r>
          </w:p>
        </w:tc>
        <w:tc>
          <w:tcPr>
            <w:tcW w:w="1273" w:type="pct"/>
            <w:tcBorders>
              <w:top w:val="single" w:sz="4" w:space="0" w:color="auto"/>
              <w:bottom w:val="single" w:sz="4" w:space="0" w:color="auto"/>
            </w:tcBorders>
            <w:shd w:val="clear" w:color="auto" w:fill="auto"/>
          </w:tcPr>
          <w:p w14:paraId="10EC1131"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 xml:space="preserve">Consultants, travels, workshop, </w:t>
            </w:r>
          </w:p>
        </w:tc>
      </w:tr>
      <w:tr w:rsidR="009F5BFF" w:rsidRPr="00381343" w:rsidDel="00AA0095" w14:paraId="59D4A8EA" w14:textId="77777777" w:rsidTr="009D68F3">
        <w:trPr>
          <w:trHeight w:val="812"/>
          <w:tblHeader/>
        </w:trPr>
        <w:tc>
          <w:tcPr>
            <w:tcW w:w="425" w:type="pct"/>
            <w:vMerge/>
            <w:shd w:val="clear" w:color="auto" w:fill="auto"/>
            <w:textDirection w:val="btLr"/>
          </w:tcPr>
          <w:p w14:paraId="2ECD6C1A"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19B8DF6A" w14:textId="655F769C"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2.1.3: FOs, FOs, MSMEs, Cooperatives</w:t>
            </w:r>
            <w:r w:rsidR="009F5BFF" w:rsidRPr="00381343">
              <w:rPr>
                <w:rFonts w:asciiTheme="minorBidi" w:hAnsiTheme="minorBidi"/>
                <w:iCs/>
                <w:sz w:val="20"/>
                <w:szCs w:val="20"/>
                <w:lang w:val="en-GB"/>
              </w:rPr>
              <w:t xml:space="preserve"> </w:t>
            </w:r>
            <w:r w:rsidRPr="00381343">
              <w:rPr>
                <w:rFonts w:asciiTheme="minorBidi" w:hAnsiTheme="minorBidi"/>
                <w:bCs/>
                <w:iCs/>
                <w:sz w:val="20"/>
                <w:szCs w:val="20"/>
                <w:lang w:val="en-GB"/>
              </w:rPr>
              <w:t xml:space="preserve">trained with knowledge and skills for implementing </w:t>
            </w:r>
            <w:r w:rsidRPr="00381343">
              <w:rPr>
                <w:rFonts w:asciiTheme="minorBidi" w:hAnsiTheme="minorBidi"/>
                <w:iCs/>
                <w:sz w:val="20"/>
                <w:szCs w:val="20"/>
                <w:lang w:val="en-GB"/>
              </w:rPr>
              <w:t>climate resilient agriculture and EbA</w:t>
            </w:r>
          </w:p>
        </w:tc>
        <w:tc>
          <w:tcPr>
            <w:tcW w:w="2359" w:type="pct"/>
            <w:tcBorders>
              <w:top w:val="single" w:sz="4" w:space="0" w:color="auto"/>
              <w:bottom w:val="single" w:sz="4" w:space="0" w:color="auto"/>
            </w:tcBorders>
            <w:shd w:val="clear" w:color="auto" w:fill="auto"/>
          </w:tcPr>
          <w:p w14:paraId="645FA14C" w14:textId="657300C4" w:rsidR="00DD103D" w:rsidRPr="00381343" w:rsidRDefault="00DD103D" w:rsidP="001235DF">
            <w:pPr>
              <w:pStyle w:val="ListParagraph"/>
              <w:widowControl w:val="0"/>
              <w:numPr>
                <w:ilvl w:val="0"/>
                <w:numId w:val="11"/>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Training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facilitated by experts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for</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FOs, MSMEs, Cooperatives on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climate resilient agriculture</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EbA including agroforestry</w:t>
            </w:r>
          </w:p>
          <w:p w14:paraId="43BBDEDD" w14:textId="01C4A5E3" w:rsidR="00DD103D" w:rsidRPr="00381343" w:rsidRDefault="00DD103D" w:rsidP="001235DF">
            <w:pPr>
              <w:pStyle w:val="ListParagraph"/>
              <w:widowControl w:val="0"/>
              <w:numPr>
                <w:ilvl w:val="0"/>
                <w:numId w:val="11"/>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Field visit/schools and demonstrations of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existing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impactful</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climate resilient methods and EbA</w:t>
            </w:r>
          </w:p>
          <w:p w14:paraId="1961A099" w14:textId="5674C358" w:rsidR="00DD103D" w:rsidRPr="00381343" w:rsidRDefault="00DD103D" w:rsidP="001235DF">
            <w:pPr>
              <w:pStyle w:val="ListParagraph"/>
              <w:widowControl w:val="0"/>
              <w:numPr>
                <w:ilvl w:val="0"/>
                <w:numId w:val="11"/>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Workshops for</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youth and women led MSMEs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on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best adaptation and EbA practices, agroforestry</w:t>
            </w:r>
          </w:p>
          <w:p w14:paraId="515ADF07" w14:textId="77777777" w:rsidR="00DD103D" w:rsidRPr="00381343" w:rsidDel="00AA0095" w:rsidRDefault="00DD103D" w:rsidP="001235DF">
            <w:pPr>
              <w:pStyle w:val="ListParagraph"/>
              <w:spacing w:line="240" w:lineRule="auto"/>
              <w:ind w:left="459"/>
              <w:jc w:val="both"/>
              <w:rPr>
                <w:rFonts w:asciiTheme="minorBidi" w:hAnsiTheme="minorBidi"/>
                <w:iCs/>
                <w:sz w:val="20"/>
                <w:szCs w:val="20"/>
                <w:lang w:val="en-GB"/>
              </w:rPr>
            </w:pPr>
          </w:p>
        </w:tc>
        <w:tc>
          <w:tcPr>
            <w:tcW w:w="1273" w:type="pct"/>
            <w:tcBorders>
              <w:top w:val="single" w:sz="4" w:space="0" w:color="auto"/>
              <w:bottom w:val="single" w:sz="4" w:space="0" w:color="auto"/>
            </w:tcBorders>
            <w:shd w:val="clear" w:color="auto" w:fill="auto"/>
          </w:tcPr>
          <w:p w14:paraId="262AFA65"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travels, workshop,</w:t>
            </w:r>
          </w:p>
        </w:tc>
      </w:tr>
      <w:tr w:rsidR="009F5BFF" w:rsidRPr="00381343" w:rsidDel="00AA0095" w14:paraId="6BD38389" w14:textId="77777777" w:rsidTr="009D68F3">
        <w:trPr>
          <w:trHeight w:val="1325"/>
          <w:tblHeader/>
        </w:trPr>
        <w:tc>
          <w:tcPr>
            <w:tcW w:w="425" w:type="pct"/>
            <w:vMerge/>
            <w:shd w:val="clear" w:color="auto" w:fill="auto"/>
            <w:textDirection w:val="btLr"/>
          </w:tcPr>
          <w:p w14:paraId="4E610A00"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7BC9788A"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2.1.4: Capacity building/ promoting renewable energy for agriculture</w:t>
            </w:r>
          </w:p>
        </w:tc>
        <w:tc>
          <w:tcPr>
            <w:tcW w:w="2359" w:type="pct"/>
            <w:tcBorders>
              <w:top w:val="single" w:sz="4" w:space="0" w:color="auto"/>
              <w:bottom w:val="single" w:sz="4" w:space="0" w:color="auto"/>
            </w:tcBorders>
            <w:shd w:val="clear" w:color="auto" w:fill="auto"/>
          </w:tcPr>
          <w:p w14:paraId="7B223E77" w14:textId="1A3EA231" w:rsidR="00DD103D" w:rsidRPr="00381343" w:rsidRDefault="00DD103D" w:rsidP="001235DF">
            <w:pPr>
              <w:pStyle w:val="ListParagraph"/>
              <w:widowControl w:val="0"/>
              <w:numPr>
                <w:ilvl w:val="0"/>
                <w:numId w:val="12"/>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Training facilitated by experts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for FOs, MSMEs, Cooperatives on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powering the agricultural sector with RET</w:t>
            </w:r>
          </w:p>
          <w:p w14:paraId="6BC3507E" w14:textId="20394CF0" w:rsidR="00DD103D" w:rsidRPr="00381343" w:rsidRDefault="00DD103D" w:rsidP="001235DF">
            <w:pPr>
              <w:pStyle w:val="ListParagraph"/>
              <w:widowControl w:val="0"/>
              <w:numPr>
                <w:ilvl w:val="0"/>
                <w:numId w:val="12"/>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Training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facilitated by experts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for FOs, MSMEs, Cooperatives on the best energy solutions and options </w:t>
            </w:r>
            <w:r w:rsidR="009F5BFF" w:rsidRPr="00381343">
              <w:rPr>
                <w:rFonts w:asciiTheme="minorBidi" w:hAnsiTheme="minorBidi"/>
                <w:iCs/>
                <w:sz w:val="20"/>
                <w:szCs w:val="20"/>
                <w:lang w:val="en-GB"/>
              </w:rPr>
              <w:t>(</w:t>
            </w:r>
            <w:r w:rsidRPr="00381343" w:rsidDel="009E702C">
              <w:rPr>
                <w:rFonts w:asciiTheme="minorBidi" w:hAnsiTheme="minorBidi"/>
                <w:iCs/>
                <w:sz w:val="20"/>
                <w:szCs w:val="20"/>
                <w:lang w:val="en-GB"/>
              </w:rPr>
              <w:t>hybridized</w:t>
            </w:r>
            <w:r w:rsidR="009F5BFF" w:rsidRPr="00381343">
              <w:rPr>
                <w:rFonts w:asciiTheme="minorBidi" w:hAnsiTheme="minorBidi"/>
                <w:iCs/>
                <w:sz w:val="20"/>
                <w:szCs w:val="20"/>
                <w:lang w:val="en-GB"/>
              </w:rPr>
              <w:t xml:space="preserve"> </w:t>
            </w:r>
            <w:r w:rsidRPr="00381343" w:rsidDel="009E702C">
              <w:rPr>
                <w:rFonts w:asciiTheme="minorBidi" w:hAnsiTheme="minorBidi"/>
                <w:iCs/>
                <w:sz w:val="20"/>
                <w:szCs w:val="20"/>
                <w:lang w:val="en-GB"/>
              </w:rPr>
              <w:t>solar micro and mini-grids,</w:t>
            </w:r>
            <w:r w:rsidR="009F5BFF" w:rsidRPr="00381343">
              <w:rPr>
                <w:rFonts w:asciiTheme="minorBidi" w:hAnsiTheme="minorBidi"/>
                <w:iCs/>
                <w:sz w:val="20"/>
                <w:szCs w:val="20"/>
                <w:lang w:val="en-GB"/>
              </w:rPr>
              <w:t xml:space="preserve"> </w:t>
            </w:r>
            <w:r w:rsidRPr="00381343" w:rsidDel="009E702C">
              <w:rPr>
                <w:rFonts w:asciiTheme="minorBidi" w:eastAsia="Batang" w:hAnsiTheme="minorBidi"/>
                <w:iCs/>
                <w:sz w:val="20"/>
                <w:szCs w:val="20"/>
                <w:lang w:val="en-GB"/>
              </w:rPr>
              <w:t>off-grid solutions, standalone systems</w:t>
            </w:r>
            <w:r w:rsidR="009F5BFF" w:rsidRPr="00381343">
              <w:rPr>
                <w:rFonts w:asciiTheme="minorBidi" w:eastAsia="Batang" w:hAnsiTheme="minorBidi"/>
                <w:iCs/>
                <w:sz w:val="20"/>
                <w:szCs w:val="20"/>
                <w:lang w:val="en-GB"/>
              </w:rPr>
              <w:t>)</w:t>
            </w:r>
            <w:r w:rsidRPr="00381343" w:rsidDel="009E702C">
              <w:rPr>
                <w:rFonts w:asciiTheme="minorBidi" w:eastAsia="Batang" w:hAnsiTheme="minorBidi"/>
                <w:iCs/>
                <w:sz w:val="20"/>
                <w:szCs w:val="20"/>
                <w:lang w:val="en-GB"/>
              </w:rPr>
              <w:t xml:space="preserve"> </w:t>
            </w:r>
            <w:r w:rsidRPr="00381343">
              <w:rPr>
                <w:rFonts w:asciiTheme="minorBidi" w:hAnsiTheme="minorBidi"/>
                <w:iCs/>
                <w:sz w:val="20"/>
                <w:szCs w:val="20"/>
                <w:lang w:val="en-GB"/>
              </w:rPr>
              <w:t>for VC development</w:t>
            </w:r>
          </w:p>
          <w:p w14:paraId="3EF3D5F4" w14:textId="019BB9B2" w:rsidR="00DD103D" w:rsidRPr="00381343" w:rsidRDefault="00DD103D" w:rsidP="001235DF">
            <w:pPr>
              <w:pStyle w:val="ListParagraph"/>
              <w:widowControl w:val="0"/>
              <w:numPr>
                <w:ilvl w:val="0"/>
                <w:numId w:val="12"/>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Training/ Workshop for</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FOs, MSMEs, Cooperatives on CO2 calculation in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the energy sector </w:t>
            </w:r>
          </w:p>
          <w:p w14:paraId="2B63C5F0" w14:textId="77777777" w:rsidR="00DD103D" w:rsidRPr="00381343" w:rsidDel="00AA0095" w:rsidRDefault="00DD103D" w:rsidP="001235DF">
            <w:pPr>
              <w:pStyle w:val="NoSpacing"/>
              <w:ind w:left="459"/>
              <w:jc w:val="both"/>
              <w:rPr>
                <w:rFonts w:asciiTheme="minorBidi" w:hAnsiTheme="minorBidi"/>
                <w:iCs/>
                <w:sz w:val="20"/>
                <w:szCs w:val="20"/>
                <w:lang w:val="en-GB"/>
              </w:rPr>
            </w:pPr>
          </w:p>
        </w:tc>
        <w:tc>
          <w:tcPr>
            <w:tcW w:w="1273" w:type="pct"/>
            <w:tcBorders>
              <w:top w:val="single" w:sz="4" w:space="0" w:color="auto"/>
              <w:bottom w:val="single" w:sz="4" w:space="0" w:color="auto"/>
            </w:tcBorders>
            <w:shd w:val="clear" w:color="auto" w:fill="auto"/>
          </w:tcPr>
          <w:p w14:paraId="2DAD48ED"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 xml:space="preserve">Consultants, travels, workshop, </w:t>
            </w:r>
          </w:p>
        </w:tc>
      </w:tr>
      <w:tr w:rsidR="009F5BFF" w:rsidRPr="00381343" w:rsidDel="00AA0095" w14:paraId="0368F79D" w14:textId="77777777" w:rsidTr="009D68F3">
        <w:trPr>
          <w:trHeight w:val="1325"/>
          <w:tblHeader/>
        </w:trPr>
        <w:tc>
          <w:tcPr>
            <w:tcW w:w="425" w:type="pct"/>
            <w:vMerge/>
            <w:shd w:val="clear" w:color="auto" w:fill="auto"/>
            <w:textDirection w:val="btLr"/>
          </w:tcPr>
          <w:p w14:paraId="2C6A1E00"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7E0DA9CF" w14:textId="75B107B3"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2.1.5</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Support FOs, MSMEs led by women and youth to structure their</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businesses</w:t>
            </w:r>
          </w:p>
        </w:tc>
        <w:tc>
          <w:tcPr>
            <w:tcW w:w="2359" w:type="pct"/>
            <w:tcBorders>
              <w:top w:val="single" w:sz="4" w:space="0" w:color="auto"/>
              <w:bottom w:val="single" w:sz="4" w:space="0" w:color="auto"/>
            </w:tcBorders>
            <w:shd w:val="clear" w:color="auto" w:fill="auto"/>
          </w:tcPr>
          <w:p w14:paraId="6D3852CC" w14:textId="31C270F5" w:rsidR="00DD103D" w:rsidRPr="00381343" w:rsidRDefault="00DD103D" w:rsidP="001235DF">
            <w:pPr>
              <w:pStyle w:val="ListParagraph"/>
              <w:widowControl w:val="0"/>
              <w:numPr>
                <w:ilvl w:val="0"/>
                <w:numId w:val="16"/>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Tailored leadership training to generate champions / role models on climate resilient agriculture and business opportunities with</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youth and women led MSMEs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 </w:t>
            </w:r>
          </w:p>
          <w:p w14:paraId="24CD4BD4" w14:textId="77777777" w:rsidR="00DD103D" w:rsidRPr="00381343" w:rsidRDefault="00DD103D" w:rsidP="001235DF">
            <w:pPr>
              <w:pStyle w:val="ListParagraph"/>
              <w:spacing w:line="240" w:lineRule="auto"/>
              <w:ind w:left="459"/>
              <w:jc w:val="both"/>
              <w:rPr>
                <w:rFonts w:asciiTheme="minorBidi" w:hAnsiTheme="minorBidi"/>
                <w:iCs/>
                <w:sz w:val="20"/>
                <w:szCs w:val="20"/>
                <w:lang w:val="en-GB"/>
              </w:rPr>
            </w:pPr>
          </w:p>
        </w:tc>
        <w:tc>
          <w:tcPr>
            <w:tcW w:w="1273" w:type="pct"/>
            <w:tcBorders>
              <w:top w:val="single" w:sz="4" w:space="0" w:color="auto"/>
              <w:bottom w:val="single" w:sz="4" w:space="0" w:color="auto"/>
            </w:tcBorders>
            <w:shd w:val="clear" w:color="auto" w:fill="auto"/>
          </w:tcPr>
          <w:p w14:paraId="72E2D742"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 xml:space="preserve">Consultants, travels, workshop, </w:t>
            </w:r>
          </w:p>
        </w:tc>
      </w:tr>
      <w:tr w:rsidR="009F5BFF" w:rsidRPr="00381343" w:rsidDel="00AA0095" w14:paraId="601D14F2" w14:textId="77777777" w:rsidTr="009D68F3">
        <w:trPr>
          <w:trHeight w:val="765"/>
          <w:tblHeader/>
        </w:trPr>
        <w:tc>
          <w:tcPr>
            <w:tcW w:w="425" w:type="pct"/>
            <w:vMerge w:val="restart"/>
            <w:shd w:val="clear" w:color="auto" w:fill="auto"/>
            <w:textDirection w:val="btLr"/>
          </w:tcPr>
          <w:p w14:paraId="6CF00671"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r w:rsidRPr="00381343">
              <w:rPr>
                <w:rFonts w:asciiTheme="minorBidi" w:hAnsiTheme="minorBidi"/>
                <w:b/>
                <w:iCs/>
                <w:sz w:val="20"/>
                <w:szCs w:val="20"/>
                <w:lang w:val="en-GB"/>
              </w:rPr>
              <w:t>Output 2.2</w:t>
            </w:r>
          </w:p>
          <w:p w14:paraId="4F341709"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1C648306" w14:textId="04C05D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2.2.1: Technical assistance on green lending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climate risk management</w:t>
            </w:r>
          </w:p>
          <w:p w14:paraId="57032CFC"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p>
        </w:tc>
        <w:tc>
          <w:tcPr>
            <w:tcW w:w="2359" w:type="pct"/>
            <w:tcBorders>
              <w:top w:val="single" w:sz="4" w:space="0" w:color="auto"/>
              <w:bottom w:val="single" w:sz="4" w:space="0" w:color="auto"/>
            </w:tcBorders>
            <w:shd w:val="clear" w:color="auto" w:fill="auto"/>
          </w:tcPr>
          <w:p w14:paraId="2FE1950B" w14:textId="206EFAF0" w:rsidR="00DD103D" w:rsidRPr="00381343" w:rsidDel="00AA0095" w:rsidRDefault="00DD103D" w:rsidP="001235DF">
            <w:pPr>
              <w:pStyle w:val="ListParagraph"/>
              <w:widowControl w:val="0"/>
              <w:numPr>
                <w:ilvl w:val="0"/>
                <w:numId w:val="13"/>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Training facilitated by experts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on green lending to all banks, MFIs and climate risk management and incorporation into their lending portfolio and governance</w:t>
            </w:r>
          </w:p>
        </w:tc>
        <w:tc>
          <w:tcPr>
            <w:tcW w:w="1273" w:type="pct"/>
            <w:tcBorders>
              <w:top w:val="single" w:sz="4" w:space="0" w:color="auto"/>
              <w:bottom w:val="single" w:sz="4" w:space="0" w:color="auto"/>
            </w:tcBorders>
            <w:shd w:val="clear" w:color="auto" w:fill="auto"/>
          </w:tcPr>
          <w:p w14:paraId="7C1F8422"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 xml:space="preserve">Consultants, travels, workshop, </w:t>
            </w:r>
          </w:p>
        </w:tc>
      </w:tr>
      <w:tr w:rsidR="009F5BFF" w:rsidRPr="00381343" w:rsidDel="00AA0095" w14:paraId="781CF651" w14:textId="77777777" w:rsidTr="009D68F3">
        <w:trPr>
          <w:trHeight w:val="712"/>
          <w:tblHeader/>
        </w:trPr>
        <w:tc>
          <w:tcPr>
            <w:tcW w:w="425" w:type="pct"/>
            <w:vMerge/>
            <w:shd w:val="clear" w:color="auto" w:fill="auto"/>
            <w:textDirection w:val="btLr"/>
          </w:tcPr>
          <w:p w14:paraId="56B966D9"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21AB71FE" w14:textId="143F8352"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2.2.2: Technical assistance for BAGRI accreditation to</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the GCF</w:t>
            </w:r>
          </w:p>
        </w:tc>
        <w:tc>
          <w:tcPr>
            <w:tcW w:w="2359" w:type="pct"/>
            <w:tcBorders>
              <w:top w:val="single" w:sz="4" w:space="0" w:color="auto"/>
              <w:bottom w:val="single" w:sz="4" w:space="0" w:color="auto"/>
            </w:tcBorders>
            <w:shd w:val="clear" w:color="auto" w:fill="auto"/>
          </w:tcPr>
          <w:p w14:paraId="4940EAF9" w14:textId="3F7FFE27" w:rsidR="00DD103D" w:rsidRPr="00381343" w:rsidRDefault="00DD103D" w:rsidP="001235DF">
            <w:pPr>
              <w:pStyle w:val="ListParagraph"/>
              <w:widowControl w:val="0"/>
              <w:numPr>
                <w:ilvl w:val="0"/>
                <w:numId w:val="13"/>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 xml:space="preserve">Assessment of the on-going accreditation with the Adaptation Fund </w:t>
            </w:r>
            <w:r w:rsidR="009F5BFF" w:rsidRPr="00381343">
              <w:rPr>
                <w:rFonts w:asciiTheme="minorBidi" w:hAnsiTheme="minorBidi"/>
                <w:iCs/>
                <w:sz w:val="20"/>
                <w:szCs w:val="20"/>
                <w:lang w:val="en-GB"/>
              </w:rPr>
              <w:t>(</w:t>
            </w:r>
            <w:r w:rsidRPr="00381343">
              <w:rPr>
                <w:rFonts w:asciiTheme="minorBidi" w:hAnsiTheme="minorBidi"/>
                <w:iCs/>
                <w:sz w:val="20"/>
                <w:szCs w:val="20"/>
                <w:lang w:val="en-GB"/>
              </w:rPr>
              <w:t>review of the documentation)</w:t>
            </w:r>
          </w:p>
          <w:p w14:paraId="5A833A28" w14:textId="2145B19D" w:rsidR="00DD103D" w:rsidRPr="00381343" w:rsidDel="00AA0095" w:rsidRDefault="00DD103D" w:rsidP="001235DF">
            <w:pPr>
              <w:pStyle w:val="ListParagraph"/>
              <w:widowControl w:val="0"/>
              <w:numPr>
                <w:ilvl w:val="0"/>
                <w:numId w:val="13"/>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Preparation of the documentation and TA</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based on the GCF requirements </w:t>
            </w:r>
          </w:p>
        </w:tc>
        <w:tc>
          <w:tcPr>
            <w:tcW w:w="1273" w:type="pct"/>
            <w:tcBorders>
              <w:top w:val="single" w:sz="4" w:space="0" w:color="auto"/>
              <w:bottom w:val="single" w:sz="4" w:space="0" w:color="auto"/>
            </w:tcBorders>
            <w:shd w:val="clear" w:color="auto" w:fill="auto"/>
          </w:tcPr>
          <w:p w14:paraId="775AF95A"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travels, workshop</w:t>
            </w:r>
          </w:p>
        </w:tc>
      </w:tr>
      <w:tr w:rsidR="009F5BFF" w:rsidRPr="00381343" w:rsidDel="00AA0095" w14:paraId="54FE8A9E" w14:textId="77777777" w:rsidTr="009D68F3">
        <w:trPr>
          <w:trHeight w:val="647"/>
          <w:tblHeader/>
        </w:trPr>
        <w:tc>
          <w:tcPr>
            <w:tcW w:w="425" w:type="pct"/>
            <w:vMerge w:val="restart"/>
            <w:shd w:val="clear" w:color="auto" w:fill="auto"/>
            <w:textDirection w:val="btLr"/>
          </w:tcPr>
          <w:p w14:paraId="0A226E9A"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r w:rsidRPr="00381343">
              <w:rPr>
                <w:rFonts w:asciiTheme="minorBidi" w:hAnsiTheme="minorBidi"/>
                <w:b/>
                <w:iCs/>
                <w:sz w:val="20"/>
                <w:szCs w:val="20"/>
                <w:lang w:val="en-GB"/>
              </w:rPr>
              <w:t>Output 2.3</w:t>
            </w:r>
          </w:p>
        </w:tc>
        <w:tc>
          <w:tcPr>
            <w:tcW w:w="943" w:type="pct"/>
            <w:tcBorders>
              <w:top w:val="single" w:sz="4" w:space="0" w:color="auto"/>
              <w:bottom w:val="single" w:sz="4" w:space="0" w:color="auto"/>
            </w:tcBorders>
            <w:shd w:val="clear" w:color="auto" w:fill="auto"/>
          </w:tcPr>
          <w:p w14:paraId="65F9B015"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2.3.1: Round table and events</w:t>
            </w:r>
          </w:p>
        </w:tc>
        <w:tc>
          <w:tcPr>
            <w:tcW w:w="2359" w:type="pct"/>
            <w:tcBorders>
              <w:top w:val="single" w:sz="4" w:space="0" w:color="auto"/>
              <w:bottom w:val="single" w:sz="4" w:space="0" w:color="auto"/>
            </w:tcBorders>
            <w:shd w:val="clear" w:color="auto" w:fill="auto"/>
          </w:tcPr>
          <w:p w14:paraId="36E500ED" w14:textId="7B2D940B" w:rsidR="00DD103D" w:rsidRPr="00381343" w:rsidDel="00AA0095" w:rsidRDefault="00DD103D" w:rsidP="001235DF">
            <w:pPr>
              <w:pStyle w:val="ListParagraph"/>
              <w:widowControl w:val="0"/>
              <w:numPr>
                <w:ilvl w:val="0"/>
                <w:numId w:val="16"/>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Events / Policy dialogue to design a regulatory framework to</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unlock financing beyond the project and increase awareness on and visibility of climate resilient agriculture through the project lifecycle; </w:t>
            </w:r>
          </w:p>
        </w:tc>
        <w:tc>
          <w:tcPr>
            <w:tcW w:w="1273" w:type="pct"/>
            <w:tcBorders>
              <w:top w:val="single" w:sz="4" w:space="0" w:color="auto"/>
              <w:bottom w:val="single" w:sz="4" w:space="0" w:color="auto"/>
            </w:tcBorders>
            <w:shd w:val="clear" w:color="auto" w:fill="auto"/>
          </w:tcPr>
          <w:p w14:paraId="0A616223"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Travel, workshops, studies and publications,</w:t>
            </w:r>
          </w:p>
        </w:tc>
      </w:tr>
      <w:tr w:rsidR="009F5BFF" w:rsidRPr="00381343" w:rsidDel="00AA0095" w14:paraId="45E248DF" w14:textId="77777777" w:rsidTr="009D68F3">
        <w:trPr>
          <w:trHeight w:val="709"/>
          <w:tblHeader/>
        </w:trPr>
        <w:tc>
          <w:tcPr>
            <w:tcW w:w="425" w:type="pct"/>
            <w:vMerge/>
            <w:shd w:val="clear" w:color="auto" w:fill="auto"/>
            <w:textDirection w:val="btLr"/>
          </w:tcPr>
          <w:p w14:paraId="4418A830"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00F91CA6"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2.3.2: Organize South-South and triangular cooperation visit tour for experience sharing.</w:t>
            </w:r>
          </w:p>
        </w:tc>
        <w:tc>
          <w:tcPr>
            <w:tcW w:w="2359" w:type="pct"/>
            <w:tcBorders>
              <w:top w:val="single" w:sz="4" w:space="0" w:color="auto"/>
              <w:bottom w:val="single" w:sz="4" w:space="0" w:color="auto"/>
            </w:tcBorders>
            <w:shd w:val="clear" w:color="auto" w:fill="auto"/>
          </w:tcPr>
          <w:p w14:paraId="6FCCAC4C" w14:textId="623AF92D" w:rsidR="00DD103D" w:rsidRPr="00381343" w:rsidDel="00AA0095" w:rsidRDefault="00DD103D" w:rsidP="001235DF">
            <w:pPr>
              <w:pStyle w:val="ListParagraph"/>
              <w:widowControl w:val="0"/>
              <w:numPr>
                <w:ilvl w:val="0"/>
                <w:numId w:val="16"/>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Establish times and dates to schedule visits from South – South and Triangular corporations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and prepare draft agendas listing agreed upon topics for specific experience sharing beneficial to the project. </w:t>
            </w:r>
          </w:p>
        </w:tc>
        <w:tc>
          <w:tcPr>
            <w:tcW w:w="1273" w:type="pct"/>
            <w:tcBorders>
              <w:top w:val="single" w:sz="4" w:space="0" w:color="auto"/>
              <w:bottom w:val="single" w:sz="4" w:space="0" w:color="auto"/>
            </w:tcBorders>
            <w:shd w:val="clear" w:color="auto" w:fill="auto"/>
          </w:tcPr>
          <w:p w14:paraId="19FACEF5"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Travel, workshops</w:t>
            </w:r>
          </w:p>
        </w:tc>
      </w:tr>
      <w:tr w:rsidR="009F5BFF" w:rsidRPr="00381343" w:rsidDel="00AA0095" w14:paraId="304A558F" w14:textId="77777777" w:rsidTr="009D68F3">
        <w:trPr>
          <w:trHeight w:val="656"/>
          <w:tblHeader/>
        </w:trPr>
        <w:tc>
          <w:tcPr>
            <w:tcW w:w="425" w:type="pct"/>
            <w:vMerge/>
            <w:shd w:val="clear" w:color="auto" w:fill="auto"/>
            <w:textDirection w:val="btLr"/>
          </w:tcPr>
          <w:p w14:paraId="151271E0"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7FA75033"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2.3.3: Knowledge management</w:t>
            </w:r>
          </w:p>
        </w:tc>
        <w:tc>
          <w:tcPr>
            <w:tcW w:w="2359" w:type="pct"/>
            <w:tcBorders>
              <w:top w:val="single" w:sz="4" w:space="0" w:color="auto"/>
              <w:bottom w:val="single" w:sz="4" w:space="0" w:color="auto"/>
            </w:tcBorders>
            <w:shd w:val="clear" w:color="auto" w:fill="auto"/>
          </w:tcPr>
          <w:p w14:paraId="50BCACB6" w14:textId="4D1542E4" w:rsidR="00DD103D" w:rsidRPr="00381343" w:rsidRDefault="00DD103D" w:rsidP="001235DF">
            <w:pPr>
              <w:pStyle w:val="ListParagraph"/>
              <w:widowControl w:val="0"/>
              <w:numPr>
                <w:ilvl w:val="0"/>
                <w:numId w:val="16"/>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Dissemination of the lessons learned, establish databank containing information on innovative projects, organised as an integrated platform offering easy access to information on best adaptation and mitigation practices to farmers, farmers’ organizations, cooperatives and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MSME, </w:t>
            </w:r>
          </w:p>
          <w:p w14:paraId="713AA971" w14:textId="77777777" w:rsidR="00DD103D" w:rsidRPr="00381343" w:rsidDel="00AA0095" w:rsidRDefault="00DD103D" w:rsidP="001235DF">
            <w:pPr>
              <w:pStyle w:val="ListParagraph"/>
              <w:spacing w:line="240" w:lineRule="auto"/>
              <w:ind w:left="459"/>
              <w:jc w:val="both"/>
              <w:rPr>
                <w:rFonts w:asciiTheme="minorBidi" w:hAnsiTheme="minorBidi"/>
                <w:iCs/>
                <w:sz w:val="20"/>
                <w:szCs w:val="20"/>
                <w:lang w:val="en-GB"/>
              </w:rPr>
            </w:pPr>
          </w:p>
        </w:tc>
        <w:tc>
          <w:tcPr>
            <w:tcW w:w="1273" w:type="pct"/>
            <w:tcBorders>
              <w:top w:val="single" w:sz="4" w:space="0" w:color="auto"/>
              <w:bottom w:val="single" w:sz="4" w:space="0" w:color="auto"/>
            </w:tcBorders>
            <w:shd w:val="clear" w:color="auto" w:fill="auto"/>
          </w:tcPr>
          <w:p w14:paraId="72834065"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studies and publications,</w:t>
            </w:r>
          </w:p>
        </w:tc>
      </w:tr>
      <w:tr w:rsidR="009F5BFF" w:rsidRPr="00381343" w:rsidDel="00AA0095" w14:paraId="3F060108" w14:textId="77777777" w:rsidTr="009D68F3">
        <w:trPr>
          <w:trHeight w:val="1019"/>
          <w:tblHeader/>
        </w:trPr>
        <w:tc>
          <w:tcPr>
            <w:tcW w:w="425" w:type="pct"/>
            <w:vMerge w:val="restart"/>
            <w:shd w:val="clear" w:color="auto" w:fill="auto"/>
            <w:textDirection w:val="btLr"/>
          </w:tcPr>
          <w:p w14:paraId="2EC113F6"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r w:rsidRPr="00381343">
              <w:rPr>
                <w:rFonts w:asciiTheme="minorBidi" w:hAnsiTheme="minorBidi"/>
                <w:b/>
                <w:iCs/>
                <w:sz w:val="20"/>
                <w:szCs w:val="20"/>
                <w:lang w:val="en-GB"/>
              </w:rPr>
              <w:t>Output 2.4</w:t>
            </w:r>
          </w:p>
        </w:tc>
        <w:tc>
          <w:tcPr>
            <w:tcW w:w="943" w:type="pct"/>
            <w:tcBorders>
              <w:top w:val="single" w:sz="4" w:space="0" w:color="auto"/>
              <w:bottom w:val="single" w:sz="4" w:space="0" w:color="auto"/>
            </w:tcBorders>
            <w:shd w:val="clear" w:color="auto" w:fill="auto"/>
          </w:tcPr>
          <w:p w14:paraId="40278302"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 xml:space="preserve">2.4.1 Improve financial literacy for women and youth, </w:t>
            </w:r>
          </w:p>
        </w:tc>
        <w:tc>
          <w:tcPr>
            <w:tcW w:w="2359" w:type="pct"/>
            <w:tcBorders>
              <w:top w:val="single" w:sz="4" w:space="0" w:color="auto"/>
              <w:bottom w:val="single" w:sz="4" w:space="0" w:color="auto"/>
            </w:tcBorders>
            <w:shd w:val="clear" w:color="auto" w:fill="auto"/>
          </w:tcPr>
          <w:p w14:paraId="46D9B7DF" w14:textId="77777777" w:rsidR="00DD103D" w:rsidRPr="00381343" w:rsidRDefault="00DD103D" w:rsidP="001235DF">
            <w:pPr>
              <w:pStyle w:val="ListParagraph"/>
              <w:spacing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Capacity building for women and youth, facilitated by micro finance and adaptation experts on financial literacy and implications for adaptation mechanisms</w:t>
            </w:r>
          </w:p>
        </w:tc>
        <w:tc>
          <w:tcPr>
            <w:tcW w:w="1273" w:type="pct"/>
            <w:tcBorders>
              <w:top w:val="single" w:sz="4" w:space="0" w:color="auto"/>
              <w:bottom w:val="single" w:sz="4" w:space="0" w:color="auto"/>
            </w:tcBorders>
            <w:shd w:val="clear" w:color="auto" w:fill="auto"/>
          </w:tcPr>
          <w:p w14:paraId="296FBF2E"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travels, workshop, equipment</w:t>
            </w:r>
          </w:p>
        </w:tc>
      </w:tr>
      <w:tr w:rsidR="009F5BFF" w:rsidRPr="00381343" w:rsidDel="00AA0095" w14:paraId="04B84859" w14:textId="77777777" w:rsidTr="009D68F3">
        <w:trPr>
          <w:trHeight w:val="1019"/>
          <w:tblHeader/>
        </w:trPr>
        <w:tc>
          <w:tcPr>
            <w:tcW w:w="425" w:type="pct"/>
            <w:vMerge/>
            <w:shd w:val="clear" w:color="auto" w:fill="auto"/>
            <w:textDirection w:val="btLr"/>
          </w:tcPr>
          <w:p w14:paraId="64626805"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2E3D7909"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2.4.2: Capacity building to ensure women and youth are actively involved in natural resources management committees</w:t>
            </w:r>
          </w:p>
        </w:tc>
        <w:tc>
          <w:tcPr>
            <w:tcW w:w="2359" w:type="pct"/>
            <w:tcBorders>
              <w:top w:val="single" w:sz="4" w:space="0" w:color="auto"/>
              <w:bottom w:val="single" w:sz="4" w:space="0" w:color="auto"/>
            </w:tcBorders>
            <w:shd w:val="clear" w:color="auto" w:fill="auto"/>
          </w:tcPr>
          <w:p w14:paraId="0759135B" w14:textId="0A2E9E49"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Training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facilitated by experts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for</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NRM committees, cooperatives and village user groups on the importance of social inclusion.</w:t>
            </w:r>
          </w:p>
          <w:p w14:paraId="7F484FAA" w14:textId="3AE4AED4"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Field visit/schools and demonstrations of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existing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impactful</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NRM, agroforestry</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examples where women and youth</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are included.</w:t>
            </w:r>
          </w:p>
          <w:p w14:paraId="14252326" w14:textId="77777777" w:rsidR="00DD103D" w:rsidRPr="00381343" w:rsidRDefault="00DD103D" w:rsidP="001235DF">
            <w:pPr>
              <w:pStyle w:val="ListParagraph"/>
              <w:spacing w:line="240" w:lineRule="auto"/>
              <w:ind w:left="1114"/>
              <w:jc w:val="both"/>
              <w:rPr>
                <w:rFonts w:asciiTheme="minorBidi" w:hAnsiTheme="minorBidi"/>
                <w:iCs/>
                <w:sz w:val="20"/>
                <w:szCs w:val="20"/>
                <w:lang w:val="en-GB"/>
              </w:rPr>
            </w:pPr>
          </w:p>
        </w:tc>
        <w:tc>
          <w:tcPr>
            <w:tcW w:w="1273" w:type="pct"/>
            <w:tcBorders>
              <w:top w:val="single" w:sz="4" w:space="0" w:color="auto"/>
              <w:bottom w:val="single" w:sz="4" w:space="0" w:color="auto"/>
            </w:tcBorders>
            <w:shd w:val="clear" w:color="auto" w:fill="auto"/>
          </w:tcPr>
          <w:p w14:paraId="6FC21BFA"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travels, workshop, equipment</w:t>
            </w:r>
          </w:p>
        </w:tc>
      </w:tr>
      <w:tr w:rsidR="009F5BFF" w:rsidRPr="00381343" w:rsidDel="00AA0095" w14:paraId="71D74AA8" w14:textId="77777777" w:rsidTr="009D68F3">
        <w:trPr>
          <w:trHeight w:val="1019"/>
          <w:tblHeader/>
        </w:trPr>
        <w:tc>
          <w:tcPr>
            <w:tcW w:w="425" w:type="pct"/>
            <w:vMerge/>
            <w:shd w:val="clear" w:color="auto" w:fill="auto"/>
            <w:textDirection w:val="btLr"/>
          </w:tcPr>
          <w:p w14:paraId="2CBC41D8"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4D36C832"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2.4.3: Carry out surveys on gender inclusive natural resource management practices</w:t>
            </w:r>
          </w:p>
        </w:tc>
        <w:tc>
          <w:tcPr>
            <w:tcW w:w="2359" w:type="pct"/>
            <w:tcBorders>
              <w:top w:val="single" w:sz="4" w:space="0" w:color="auto"/>
              <w:bottom w:val="single" w:sz="4" w:space="0" w:color="auto"/>
            </w:tcBorders>
            <w:shd w:val="clear" w:color="auto" w:fill="auto"/>
          </w:tcPr>
          <w:p w14:paraId="49AB0001" w14:textId="77777777"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Conduct a mapping exercise on how female headed household have access to resources (land, forest, credit, etc.) and how the project could empower them through its intervention as well as youth</w:t>
            </w:r>
          </w:p>
        </w:tc>
        <w:tc>
          <w:tcPr>
            <w:tcW w:w="1273" w:type="pct"/>
            <w:tcBorders>
              <w:top w:val="single" w:sz="4" w:space="0" w:color="auto"/>
              <w:bottom w:val="single" w:sz="4" w:space="0" w:color="auto"/>
            </w:tcBorders>
            <w:shd w:val="clear" w:color="auto" w:fill="auto"/>
          </w:tcPr>
          <w:p w14:paraId="402BF809"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travels, equipment</w:t>
            </w:r>
          </w:p>
        </w:tc>
      </w:tr>
      <w:tr w:rsidR="009F5BFF" w:rsidRPr="00381343" w:rsidDel="00AA0095" w14:paraId="64C58127" w14:textId="77777777" w:rsidTr="009D68F3">
        <w:trPr>
          <w:trHeight w:val="1019"/>
          <w:tblHeader/>
        </w:trPr>
        <w:tc>
          <w:tcPr>
            <w:tcW w:w="425" w:type="pct"/>
            <w:vMerge w:val="restart"/>
            <w:shd w:val="clear" w:color="auto" w:fill="auto"/>
            <w:textDirection w:val="btLr"/>
          </w:tcPr>
          <w:p w14:paraId="6B58039E"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r w:rsidRPr="00381343">
              <w:rPr>
                <w:rFonts w:asciiTheme="minorBidi" w:hAnsiTheme="minorBidi"/>
                <w:b/>
                <w:iCs/>
                <w:sz w:val="20"/>
                <w:szCs w:val="20"/>
                <w:lang w:val="en-GB"/>
              </w:rPr>
              <w:t>Output 2.5</w:t>
            </w:r>
          </w:p>
        </w:tc>
        <w:tc>
          <w:tcPr>
            <w:tcW w:w="943" w:type="pct"/>
            <w:tcBorders>
              <w:top w:val="single" w:sz="4" w:space="0" w:color="auto"/>
              <w:bottom w:val="single" w:sz="4" w:space="0" w:color="auto"/>
            </w:tcBorders>
            <w:shd w:val="clear" w:color="auto" w:fill="auto"/>
          </w:tcPr>
          <w:p w14:paraId="2A8FB684" w14:textId="4FBA2352"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2.5.1: Technical Assistance to enhance governance and management of loan products and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green lines policy gap </w:t>
            </w:r>
            <w:r w:rsidR="009F5BFF" w:rsidRPr="00381343">
              <w:rPr>
                <w:rFonts w:asciiTheme="minorBidi" w:hAnsiTheme="minorBidi"/>
                <w:iCs/>
                <w:sz w:val="20"/>
                <w:szCs w:val="20"/>
                <w:lang w:val="en-GB"/>
              </w:rPr>
              <w:t>(</w:t>
            </w:r>
            <w:r w:rsidRPr="00381343">
              <w:rPr>
                <w:rFonts w:asciiTheme="minorBidi" w:hAnsiTheme="minorBidi"/>
                <w:iCs/>
                <w:sz w:val="20"/>
                <w:szCs w:val="20"/>
                <w:lang w:val="en-GB"/>
              </w:rPr>
              <w:t>identification, definition,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gap assessment including gender and closing the gap</w:t>
            </w:r>
            <w:r w:rsidR="009F5BFF" w:rsidRPr="00381343">
              <w:rPr>
                <w:rFonts w:asciiTheme="minorBidi" w:hAnsiTheme="minorBidi"/>
                <w:iCs/>
                <w:sz w:val="20"/>
                <w:szCs w:val="20"/>
                <w:lang w:val="en-GB"/>
              </w:rPr>
              <w:t>.</w:t>
            </w:r>
            <w:r w:rsidRPr="00381343">
              <w:rPr>
                <w:rFonts w:asciiTheme="minorBidi" w:hAnsiTheme="minorBidi"/>
                <w:iCs/>
                <w:sz w:val="20"/>
                <w:szCs w:val="20"/>
                <w:lang w:val="en-GB"/>
              </w:rPr>
              <w:t>)</w:t>
            </w:r>
          </w:p>
        </w:tc>
        <w:tc>
          <w:tcPr>
            <w:tcW w:w="2359" w:type="pct"/>
            <w:tcBorders>
              <w:top w:val="single" w:sz="4" w:space="0" w:color="auto"/>
              <w:bottom w:val="single" w:sz="4" w:space="0" w:color="auto"/>
            </w:tcBorders>
            <w:shd w:val="clear" w:color="auto" w:fill="auto"/>
          </w:tcPr>
          <w:p w14:paraId="6659B201" w14:textId="77777777" w:rsidR="00DD103D" w:rsidRPr="00381343" w:rsidRDefault="00DD103D" w:rsidP="001235DF">
            <w:pPr>
              <w:pStyle w:val="ListParagraph"/>
              <w:widowControl w:val="0"/>
              <w:numPr>
                <w:ilvl w:val="0"/>
                <w:numId w:val="14"/>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Assessment of policy gap, governance and management capacity; governance structure</w:t>
            </w:r>
          </w:p>
          <w:p w14:paraId="1A0EB837" w14:textId="6D6A3E27" w:rsidR="00DD103D" w:rsidRPr="00381343" w:rsidRDefault="00DD103D" w:rsidP="001235DF">
            <w:pPr>
              <w:pStyle w:val="ListParagraph"/>
              <w:widowControl w:val="0"/>
              <w:numPr>
                <w:ilvl w:val="0"/>
                <w:numId w:val="8"/>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Support the design of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institutional governance policies, processes and procedures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ensure gender balance staffing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within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BAGRI</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MFIs are part of management and decision making processes of loan products.</w:t>
            </w:r>
          </w:p>
          <w:p w14:paraId="41BDE661" w14:textId="77777777" w:rsidR="00DD103D" w:rsidRPr="00381343" w:rsidRDefault="00DD103D" w:rsidP="001235DF">
            <w:pPr>
              <w:pStyle w:val="ListParagraph"/>
              <w:numPr>
                <w:ilvl w:val="0"/>
                <w:numId w:val="14"/>
              </w:numPr>
              <w:autoSpaceDE w:val="0"/>
              <w:autoSpaceDN w:val="0"/>
              <w:adjustRightInd w:val="0"/>
              <w:spacing w:after="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This includes the staffing structure of the facility and coordination with the BAGRI board of directors and the other departments of the bank while ensuring women representation</w:t>
            </w:r>
          </w:p>
          <w:p w14:paraId="2D3BED42" w14:textId="0FA04A8E"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Support the design of policy documents / Protocols/ guidelines,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Operational manual to ensure that lines of credit are managed appropriately and in alignment with international standards which take into account gender</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considerations</w:t>
            </w:r>
          </w:p>
        </w:tc>
        <w:tc>
          <w:tcPr>
            <w:tcW w:w="1273" w:type="pct"/>
            <w:tcBorders>
              <w:top w:val="single" w:sz="4" w:space="0" w:color="auto"/>
              <w:bottom w:val="single" w:sz="4" w:space="0" w:color="auto"/>
            </w:tcBorders>
            <w:shd w:val="clear" w:color="auto" w:fill="auto"/>
          </w:tcPr>
          <w:p w14:paraId="6F09C488"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technical assistance, studies, travel</w:t>
            </w:r>
          </w:p>
        </w:tc>
      </w:tr>
      <w:tr w:rsidR="009F5BFF" w:rsidRPr="00381343" w:rsidDel="00AA0095" w14:paraId="7AE570B3" w14:textId="77777777" w:rsidTr="009D68F3">
        <w:trPr>
          <w:trHeight w:val="1019"/>
          <w:tblHeader/>
        </w:trPr>
        <w:tc>
          <w:tcPr>
            <w:tcW w:w="425" w:type="pct"/>
            <w:vMerge/>
            <w:shd w:val="clear" w:color="auto" w:fill="auto"/>
            <w:textDirection w:val="btLr"/>
          </w:tcPr>
          <w:p w14:paraId="07F896A7"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66B84435"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2.5.2: Development of a package of tools and instruments</w:t>
            </w:r>
          </w:p>
          <w:p w14:paraId="461D804B"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p>
        </w:tc>
        <w:tc>
          <w:tcPr>
            <w:tcW w:w="2359" w:type="pct"/>
            <w:tcBorders>
              <w:top w:val="single" w:sz="4" w:space="0" w:color="auto"/>
              <w:bottom w:val="single" w:sz="4" w:space="0" w:color="auto"/>
            </w:tcBorders>
            <w:shd w:val="clear" w:color="auto" w:fill="auto"/>
          </w:tcPr>
          <w:p w14:paraId="74CF8B52" w14:textId="54A3CF48" w:rsidR="00DD103D" w:rsidRPr="00381343" w:rsidRDefault="00DD103D" w:rsidP="001235DF">
            <w:pPr>
              <w:pStyle w:val="ListParagraph"/>
              <w:numPr>
                <w:ilvl w:val="0"/>
                <w:numId w:val="15"/>
              </w:numPr>
              <w:autoSpaceDE w:val="0"/>
              <w:autoSpaceDN w:val="0"/>
              <w:adjustRightInd w:val="0"/>
              <w:spacing w:after="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Design of tool to support the identification of bankable and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de-risked projects submitted to BAGRI : </w:t>
            </w:r>
          </w:p>
          <w:p w14:paraId="5920ACF8" w14:textId="0A724332" w:rsidR="00DD103D" w:rsidRPr="00381343" w:rsidRDefault="00DD103D" w:rsidP="001235DF">
            <w:pPr>
              <w:pStyle w:val="ListParagraph"/>
              <w:numPr>
                <w:ilvl w:val="0"/>
                <w:numId w:val="7"/>
              </w:numPr>
              <w:autoSpaceDE w:val="0"/>
              <w:autoSpaceDN w:val="0"/>
              <w:adjustRightInd w:val="0"/>
              <w:spacing w:after="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Smart credit-scoring tool combines detailed cash flow estimates with climate risk assessments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(including loan agreement requirements for climate-smart agricultural and land management practices) and energy for agriculture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to more comprehensively calculate the credit worthiness and projects submitted in the context of climate change risk. </w:t>
            </w:r>
          </w:p>
          <w:p w14:paraId="55987A63" w14:textId="12873759" w:rsidR="00DD103D" w:rsidRPr="00381343" w:rsidRDefault="00DD103D" w:rsidP="001235DF">
            <w:pPr>
              <w:pStyle w:val="ListParagraph"/>
              <w:numPr>
                <w:ilvl w:val="0"/>
                <w:numId w:val="7"/>
              </w:numPr>
              <w:autoSpaceDE w:val="0"/>
              <w:autoSpaceDN w:val="0"/>
              <w:adjustRightInd w:val="0"/>
              <w:spacing w:after="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Identification/ Eligibility Criteria, loan agreement and M&amp;E of investments</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Gender considerations to be included</w:t>
            </w:r>
          </w:p>
          <w:p w14:paraId="559C0F11" w14:textId="19E4B59F" w:rsidR="00DD103D" w:rsidRPr="00381343" w:rsidRDefault="00DD103D" w:rsidP="001235DF">
            <w:pPr>
              <w:pStyle w:val="ListParagraph"/>
              <w:numPr>
                <w:ilvl w:val="0"/>
                <w:numId w:val="7"/>
              </w:numPr>
              <w:autoSpaceDE w:val="0"/>
              <w:autoSpaceDN w:val="0"/>
              <w:adjustRightInd w:val="0"/>
              <w:spacing w:after="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 xml:space="preserve">Tool for climate related projects assessment </w:t>
            </w:r>
            <w:r w:rsidR="009F5BFF" w:rsidRPr="00381343">
              <w:rPr>
                <w:rFonts w:asciiTheme="minorBidi" w:hAnsiTheme="minorBidi"/>
                <w:iCs/>
                <w:sz w:val="20"/>
                <w:szCs w:val="20"/>
                <w:lang w:val="en-GB"/>
              </w:rPr>
              <w:t>(</w:t>
            </w:r>
            <w:r w:rsidRPr="00381343">
              <w:rPr>
                <w:rFonts w:asciiTheme="minorBidi" w:hAnsiTheme="minorBidi"/>
                <w:iCs/>
                <w:sz w:val="20"/>
                <w:szCs w:val="20"/>
                <w:lang w:val="en-GB"/>
              </w:rPr>
              <w:t>C02 measurement ect</w:t>
            </w:r>
            <w:r w:rsidR="009F5BFF" w:rsidRPr="00381343">
              <w:rPr>
                <w:rFonts w:asciiTheme="minorBidi" w:hAnsiTheme="minorBidi"/>
                <w:iCs/>
                <w:sz w:val="20"/>
                <w:szCs w:val="20"/>
                <w:lang w:val="en-GB"/>
              </w:rPr>
              <w:t>.</w:t>
            </w:r>
            <w:r w:rsidRPr="00381343">
              <w:rPr>
                <w:rFonts w:asciiTheme="minorBidi" w:hAnsiTheme="minorBidi"/>
                <w:iCs/>
                <w:sz w:val="20"/>
                <w:szCs w:val="20"/>
                <w:lang w:val="en-GB"/>
              </w:rPr>
              <w:t>)</w:t>
            </w:r>
          </w:p>
          <w:p w14:paraId="5EFAD69E" w14:textId="77777777" w:rsidR="00DD103D" w:rsidRPr="00381343" w:rsidRDefault="00DD103D" w:rsidP="001235DF">
            <w:pPr>
              <w:pStyle w:val="ListParagraph"/>
              <w:numPr>
                <w:ilvl w:val="0"/>
                <w:numId w:val="7"/>
              </w:numPr>
              <w:autoSpaceDE w:val="0"/>
              <w:autoSpaceDN w:val="0"/>
              <w:adjustRightInd w:val="0"/>
              <w:spacing w:after="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 xml:space="preserve">Development of a compliance tool, similar to the ones used by the IFIs, to assess social, environmental and climate risks and to define an improved course of action for assessing social, environmental and climate risks to enhance sustainability. GCF and IFAD standards will be included into the development of the compliance tool. </w:t>
            </w:r>
          </w:p>
          <w:p w14:paraId="58084443" w14:textId="77777777" w:rsidR="00DD103D" w:rsidRPr="00381343" w:rsidRDefault="00DD103D" w:rsidP="001235DF">
            <w:pPr>
              <w:pStyle w:val="ListParagraph"/>
              <w:numPr>
                <w:ilvl w:val="0"/>
                <w:numId w:val="7"/>
              </w:numPr>
              <w:autoSpaceDE w:val="0"/>
              <w:autoSpaceDN w:val="0"/>
              <w:adjustRightInd w:val="0"/>
              <w:spacing w:after="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Guidelines on access to funding and how the application process works</w:t>
            </w:r>
          </w:p>
          <w:p w14:paraId="502FA883" w14:textId="77777777" w:rsidR="00DD103D" w:rsidRPr="00381343" w:rsidRDefault="00DD103D" w:rsidP="001235DF">
            <w:pPr>
              <w:pStyle w:val="ListParagraph"/>
              <w:numPr>
                <w:ilvl w:val="0"/>
                <w:numId w:val="7"/>
              </w:numPr>
              <w:autoSpaceDE w:val="0"/>
              <w:autoSpaceDN w:val="0"/>
              <w:adjustRightInd w:val="0"/>
              <w:spacing w:after="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 xml:space="preserve">Communication and marketing tools </w:t>
            </w:r>
          </w:p>
          <w:p w14:paraId="4F609230" w14:textId="77777777"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Capacity building plan</w:t>
            </w:r>
          </w:p>
        </w:tc>
        <w:tc>
          <w:tcPr>
            <w:tcW w:w="1273" w:type="pct"/>
            <w:tcBorders>
              <w:top w:val="single" w:sz="4" w:space="0" w:color="auto"/>
              <w:bottom w:val="single" w:sz="4" w:space="0" w:color="auto"/>
            </w:tcBorders>
            <w:shd w:val="clear" w:color="auto" w:fill="auto"/>
          </w:tcPr>
          <w:p w14:paraId="46D52B28"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 xml:space="preserve">Consultants, technical assistance, studies, travel, implementation of tools </w:t>
            </w:r>
          </w:p>
        </w:tc>
      </w:tr>
      <w:tr w:rsidR="009F5BFF" w:rsidRPr="00381343" w:rsidDel="00AA0095" w14:paraId="12049CAD" w14:textId="77777777" w:rsidTr="009D68F3">
        <w:trPr>
          <w:trHeight w:val="1019"/>
          <w:tblHeader/>
        </w:trPr>
        <w:tc>
          <w:tcPr>
            <w:tcW w:w="425" w:type="pct"/>
            <w:vMerge/>
            <w:shd w:val="clear" w:color="auto" w:fill="auto"/>
            <w:textDirection w:val="btLr"/>
          </w:tcPr>
          <w:p w14:paraId="4F2174B1"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51869945"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2.5.3: Awareness raising and training on climate resilient agriculture</w:t>
            </w:r>
          </w:p>
        </w:tc>
        <w:tc>
          <w:tcPr>
            <w:tcW w:w="2359" w:type="pct"/>
            <w:tcBorders>
              <w:top w:val="single" w:sz="4" w:space="0" w:color="auto"/>
              <w:bottom w:val="single" w:sz="4" w:space="0" w:color="auto"/>
            </w:tcBorders>
            <w:shd w:val="clear" w:color="auto" w:fill="auto"/>
          </w:tcPr>
          <w:p w14:paraId="33B2C648" w14:textId="76F91F5F" w:rsidR="00DD103D" w:rsidRPr="00381343" w:rsidRDefault="00DD103D" w:rsidP="001235DF">
            <w:pPr>
              <w:pStyle w:val="ListParagraph"/>
              <w:widowControl w:val="0"/>
              <w:numPr>
                <w:ilvl w:val="0"/>
                <w:numId w:val="8"/>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Communication campaign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via visits, website, radio messages …</w:t>
            </w:r>
          </w:p>
          <w:p w14:paraId="6C6D864E" w14:textId="739716A3" w:rsidR="00DD103D" w:rsidRPr="00381343" w:rsidRDefault="00DD103D" w:rsidP="001235DF">
            <w:pPr>
              <w:pStyle w:val="ListParagraph"/>
              <w:widowControl w:val="0"/>
              <w:numPr>
                <w:ilvl w:val="0"/>
                <w:numId w:val="8"/>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Mobilize expertise and transfer of skills on low emission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climate resilient agriculture </w:t>
            </w:r>
          </w:p>
          <w:p w14:paraId="40C6497C" w14:textId="3D31D4A6" w:rsidR="00DD103D" w:rsidRPr="00381343" w:rsidRDefault="00DD103D" w:rsidP="001235DF">
            <w:pPr>
              <w:pStyle w:val="ListParagraph"/>
              <w:widowControl w:val="0"/>
              <w:numPr>
                <w:ilvl w:val="0"/>
                <w:numId w:val="8"/>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Training on gender issues in Agriculture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for IFI</w:t>
            </w:r>
          </w:p>
          <w:p w14:paraId="11FDEA26" w14:textId="138DDB28" w:rsidR="00DD103D" w:rsidRPr="00381343" w:rsidRDefault="00DD103D" w:rsidP="001235DF">
            <w:pPr>
              <w:pStyle w:val="ListParagraph"/>
              <w:widowControl w:val="0"/>
              <w:numPr>
                <w:ilvl w:val="0"/>
                <w:numId w:val="8"/>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Development of Adaptation and mitigation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program for BAGRI and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other MFIs</w:t>
            </w:r>
          </w:p>
          <w:p w14:paraId="550C6DF3" w14:textId="3167DA7F"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Training on climate change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communication in Agriculture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investment opportunities</w:t>
            </w:r>
          </w:p>
        </w:tc>
        <w:tc>
          <w:tcPr>
            <w:tcW w:w="1273" w:type="pct"/>
            <w:tcBorders>
              <w:top w:val="single" w:sz="4" w:space="0" w:color="auto"/>
              <w:bottom w:val="single" w:sz="4" w:space="0" w:color="auto"/>
            </w:tcBorders>
            <w:shd w:val="clear" w:color="auto" w:fill="auto"/>
          </w:tcPr>
          <w:p w14:paraId="58E2DB51"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 xml:space="preserve">Consultants, travels, workshop, </w:t>
            </w:r>
          </w:p>
        </w:tc>
      </w:tr>
      <w:tr w:rsidR="009F5BFF" w:rsidRPr="00381343" w:rsidDel="00AA0095" w14:paraId="78019924" w14:textId="77777777" w:rsidTr="009D68F3">
        <w:trPr>
          <w:trHeight w:val="1019"/>
          <w:tblHeader/>
        </w:trPr>
        <w:tc>
          <w:tcPr>
            <w:tcW w:w="425" w:type="pct"/>
            <w:shd w:val="clear" w:color="auto" w:fill="auto"/>
            <w:textDirection w:val="btLr"/>
          </w:tcPr>
          <w:p w14:paraId="55FB620D"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r w:rsidRPr="00381343">
              <w:rPr>
                <w:rFonts w:asciiTheme="minorBidi" w:hAnsiTheme="minorBidi"/>
                <w:b/>
                <w:bCs/>
                <w:iCs/>
                <w:sz w:val="20"/>
                <w:szCs w:val="20"/>
                <w:lang w:val="en-GB"/>
              </w:rPr>
              <w:t>Output 2.6</w:t>
            </w:r>
          </w:p>
        </w:tc>
        <w:tc>
          <w:tcPr>
            <w:tcW w:w="943" w:type="pct"/>
            <w:tcBorders>
              <w:top w:val="single" w:sz="4" w:space="0" w:color="auto"/>
              <w:bottom w:val="single" w:sz="4" w:space="0" w:color="auto"/>
            </w:tcBorders>
            <w:shd w:val="clear" w:color="auto" w:fill="auto"/>
          </w:tcPr>
          <w:p w14:paraId="27ED7852"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2.6.1 Women are represented in the decision making process and reviewing business plans from clients</w:t>
            </w:r>
          </w:p>
        </w:tc>
        <w:tc>
          <w:tcPr>
            <w:tcW w:w="2359" w:type="pct"/>
            <w:tcBorders>
              <w:top w:val="single" w:sz="4" w:space="0" w:color="auto"/>
              <w:bottom w:val="single" w:sz="4" w:space="0" w:color="auto"/>
            </w:tcBorders>
            <w:shd w:val="clear" w:color="auto" w:fill="auto"/>
          </w:tcPr>
          <w:p w14:paraId="5C2DB555" w14:textId="5B2036BC" w:rsidR="00DD103D" w:rsidRPr="00381343" w:rsidRDefault="00DD103D" w:rsidP="001235DF">
            <w:pPr>
              <w:pStyle w:val="ListParagraph"/>
              <w:widowControl w:val="0"/>
              <w:numPr>
                <w:ilvl w:val="0"/>
                <w:numId w:val="8"/>
              </w:numPr>
              <w:spacing w:before="100" w:after="100" w:line="240" w:lineRule="auto"/>
              <w:jc w:val="both"/>
              <w:rPr>
                <w:rFonts w:asciiTheme="minorBidi" w:hAnsiTheme="minorBidi"/>
                <w:iCs/>
                <w:sz w:val="20"/>
                <w:szCs w:val="20"/>
                <w:lang w:val="en-GB"/>
              </w:rPr>
            </w:pPr>
            <w:r w:rsidRPr="00381343">
              <w:rPr>
                <w:rFonts w:asciiTheme="minorBidi" w:hAnsiTheme="minorBidi"/>
                <w:iCs/>
                <w:sz w:val="20"/>
                <w:szCs w:val="20"/>
                <w:lang w:val="en-GB"/>
              </w:rPr>
              <w:t>Establish a formalised institutional culture to ensure female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staff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within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BAGRI</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MFIs are part of management and decision making processes of loan products.</w:t>
            </w:r>
          </w:p>
          <w:p w14:paraId="60926C06" w14:textId="77777777" w:rsidR="00DD103D" w:rsidRPr="00381343" w:rsidRDefault="00DD103D" w:rsidP="001235DF">
            <w:pPr>
              <w:pStyle w:val="ListParagraph"/>
              <w:widowControl w:val="0"/>
              <w:numPr>
                <w:ilvl w:val="0"/>
                <w:numId w:val="8"/>
              </w:numPr>
              <w:spacing w:before="100" w:after="100" w:line="240" w:lineRule="auto"/>
              <w:jc w:val="both"/>
              <w:rPr>
                <w:rFonts w:asciiTheme="minorBidi" w:hAnsiTheme="minorBidi"/>
                <w:iCs/>
                <w:sz w:val="20"/>
                <w:szCs w:val="20"/>
                <w:lang w:val="en-GB"/>
              </w:rPr>
            </w:pPr>
            <w:r w:rsidRPr="00381343">
              <w:rPr>
                <w:rFonts w:asciiTheme="minorBidi" w:hAnsiTheme="minorBidi"/>
                <w:iCs/>
                <w:sz w:val="20"/>
                <w:szCs w:val="20"/>
                <w:lang w:val="en-GB"/>
              </w:rPr>
              <w:t>Gender values integrated into BAGRI internal guidelines and tools</w:t>
            </w:r>
          </w:p>
          <w:p w14:paraId="6C46FC77" w14:textId="77777777"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Establish protocols to ensure gender values are reflected in lending products</w:t>
            </w:r>
          </w:p>
        </w:tc>
        <w:tc>
          <w:tcPr>
            <w:tcW w:w="1273" w:type="pct"/>
            <w:tcBorders>
              <w:top w:val="single" w:sz="4" w:space="0" w:color="auto"/>
              <w:bottom w:val="single" w:sz="4" w:space="0" w:color="auto"/>
            </w:tcBorders>
            <w:shd w:val="clear" w:color="auto" w:fill="auto"/>
          </w:tcPr>
          <w:p w14:paraId="7A505CB6"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travels, workshop,</w:t>
            </w:r>
          </w:p>
        </w:tc>
      </w:tr>
      <w:tr w:rsidR="009F5BFF" w:rsidRPr="00381343" w:rsidDel="00AA0095" w14:paraId="089148D6" w14:textId="77777777" w:rsidTr="009D68F3">
        <w:trPr>
          <w:trHeight w:val="1019"/>
          <w:tblHeader/>
        </w:trPr>
        <w:tc>
          <w:tcPr>
            <w:tcW w:w="425" w:type="pct"/>
            <w:vMerge w:val="restart"/>
            <w:shd w:val="clear" w:color="auto" w:fill="auto"/>
            <w:textDirection w:val="btLr"/>
          </w:tcPr>
          <w:p w14:paraId="705CF0FD"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r w:rsidRPr="00381343">
              <w:rPr>
                <w:rFonts w:asciiTheme="minorBidi" w:hAnsiTheme="minorBidi"/>
                <w:b/>
                <w:iCs/>
                <w:sz w:val="20"/>
                <w:szCs w:val="20"/>
                <w:lang w:val="en-GB"/>
              </w:rPr>
              <w:lastRenderedPageBreak/>
              <w:t>Output 2.7</w:t>
            </w:r>
          </w:p>
        </w:tc>
        <w:tc>
          <w:tcPr>
            <w:tcW w:w="943" w:type="pct"/>
            <w:tcBorders>
              <w:top w:val="single" w:sz="4" w:space="0" w:color="auto"/>
              <w:bottom w:val="single" w:sz="4" w:space="0" w:color="auto"/>
            </w:tcBorders>
            <w:shd w:val="clear" w:color="auto" w:fill="auto"/>
          </w:tcPr>
          <w:p w14:paraId="3895FDF1"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2.7.1 Monitoring and Evaluation (M&amp;E) system established and operational</w:t>
            </w:r>
          </w:p>
        </w:tc>
        <w:tc>
          <w:tcPr>
            <w:tcW w:w="2359" w:type="pct"/>
            <w:tcBorders>
              <w:top w:val="single" w:sz="4" w:space="0" w:color="auto"/>
              <w:bottom w:val="single" w:sz="4" w:space="0" w:color="auto"/>
            </w:tcBorders>
            <w:shd w:val="clear" w:color="auto" w:fill="auto"/>
          </w:tcPr>
          <w:p w14:paraId="6D3BCCE8" w14:textId="21DB6C44" w:rsidR="00DD103D" w:rsidRPr="00381343" w:rsidRDefault="00DD103D" w:rsidP="001235DF">
            <w:pPr>
              <w:pStyle w:val="ListParagraph"/>
              <w:widowControl w:val="0"/>
              <w:numPr>
                <w:ilvl w:val="0"/>
                <w:numId w:val="8"/>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Hire specialists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to set up</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 robust M&amp;E system and tools for</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reporting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evaluation</w:t>
            </w:r>
          </w:p>
          <w:p w14:paraId="2A30CFA0" w14:textId="77777777"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Development and application of household, tools e.g. HH surveys, etc</w:t>
            </w:r>
          </w:p>
        </w:tc>
        <w:tc>
          <w:tcPr>
            <w:tcW w:w="1273" w:type="pct"/>
            <w:tcBorders>
              <w:top w:val="single" w:sz="4" w:space="0" w:color="auto"/>
              <w:bottom w:val="single" w:sz="4" w:space="0" w:color="auto"/>
            </w:tcBorders>
            <w:shd w:val="clear" w:color="auto" w:fill="auto"/>
          </w:tcPr>
          <w:p w14:paraId="2D9A03D2" w14:textId="02C9F929"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M&amp;E Specialist of the PMU/ BAGRI</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consultants</w:t>
            </w:r>
          </w:p>
        </w:tc>
      </w:tr>
      <w:tr w:rsidR="009F5BFF" w:rsidRPr="00381343" w:rsidDel="00AA0095" w14:paraId="59A699E5" w14:textId="77777777" w:rsidTr="009D68F3">
        <w:trPr>
          <w:trHeight w:val="1019"/>
          <w:tblHeader/>
        </w:trPr>
        <w:tc>
          <w:tcPr>
            <w:tcW w:w="425" w:type="pct"/>
            <w:vMerge/>
            <w:shd w:val="clear" w:color="auto" w:fill="auto"/>
            <w:textDirection w:val="btLr"/>
          </w:tcPr>
          <w:p w14:paraId="48A40066"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56B02DE8"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2.7.2 Collection of gender disaggregated data for reporting on project performance indicators</w:t>
            </w:r>
          </w:p>
        </w:tc>
        <w:tc>
          <w:tcPr>
            <w:tcW w:w="2359" w:type="pct"/>
            <w:tcBorders>
              <w:top w:val="single" w:sz="4" w:space="0" w:color="auto"/>
              <w:bottom w:val="single" w:sz="4" w:space="0" w:color="auto"/>
            </w:tcBorders>
            <w:shd w:val="clear" w:color="auto" w:fill="auto"/>
          </w:tcPr>
          <w:p w14:paraId="3FDE09DA" w14:textId="77777777"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Hire specialists to conduct surveys and carry out data aggregation methodologies to obtain gender disaggregated data</w:t>
            </w:r>
          </w:p>
          <w:p w14:paraId="442CD19A" w14:textId="77777777"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Tool for gender based investment</w:t>
            </w:r>
          </w:p>
        </w:tc>
        <w:tc>
          <w:tcPr>
            <w:tcW w:w="1273" w:type="pct"/>
            <w:tcBorders>
              <w:top w:val="single" w:sz="4" w:space="0" w:color="auto"/>
              <w:bottom w:val="single" w:sz="4" w:space="0" w:color="auto"/>
            </w:tcBorders>
            <w:shd w:val="clear" w:color="auto" w:fill="auto"/>
          </w:tcPr>
          <w:p w14:paraId="0671DFE2"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 xml:space="preserve"> Consultants, travels, </w:t>
            </w:r>
          </w:p>
        </w:tc>
      </w:tr>
      <w:tr w:rsidR="009F5BFF" w:rsidRPr="00381343" w:rsidDel="00AA0095" w14:paraId="241C66FA" w14:textId="77777777" w:rsidTr="009D68F3">
        <w:trPr>
          <w:trHeight w:val="1019"/>
          <w:tblHeader/>
        </w:trPr>
        <w:tc>
          <w:tcPr>
            <w:tcW w:w="425" w:type="pct"/>
            <w:shd w:val="clear" w:color="auto" w:fill="auto"/>
            <w:textDirection w:val="btLr"/>
          </w:tcPr>
          <w:p w14:paraId="676ADA41" w14:textId="77777777" w:rsidR="00DD103D" w:rsidRPr="00381343"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r w:rsidRPr="00381343">
              <w:rPr>
                <w:rFonts w:asciiTheme="minorBidi" w:hAnsiTheme="minorBidi"/>
                <w:b/>
                <w:iCs/>
                <w:sz w:val="20"/>
                <w:szCs w:val="20"/>
                <w:lang w:val="en-GB"/>
              </w:rPr>
              <w:t>Output 2.8</w:t>
            </w:r>
          </w:p>
        </w:tc>
        <w:tc>
          <w:tcPr>
            <w:tcW w:w="943" w:type="pct"/>
            <w:tcBorders>
              <w:top w:val="single" w:sz="4" w:space="0" w:color="auto"/>
              <w:bottom w:val="single" w:sz="4" w:space="0" w:color="auto"/>
            </w:tcBorders>
            <w:shd w:val="clear" w:color="auto" w:fill="auto"/>
          </w:tcPr>
          <w:p w14:paraId="0943D751" w14:textId="4FE081BB"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2.8.1 Knowledge management</w:t>
            </w:r>
            <w:r w:rsidR="009F5BFF" w:rsidRPr="00381343">
              <w:rPr>
                <w:rFonts w:asciiTheme="minorBidi" w:hAnsiTheme="minorBidi"/>
                <w:iCs/>
                <w:sz w:val="20"/>
                <w:szCs w:val="20"/>
                <w:lang w:val="en-GB"/>
              </w:rPr>
              <w:t>,</w:t>
            </w:r>
            <w:r w:rsidRPr="00381343">
              <w:rPr>
                <w:rFonts w:asciiTheme="minorBidi" w:hAnsiTheme="minorBidi"/>
                <w:iCs/>
                <w:sz w:val="20"/>
                <w:szCs w:val="20"/>
                <w:lang w:val="en-GB"/>
              </w:rPr>
              <w:t xml:space="preserve"> information dissemination and stakeholder engagement strategy developed and implemented</w:t>
            </w:r>
          </w:p>
        </w:tc>
        <w:tc>
          <w:tcPr>
            <w:tcW w:w="2359" w:type="pct"/>
            <w:tcBorders>
              <w:top w:val="single" w:sz="4" w:space="0" w:color="auto"/>
              <w:bottom w:val="single" w:sz="4" w:space="0" w:color="auto"/>
            </w:tcBorders>
            <w:shd w:val="clear" w:color="auto" w:fill="auto"/>
          </w:tcPr>
          <w:p w14:paraId="0AA800E4" w14:textId="4FC39A53"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Creation of solution-oriented platforms databank</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containing information on innovative projects for high-level policy dialogue between FOs, banks, MFIs and public authorities. </w:t>
            </w:r>
          </w:p>
          <w:p w14:paraId="6A36E2B9" w14:textId="77777777"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 xml:space="preserve">Organise high-level and technical events; </w:t>
            </w:r>
          </w:p>
          <w:p w14:paraId="56A4C060" w14:textId="77777777"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 xml:space="preserve">Developing a platform for exchanges between all actors of the value chains with the financial institutions; </w:t>
            </w:r>
          </w:p>
          <w:p w14:paraId="097515AB" w14:textId="77777777"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 xml:space="preserve">Organise south-south and triangular cooperation with at least six exchange visits with projects similar to the AFD GCF project on financing Systems or Productive Investment Initiative for Dissemination with one annual publication and 10 briefs, 5 videos and radio programmes and catalogues during the project lifecycle. </w:t>
            </w:r>
          </w:p>
          <w:p w14:paraId="6BCCFF16" w14:textId="77777777"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Carry out a regulatory framework for attracting private sector investment into agriculture under which the system would be kept promoted, regulated and supported beyond the time of project implementation</w:t>
            </w:r>
          </w:p>
          <w:p w14:paraId="3262D126" w14:textId="77777777"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Carry out the stakeholder engagement strategy report</w:t>
            </w:r>
          </w:p>
        </w:tc>
        <w:tc>
          <w:tcPr>
            <w:tcW w:w="1273" w:type="pct"/>
            <w:tcBorders>
              <w:top w:val="single" w:sz="4" w:space="0" w:color="auto"/>
              <w:bottom w:val="single" w:sz="4" w:space="0" w:color="auto"/>
            </w:tcBorders>
            <w:shd w:val="clear" w:color="auto" w:fill="auto"/>
          </w:tcPr>
          <w:p w14:paraId="13FE76B3"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travels, workshop</w:t>
            </w:r>
          </w:p>
        </w:tc>
      </w:tr>
      <w:tr w:rsidR="009F5BFF" w:rsidRPr="00381343" w:rsidDel="00AA0095" w14:paraId="0B505C59" w14:textId="77777777" w:rsidTr="009D68F3">
        <w:trPr>
          <w:trHeight w:val="1017"/>
          <w:tblHeader/>
        </w:trPr>
        <w:tc>
          <w:tcPr>
            <w:tcW w:w="425" w:type="pct"/>
            <w:vMerge w:val="restart"/>
            <w:shd w:val="clear" w:color="auto" w:fill="auto"/>
            <w:textDirection w:val="btLr"/>
          </w:tcPr>
          <w:p w14:paraId="70A75644"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r w:rsidRPr="00381343">
              <w:rPr>
                <w:rFonts w:asciiTheme="minorBidi" w:hAnsiTheme="minorBidi"/>
                <w:b/>
                <w:iCs/>
                <w:sz w:val="20"/>
                <w:szCs w:val="20"/>
                <w:lang w:val="en-GB"/>
              </w:rPr>
              <w:t>Output 3.1</w:t>
            </w:r>
          </w:p>
        </w:tc>
        <w:tc>
          <w:tcPr>
            <w:tcW w:w="943" w:type="pct"/>
            <w:tcBorders>
              <w:top w:val="single" w:sz="4" w:space="0" w:color="auto"/>
              <w:bottom w:val="single" w:sz="4" w:space="0" w:color="auto"/>
            </w:tcBorders>
            <w:shd w:val="clear" w:color="auto" w:fill="auto"/>
          </w:tcPr>
          <w:p w14:paraId="5EA5598D"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3.1.1: Organize annual Sahel -Award event</w:t>
            </w:r>
          </w:p>
        </w:tc>
        <w:tc>
          <w:tcPr>
            <w:tcW w:w="2359" w:type="pct"/>
            <w:tcBorders>
              <w:top w:val="single" w:sz="4" w:space="0" w:color="auto"/>
              <w:bottom w:val="single" w:sz="4" w:space="0" w:color="auto"/>
            </w:tcBorders>
            <w:shd w:val="clear" w:color="auto" w:fill="auto"/>
          </w:tcPr>
          <w:p w14:paraId="086950D1" w14:textId="00FCFCEF" w:rsidR="00DD103D" w:rsidRPr="00381343" w:rsidDel="00AA0095" w:rsidRDefault="00DD103D" w:rsidP="001235DF">
            <w:pPr>
              <w:pStyle w:val="ListParagraph"/>
              <w:widowControl w:val="0"/>
              <w:numPr>
                <w:ilvl w:val="0"/>
                <w:numId w:val="16"/>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Set up a SAHEL Award which consists grant of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maximum of EUR 8,500 refund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distributed to the best</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projects submitted within a year and </w:t>
            </w:r>
            <w:r w:rsidR="004C5797" w:rsidRPr="00381343">
              <w:rPr>
                <w:rFonts w:asciiTheme="minorBidi" w:hAnsiTheme="minorBidi"/>
                <w:iCs/>
                <w:sz w:val="20"/>
                <w:szCs w:val="20"/>
                <w:lang w:val="en-GB"/>
              </w:rPr>
              <w:t>organize</w:t>
            </w:r>
            <w:r w:rsidRPr="00381343">
              <w:rPr>
                <w:rFonts w:asciiTheme="minorBidi" w:hAnsiTheme="minorBidi"/>
                <w:iCs/>
                <w:sz w:val="20"/>
                <w:szCs w:val="20"/>
                <w:lang w:val="en-GB"/>
              </w:rPr>
              <w:t xml:space="preserve"> an Annual</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 xml:space="preserve">SAHEL Award Ceremony event will be organized to </w:t>
            </w:r>
            <w:r w:rsidR="00263D89" w:rsidRPr="00381343">
              <w:rPr>
                <w:rFonts w:asciiTheme="minorBidi" w:hAnsiTheme="minorBidi"/>
                <w:iCs/>
                <w:sz w:val="20"/>
                <w:szCs w:val="20"/>
                <w:lang w:val="en-GB"/>
              </w:rPr>
              <w:t>honour</w:t>
            </w:r>
            <w:r w:rsidRPr="00381343">
              <w:rPr>
                <w:rFonts w:asciiTheme="minorBidi" w:hAnsiTheme="minorBidi"/>
                <w:iCs/>
                <w:sz w:val="20"/>
                <w:szCs w:val="20"/>
                <w:lang w:val="en-GB"/>
              </w:rPr>
              <w:t xml:space="preserve"> changes in attitudes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the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best adaptation and mitigation projects, initiatives developed at national level by</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MFIs, FOS, cooperatives and MSMEs.</w:t>
            </w:r>
          </w:p>
        </w:tc>
        <w:tc>
          <w:tcPr>
            <w:tcW w:w="1273" w:type="pct"/>
            <w:tcBorders>
              <w:top w:val="single" w:sz="4" w:space="0" w:color="auto"/>
              <w:bottom w:val="single" w:sz="4" w:space="0" w:color="auto"/>
            </w:tcBorders>
            <w:shd w:val="clear" w:color="auto" w:fill="auto"/>
          </w:tcPr>
          <w:p w14:paraId="4B4E0631"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travels, workshop, equipment</w:t>
            </w:r>
          </w:p>
        </w:tc>
      </w:tr>
      <w:tr w:rsidR="009F5BFF" w:rsidRPr="00381343" w:rsidDel="00AA0095" w14:paraId="10E56FF4" w14:textId="77777777" w:rsidTr="009D68F3">
        <w:trPr>
          <w:trHeight w:val="742"/>
          <w:tblHeader/>
        </w:trPr>
        <w:tc>
          <w:tcPr>
            <w:tcW w:w="425" w:type="pct"/>
            <w:vMerge/>
            <w:shd w:val="clear" w:color="auto" w:fill="auto"/>
            <w:textDirection w:val="btLr"/>
          </w:tcPr>
          <w:p w14:paraId="24F36DF1"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29CD8574"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3.1.3: Organize events to replenish the SAHEL-AWARD</w:t>
            </w:r>
          </w:p>
        </w:tc>
        <w:tc>
          <w:tcPr>
            <w:tcW w:w="2359" w:type="pct"/>
            <w:tcBorders>
              <w:top w:val="single" w:sz="4" w:space="0" w:color="auto"/>
              <w:bottom w:val="single" w:sz="4" w:space="0" w:color="auto"/>
            </w:tcBorders>
            <w:shd w:val="clear" w:color="auto" w:fill="auto"/>
          </w:tcPr>
          <w:p w14:paraId="4C8570E2" w14:textId="1F3E3ECD" w:rsidR="00DD103D" w:rsidRPr="00381343" w:rsidDel="00AA0095" w:rsidRDefault="00DD103D" w:rsidP="001235DF">
            <w:pPr>
              <w:pStyle w:val="ListParagraph"/>
              <w:widowControl w:val="0"/>
              <w:numPr>
                <w:ilvl w:val="0"/>
                <w:numId w:val="16"/>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Organize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round tables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or donor meetings to mobilize</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sponsors and funding to sustain the SAHEL AWARD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incentive</w:t>
            </w:r>
          </w:p>
        </w:tc>
        <w:tc>
          <w:tcPr>
            <w:tcW w:w="1273" w:type="pct"/>
            <w:tcBorders>
              <w:top w:val="single" w:sz="4" w:space="0" w:color="auto"/>
              <w:bottom w:val="single" w:sz="4" w:space="0" w:color="auto"/>
            </w:tcBorders>
            <w:shd w:val="clear" w:color="auto" w:fill="auto"/>
          </w:tcPr>
          <w:p w14:paraId="36485B5B"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travels, workshop, equipment</w:t>
            </w:r>
          </w:p>
        </w:tc>
      </w:tr>
      <w:tr w:rsidR="009F5BFF" w:rsidRPr="00381343" w:rsidDel="00AA0095" w14:paraId="13EFE4D6" w14:textId="77777777" w:rsidTr="009D68F3">
        <w:trPr>
          <w:trHeight w:val="819"/>
          <w:tblHeader/>
        </w:trPr>
        <w:tc>
          <w:tcPr>
            <w:tcW w:w="425" w:type="pct"/>
            <w:vMerge/>
            <w:shd w:val="clear" w:color="auto" w:fill="auto"/>
            <w:textDirection w:val="btLr"/>
          </w:tcPr>
          <w:p w14:paraId="4D049877"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p>
        </w:tc>
        <w:tc>
          <w:tcPr>
            <w:tcW w:w="943" w:type="pct"/>
            <w:tcBorders>
              <w:top w:val="single" w:sz="4" w:space="0" w:color="auto"/>
              <w:bottom w:val="single" w:sz="4" w:space="0" w:color="auto"/>
            </w:tcBorders>
            <w:shd w:val="clear" w:color="auto" w:fill="auto"/>
          </w:tcPr>
          <w:p w14:paraId="4459E93E" w14:textId="617A139A"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3.1.4: Develop application protocols and framework</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for the award.</w:t>
            </w:r>
          </w:p>
        </w:tc>
        <w:tc>
          <w:tcPr>
            <w:tcW w:w="2359" w:type="pct"/>
            <w:tcBorders>
              <w:top w:val="single" w:sz="4" w:space="0" w:color="auto"/>
              <w:bottom w:val="single" w:sz="4" w:space="0" w:color="auto"/>
            </w:tcBorders>
            <w:shd w:val="clear" w:color="auto" w:fill="auto"/>
          </w:tcPr>
          <w:p w14:paraId="4855CB76" w14:textId="468C88BD" w:rsidR="00DD103D" w:rsidRPr="00381343" w:rsidDel="00AA0095" w:rsidRDefault="00DD103D" w:rsidP="001235DF">
            <w:pPr>
              <w:pStyle w:val="ListParagraph"/>
              <w:widowControl w:val="0"/>
              <w:numPr>
                <w:ilvl w:val="0"/>
                <w:numId w:val="16"/>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Hiring of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technical experts</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to refine and support the implementation of</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the SAHEL AWARD</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concept</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including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eligibility criteria and decision making framework for the award</w:t>
            </w:r>
          </w:p>
        </w:tc>
        <w:tc>
          <w:tcPr>
            <w:tcW w:w="1273" w:type="pct"/>
            <w:tcBorders>
              <w:top w:val="single" w:sz="4" w:space="0" w:color="auto"/>
              <w:bottom w:val="single" w:sz="4" w:space="0" w:color="auto"/>
            </w:tcBorders>
            <w:shd w:val="clear" w:color="auto" w:fill="auto"/>
          </w:tcPr>
          <w:p w14:paraId="1E6B42D7"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Consultants, travels, workshop, equipment</w:t>
            </w:r>
          </w:p>
        </w:tc>
      </w:tr>
      <w:tr w:rsidR="009F5BFF" w:rsidRPr="00381343" w:rsidDel="00AA0095" w14:paraId="799D98A4" w14:textId="77777777" w:rsidTr="009D68F3">
        <w:trPr>
          <w:trHeight w:val="819"/>
          <w:tblHeader/>
        </w:trPr>
        <w:tc>
          <w:tcPr>
            <w:tcW w:w="425" w:type="pct"/>
            <w:shd w:val="clear" w:color="auto" w:fill="auto"/>
            <w:textDirection w:val="btLr"/>
          </w:tcPr>
          <w:p w14:paraId="752A9817"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r w:rsidRPr="00381343">
              <w:rPr>
                <w:rFonts w:asciiTheme="minorBidi" w:hAnsiTheme="minorBidi"/>
                <w:b/>
                <w:iCs/>
                <w:sz w:val="20"/>
                <w:szCs w:val="20"/>
                <w:lang w:val="en-GB"/>
              </w:rPr>
              <w:lastRenderedPageBreak/>
              <w:t>Output 3.2</w:t>
            </w:r>
          </w:p>
        </w:tc>
        <w:tc>
          <w:tcPr>
            <w:tcW w:w="943" w:type="pct"/>
            <w:tcBorders>
              <w:top w:val="single" w:sz="4" w:space="0" w:color="auto"/>
              <w:bottom w:val="single" w:sz="4" w:space="0" w:color="auto"/>
            </w:tcBorders>
            <w:shd w:val="clear" w:color="auto" w:fill="auto"/>
          </w:tcPr>
          <w:p w14:paraId="7E19ACF4" w14:textId="32DD1E5A"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3.2.1: Enrol women and youth to compete for the SAHEL AWARD</w:t>
            </w:r>
            <w:r w:rsidR="009F5BFF" w:rsidRPr="00381343">
              <w:rPr>
                <w:rFonts w:asciiTheme="minorBidi" w:hAnsiTheme="minorBidi"/>
                <w:iCs/>
                <w:sz w:val="20"/>
                <w:szCs w:val="20"/>
                <w:lang w:val="en-GB"/>
              </w:rPr>
              <w:t xml:space="preserve"> </w:t>
            </w:r>
          </w:p>
        </w:tc>
        <w:tc>
          <w:tcPr>
            <w:tcW w:w="2359" w:type="pct"/>
            <w:tcBorders>
              <w:top w:val="single" w:sz="4" w:space="0" w:color="auto"/>
              <w:bottom w:val="single" w:sz="4" w:space="0" w:color="auto"/>
            </w:tcBorders>
            <w:shd w:val="clear" w:color="auto" w:fill="auto"/>
          </w:tcPr>
          <w:p w14:paraId="3A0CFD8F" w14:textId="6E1C3B39" w:rsidR="00DD103D" w:rsidRPr="00381343" w:rsidRDefault="00DD103D" w:rsidP="001235DF">
            <w:pPr>
              <w:pStyle w:val="ListParagraph"/>
              <w:widowControl w:val="0"/>
              <w:numPr>
                <w:ilvl w:val="0"/>
                <w:numId w:val="16"/>
              </w:numPr>
              <w:spacing w:before="100" w:after="100" w:line="240" w:lineRule="auto"/>
              <w:ind w:left="434"/>
              <w:jc w:val="both"/>
              <w:rPr>
                <w:rFonts w:asciiTheme="minorBidi" w:hAnsiTheme="minorBidi"/>
                <w:iCs/>
                <w:sz w:val="20"/>
                <w:szCs w:val="20"/>
                <w:lang w:val="en-GB"/>
              </w:rPr>
            </w:pPr>
            <w:r w:rsidRPr="00381343">
              <w:rPr>
                <w:rFonts w:asciiTheme="minorBidi" w:hAnsiTheme="minorBidi"/>
                <w:iCs/>
                <w:sz w:val="20"/>
                <w:szCs w:val="20"/>
                <w:lang w:val="en-GB"/>
              </w:rPr>
              <w:t>Communication campaign</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via visits, website, radio message and advocacy to enrol more women and youth led MSMEs, FOs.,</w:t>
            </w:r>
          </w:p>
        </w:tc>
        <w:tc>
          <w:tcPr>
            <w:tcW w:w="1273" w:type="pct"/>
            <w:tcBorders>
              <w:top w:val="single" w:sz="4" w:space="0" w:color="auto"/>
              <w:bottom w:val="single" w:sz="4" w:space="0" w:color="auto"/>
            </w:tcBorders>
            <w:shd w:val="clear" w:color="auto" w:fill="auto"/>
          </w:tcPr>
          <w:p w14:paraId="1F68269A" w14:textId="77777777" w:rsidR="00DD103D" w:rsidRPr="00381343"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Travel, equipment</w:t>
            </w:r>
          </w:p>
        </w:tc>
      </w:tr>
      <w:tr w:rsidR="00DD103D" w:rsidRPr="00381343" w:rsidDel="00AA0095" w14:paraId="55DC272B" w14:textId="77777777" w:rsidTr="009D68F3">
        <w:trPr>
          <w:trHeight w:val="1192"/>
          <w:tblHeader/>
        </w:trPr>
        <w:tc>
          <w:tcPr>
            <w:tcW w:w="425" w:type="pct"/>
            <w:shd w:val="clear" w:color="auto" w:fill="auto"/>
            <w:textDirection w:val="btLr"/>
          </w:tcPr>
          <w:p w14:paraId="2DF5BC59" w14:textId="77777777" w:rsidR="00DD103D" w:rsidRPr="00381343" w:rsidDel="00AA0095" w:rsidRDefault="00DD103D" w:rsidP="001235DF">
            <w:pPr>
              <w:tabs>
                <w:tab w:val="left" w:pos="0"/>
                <w:tab w:val="left" w:pos="132"/>
              </w:tabs>
              <w:spacing w:line="240" w:lineRule="auto"/>
              <w:ind w:left="113" w:right="113" w:hanging="101"/>
              <w:jc w:val="both"/>
              <w:rPr>
                <w:rFonts w:asciiTheme="minorBidi" w:hAnsiTheme="minorBidi"/>
                <w:b/>
                <w:iCs/>
                <w:sz w:val="20"/>
                <w:szCs w:val="20"/>
                <w:lang w:val="en-GB"/>
              </w:rPr>
            </w:pPr>
            <w:r w:rsidRPr="00381343">
              <w:rPr>
                <w:rFonts w:asciiTheme="minorBidi" w:hAnsiTheme="minorBidi"/>
                <w:b/>
                <w:iCs/>
                <w:sz w:val="20"/>
                <w:szCs w:val="20"/>
                <w:lang w:val="en-GB"/>
              </w:rPr>
              <w:t xml:space="preserve">Output 4.1 </w:t>
            </w:r>
          </w:p>
        </w:tc>
        <w:tc>
          <w:tcPr>
            <w:tcW w:w="943" w:type="pct"/>
            <w:tcBorders>
              <w:top w:val="single" w:sz="4" w:space="0" w:color="auto"/>
              <w:bottom w:val="single" w:sz="4" w:space="0" w:color="auto"/>
            </w:tcBorders>
            <w:shd w:val="clear" w:color="auto" w:fill="auto"/>
          </w:tcPr>
          <w:p w14:paraId="4747640B" w14:textId="77777777" w:rsidR="00DD103D" w:rsidRPr="00381343" w:rsidRDefault="00DD103D" w:rsidP="001235DF">
            <w:pPr>
              <w:spacing w:line="240" w:lineRule="auto"/>
              <w:jc w:val="both"/>
              <w:rPr>
                <w:rFonts w:asciiTheme="minorBidi" w:hAnsiTheme="minorBidi"/>
                <w:iCs/>
                <w:sz w:val="20"/>
                <w:szCs w:val="20"/>
                <w:lang w:val="en-GB"/>
              </w:rPr>
            </w:pPr>
            <w:r w:rsidRPr="00381343">
              <w:rPr>
                <w:rFonts w:asciiTheme="minorBidi" w:hAnsiTheme="minorBidi"/>
                <w:iCs/>
                <w:sz w:val="20"/>
                <w:szCs w:val="20"/>
                <w:lang w:val="en-GB"/>
              </w:rPr>
              <w:t>4.1.1: Project Management Unit (PMU) established in BAGRI</w:t>
            </w:r>
          </w:p>
        </w:tc>
        <w:tc>
          <w:tcPr>
            <w:tcW w:w="2359" w:type="pct"/>
            <w:tcBorders>
              <w:top w:val="single" w:sz="4" w:space="0" w:color="auto"/>
              <w:bottom w:val="single" w:sz="4" w:space="0" w:color="auto"/>
            </w:tcBorders>
            <w:shd w:val="clear" w:color="auto" w:fill="auto"/>
          </w:tcPr>
          <w:p w14:paraId="18D5DF4D" w14:textId="66D0BB2C" w:rsidR="00DD103D" w:rsidRPr="00381343" w:rsidDel="00AA0095" w:rsidRDefault="00DD103D" w:rsidP="001235DF">
            <w:pPr>
              <w:pStyle w:val="ListParagraph"/>
              <w:widowControl w:val="0"/>
              <w:numPr>
                <w:ilvl w:val="0"/>
                <w:numId w:val="8"/>
              </w:numPr>
              <w:spacing w:before="100" w:after="100" w:line="240" w:lineRule="auto"/>
              <w:ind w:left="459"/>
              <w:jc w:val="both"/>
              <w:rPr>
                <w:rFonts w:asciiTheme="minorBidi" w:hAnsiTheme="minorBidi"/>
                <w:iCs/>
                <w:sz w:val="20"/>
                <w:szCs w:val="20"/>
                <w:lang w:val="en-GB"/>
              </w:rPr>
            </w:pPr>
            <w:r w:rsidRPr="00381343">
              <w:rPr>
                <w:rFonts w:asciiTheme="minorBidi" w:hAnsiTheme="minorBidi"/>
                <w:iCs/>
                <w:sz w:val="20"/>
                <w:szCs w:val="20"/>
                <w:lang w:val="en-GB"/>
              </w:rPr>
              <w:t>Staffing of the PMU</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and capacity building</w:t>
            </w:r>
            <w:r w:rsidR="009F5BFF" w:rsidRPr="00381343">
              <w:rPr>
                <w:rFonts w:asciiTheme="minorBidi" w:hAnsiTheme="minorBidi"/>
                <w:iCs/>
                <w:sz w:val="20"/>
                <w:szCs w:val="20"/>
                <w:lang w:val="en-GB"/>
              </w:rPr>
              <w:t xml:space="preserve"> (</w:t>
            </w:r>
            <w:r w:rsidRPr="00381343">
              <w:rPr>
                <w:rFonts w:asciiTheme="minorBidi" w:hAnsiTheme="minorBidi"/>
                <w:iCs/>
                <w:sz w:val="20"/>
                <w:szCs w:val="20"/>
                <w:lang w:val="en-GB"/>
              </w:rPr>
              <w:t>refers to 1.2.1)</w:t>
            </w:r>
          </w:p>
        </w:tc>
        <w:tc>
          <w:tcPr>
            <w:tcW w:w="1273" w:type="pct"/>
            <w:tcBorders>
              <w:top w:val="single" w:sz="4" w:space="0" w:color="auto"/>
              <w:bottom w:val="single" w:sz="4" w:space="0" w:color="auto"/>
            </w:tcBorders>
            <w:shd w:val="clear" w:color="auto" w:fill="auto"/>
          </w:tcPr>
          <w:p w14:paraId="5FE456A0" w14:textId="77777777" w:rsidR="00DD103D" w:rsidRPr="00381343" w:rsidDel="00AA0095" w:rsidRDefault="00DD103D" w:rsidP="001235DF">
            <w:pPr>
              <w:pStyle w:val="ListParagraph"/>
              <w:spacing w:line="240" w:lineRule="auto"/>
              <w:ind w:left="34"/>
              <w:jc w:val="both"/>
              <w:rPr>
                <w:rFonts w:asciiTheme="minorBidi" w:hAnsiTheme="minorBidi"/>
                <w:iCs/>
                <w:sz w:val="20"/>
                <w:szCs w:val="20"/>
                <w:lang w:val="en-GB"/>
              </w:rPr>
            </w:pPr>
            <w:r w:rsidRPr="00381343">
              <w:rPr>
                <w:rFonts w:asciiTheme="minorBidi" w:hAnsiTheme="minorBidi"/>
                <w:iCs/>
                <w:sz w:val="20"/>
                <w:szCs w:val="20"/>
                <w:lang w:val="en-GB"/>
              </w:rPr>
              <w:t>Adaptation Specialist, Gender Specialist, Climate Modelling, specialist, capacity building Specialist, M&amp;E Specialist,</w:t>
            </w:r>
          </w:p>
        </w:tc>
      </w:tr>
    </w:tbl>
    <w:p w14:paraId="68F7757D" w14:textId="77777777" w:rsidR="00060DAE" w:rsidRPr="00381343" w:rsidRDefault="00060DAE" w:rsidP="001235DF">
      <w:pPr>
        <w:spacing w:line="240" w:lineRule="auto"/>
        <w:jc w:val="both"/>
        <w:rPr>
          <w:rFonts w:asciiTheme="minorBidi" w:hAnsiTheme="minorBidi"/>
          <w:sz w:val="20"/>
          <w:szCs w:val="20"/>
          <w:lang w:val="en-GB"/>
        </w:rPr>
      </w:pPr>
    </w:p>
    <w:p w14:paraId="39878590" w14:textId="361CAF78" w:rsidR="005000F5" w:rsidRPr="00381343" w:rsidRDefault="005000F5" w:rsidP="001235DF">
      <w:pPr>
        <w:autoSpaceDE w:val="0"/>
        <w:autoSpaceDN w:val="0"/>
        <w:adjustRightInd w:val="0"/>
        <w:spacing w:after="0" w:line="240" w:lineRule="auto"/>
        <w:jc w:val="both"/>
        <w:rPr>
          <w:rFonts w:asciiTheme="minorBidi" w:eastAsia="Cambria" w:hAnsiTheme="minorBidi"/>
          <w:sz w:val="20"/>
          <w:szCs w:val="20"/>
          <w:lang w:val="en-GB"/>
        </w:rPr>
      </w:pPr>
    </w:p>
    <w:p w14:paraId="7A676FC6" w14:textId="77777777" w:rsidR="00DD103D" w:rsidRPr="00381343" w:rsidRDefault="00DD103D" w:rsidP="001235DF">
      <w:pPr>
        <w:spacing w:line="240" w:lineRule="auto"/>
        <w:jc w:val="both"/>
        <w:rPr>
          <w:rFonts w:asciiTheme="minorBidi" w:hAnsiTheme="minorBidi"/>
          <w:sz w:val="20"/>
          <w:szCs w:val="20"/>
          <w:lang w:val="en-GB"/>
        </w:rPr>
      </w:pPr>
      <w:r w:rsidRPr="00381343">
        <w:rPr>
          <w:rFonts w:asciiTheme="minorBidi" w:hAnsiTheme="minorBidi"/>
          <w:sz w:val="20"/>
          <w:szCs w:val="20"/>
          <w:lang w:val="en-GB"/>
        </w:rPr>
        <w:br w:type="page"/>
      </w:r>
    </w:p>
    <w:tbl>
      <w:tblPr>
        <w:tblStyle w:val="TableGrid2"/>
        <w:tblW w:w="13291" w:type="dxa"/>
        <w:tblLook w:val="04A0" w:firstRow="1" w:lastRow="0" w:firstColumn="1" w:lastColumn="0" w:noHBand="0" w:noVBand="1"/>
      </w:tblPr>
      <w:tblGrid>
        <w:gridCol w:w="1555"/>
        <w:gridCol w:w="4617"/>
        <w:gridCol w:w="7119"/>
      </w:tblGrid>
      <w:tr w:rsidR="009F5BFF" w:rsidRPr="00381343" w14:paraId="59FF517D" w14:textId="77777777" w:rsidTr="005000F5">
        <w:tc>
          <w:tcPr>
            <w:tcW w:w="1555" w:type="dxa"/>
            <w:shd w:val="clear" w:color="auto" w:fill="F2F2F2" w:themeFill="background1" w:themeFillShade="F2"/>
          </w:tcPr>
          <w:p w14:paraId="54413F89" w14:textId="797436CE" w:rsidR="0047709A" w:rsidRPr="00381343" w:rsidRDefault="0047709A" w:rsidP="001235DF">
            <w:pPr>
              <w:spacing w:before="60" w:after="60"/>
              <w:jc w:val="both"/>
              <w:rPr>
                <w:rFonts w:asciiTheme="minorBidi" w:hAnsiTheme="minorBidi"/>
                <w:b/>
                <w:sz w:val="20"/>
                <w:szCs w:val="20"/>
                <w:lang w:val="en-GB"/>
              </w:rPr>
            </w:pPr>
            <w:r w:rsidRPr="00381343">
              <w:rPr>
                <w:rFonts w:asciiTheme="minorBidi" w:hAnsiTheme="minorBidi"/>
                <w:b/>
                <w:sz w:val="20"/>
                <w:szCs w:val="20"/>
                <w:lang w:val="en-GB"/>
              </w:rPr>
              <w:lastRenderedPageBreak/>
              <w:t>Value chain interventions / outcomes</w:t>
            </w:r>
          </w:p>
        </w:tc>
        <w:tc>
          <w:tcPr>
            <w:tcW w:w="4617" w:type="dxa"/>
            <w:shd w:val="clear" w:color="auto" w:fill="F2F2F2" w:themeFill="background1" w:themeFillShade="F2"/>
          </w:tcPr>
          <w:p w14:paraId="662F5398" w14:textId="77777777" w:rsidR="0047709A" w:rsidRPr="00381343" w:rsidRDefault="0047709A" w:rsidP="001235DF">
            <w:pPr>
              <w:spacing w:before="60" w:after="60"/>
              <w:jc w:val="both"/>
              <w:rPr>
                <w:rFonts w:asciiTheme="minorBidi" w:hAnsiTheme="minorBidi"/>
                <w:b/>
                <w:sz w:val="20"/>
                <w:szCs w:val="20"/>
                <w:lang w:val="en-GB"/>
              </w:rPr>
            </w:pPr>
            <w:r w:rsidRPr="00381343">
              <w:rPr>
                <w:rFonts w:asciiTheme="minorBidi" w:hAnsiTheme="minorBidi"/>
                <w:b/>
                <w:sz w:val="20"/>
                <w:szCs w:val="20"/>
                <w:lang w:val="en-GB"/>
              </w:rPr>
              <w:t>Climate Change / Environmental risk issues</w:t>
            </w:r>
          </w:p>
        </w:tc>
        <w:tc>
          <w:tcPr>
            <w:tcW w:w="7119" w:type="dxa"/>
            <w:shd w:val="clear" w:color="auto" w:fill="F2F2F2" w:themeFill="background1" w:themeFillShade="F2"/>
          </w:tcPr>
          <w:p w14:paraId="40A6CC7B" w14:textId="0D46A1F5" w:rsidR="0047709A" w:rsidRPr="00381343" w:rsidRDefault="0047709A" w:rsidP="001235DF">
            <w:pPr>
              <w:spacing w:before="60" w:after="60"/>
              <w:jc w:val="both"/>
              <w:rPr>
                <w:rFonts w:asciiTheme="minorBidi" w:hAnsiTheme="minorBidi"/>
                <w:b/>
                <w:sz w:val="20"/>
                <w:szCs w:val="20"/>
                <w:lang w:val="en-GB"/>
              </w:rPr>
            </w:pPr>
            <w:r w:rsidRPr="00381343">
              <w:rPr>
                <w:rFonts w:asciiTheme="minorBidi" w:hAnsiTheme="minorBidi"/>
                <w:b/>
                <w:sz w:val="20"/>
                <w:szCs w:val="20"/>
                <w:lang w:val="en-GB"/>
              </w:rPr>
              <w:t>Climate risk management activities</w:t>
            </w:r>
            <w:r w:rsidR="00E4092C" w:rsidRPr="00381343">
              <w:rPr>
                <w:rFonts w:asciiTheme="minorBidi" w:hAnsiTheme="minorBidi"/>
                <w:b/>
                <w:sz w:val="20"/>
                <w:szCs w:val="20"/>
                <w:lang w:val="en-GB"/>
              </w:rPr>
              <w:t xml:space="preserve"> being implemented or proposed in the country</w:t>
            </w:r>
          </w:p>
        </w:tc>
      </w:tr>
      <w:tr w:rsidR="009F5BFF" w:rsidRPr="00381343" w14:paraId="40AE57DB" w14:textId="77777777" w:rsidTr="005000F5">
        <w:trPr>
          <w:trHeight w:val="230"/>
        </w:trPr>
        <w:tc>
          <w:tcPr>
            <w:tcW w:w="13291" w:type="dxa"/>
            <w:gridSpan w:val="3"/>
          </w:tcPr>
          <w:p w14:paraId="32E61B34" w14:textId="77777777" w:rsidR="0047709A" w:rsidRPr="00381343" w:rsidRDefault="0047709A" w:rsidP="001235DF">
            <w:pPr>
              <w:spacing w:before="60" w:after="60"/>
              <w:jc w:val="both"/>
              <w:rPr>
                <w:rFonts w:asciiTheme="minorBidi" w:hAnsiTheme="minorBidi"/>
                <w:b/>
                <w:sz w:val="20"/>
                <w:szCs w:val="20"/>
                <w:lang w:val="en-GB"/>
              </w:rPr>
            </w:pPr>
            <w:r w:rsidRPr="00381343">
              <w:rPr>
                <w:rFonts w:asciiTheme="minorBidi" w:hAnsiTheme="minorBidi"/>
                <w:b/>
                <w:sz w:val="20"/>
                <w:szCs w:val="20"/>
                <w:lang w:val="en-GB"/>
              </w:rPr>
              <w:t>Input supplies</w:t>
            </w:r>
          </w:p>
        </w:tc>
      </w:tr>
      <w:tr w:rsidR="009F5BFF" w:rsidRPr="00381343" w14:paraId="5A7AF1F8" w14:textId="77777777" w:rsidTr="005000F5">
        <w:trPr>
          <w:trHeight w:val="675"/>
        </w:trPr>
        <w:tc>
          <w:tcPr>
            <w:tcW w:w="1555" w:type="dxa"/>
            <w:vMerge w:val="restart"/>
          </w:tcPr>
          <w:p w14:paraId="7B6D4EB6"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Seeds </w:t>
            </w:r>
          </w:p>
        </w:tc>
        <w:tc>
          <w:tcPr>
            <w:tcW w:w="4617" w:type="dxa"/>
            <w:vMerge w:val="restart"/>
          </w:tcPr>
          <w:p w14:paraId="2B719A5F"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noProof/>
                <w:sz w:val="20"/>
                <w:szCs w:val="20"/>
                <w:lang w:val="en-GB" w:eastAsia="en-GB"/>
              </w:rPr>
              <w:drawing>
                <wp:inline distT="0" distB="0" distL="0" distR="0" wp14:anchorId="15FE3050" wp14:editId="53903A76">
                  <wp:extent cx="8255" cy="82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8255" cy="8255"/>
                          </a:xfrm>
                          <a:prstGeom prst="rect">
                            <a:avLst/>
                          </a:prstGeom>
                          <a:noFill/>
                          <a:ln>
                            <a:noFill/>
                          </a:ln>
                        </pic:spPr>
                      </pic:pic>
                    </a:graphicData>
                  </a:graphic>
                </wp:inline>
              </w:drawing>
            </w:r>
            <w:r w:rsidRPr="00381343">
              <w:rPr>
                <w:rFonts w:asciiTheme="minorBidi" w:hAnsiTheme="minorBidi"/>
                <w:sz w:val="20"/>
                <w:szCs w:val="20"/>
                <w:lang w:val="en-GB"/>
              </w:rPr>
              <w:t>High-yield varieties may perform poorly in higher temperatures, humidity and salinity; certain hybrid seed varieties degrade soils over the long term.</w:t>
            </w:r>
          </w:p>
        </w:tc>
        <w:tc>
          <w:tcPr>
            <w:tcW w:w="7119" w:type="dxa"/>
          </w:tcPr>
          <w:p w14:paraId="403C0AE6"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Climate-adapted varieties where available (e.g. heat-tolerant, submergence tolerant).</w:t>
            </w:r>
          </w:p>
        </w:tc>
      </w:tr>
      <w:tr w:rsidR="009F5BFF" w:rsidRPr="00381343" w14:paraId="0FD2AB26" w14:textId="77777777" w:rsidTr="005000F5">
        <w:trPr>
          <w:trHeight w:val="208"/>
        </w:trPr>
        <w:tc>
          <w:tcPr>
            <w:tcW w:w="1555" w:type="dxa"/>
            <w:vMerge/>
          </w:tcPr>
          <w:p w14:paraId="39A19DD2"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08305C41"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424FF0B8"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Seed banks, including wild plants.</w:t>
            </w:r>
          </w:p>
        </w:tc>
      </w:tr>
      <w:tr w:rsidR="009F5BFF" w:rsidRPr="00381343" w14:paraId="1CF300CA" w14:textId="77777777" w:rsidTr="005000F5">
        <w:trPr>
          <w:trHeight w:val="362"/>
        </w:trPr>
        <w:tc>
          <w:tcPr>
            <w:tcW w:w="1555" w:type="dxa"/>
            <w:vMerge w:val="restart"/>
          </w:tcPr>
          <w:p w14:paraId="1FFC7E4A"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Fertilizers</w:t>
            </w:r>
          </w:p>
        </w:tc>
        <w:tc>
          <w:tcPr>
            <w:tcW w:w="4617" w:type="dxa"/>
            <w:vMerge w:val="restart"/>
          </w:tcPr>
          <w:p w14:paraId="34859A2D"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Generally positive in low-input systems, but may increase inter-annual variability in yields; there are trade-offs in terms of emissions.</w:t>
            </w:r>
          </w:p>
        </w:tc>
        <w:tc>
          <w:tcPr>
            <w:tcW w:w="7119" w:type="dxa"/>
          </w:tcPr>
          <w:p w14:paraId="04787A28"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Advice on fertilizers and their supply, with broader soil management and manure use.</w:t>
            </w:r>
          </w:p>
        </w:tc>
      </w:tr>
      <w:tr w:rsidR="009F5BFF" w:rsidRPr="00381343" w14:paraId="1D93358B" w14:textId="77777777" w:rsidTr="005000F5">
        <w:trPr>
          <w:trHeight w:val="120"/>
        </w:trPr>
        <w:tc>
          <w:tcPr>
            <w:tcW w:w="1555" w:type="dxa"/>
            <w:vMerge/>
          </w:tcPr>
          <w:p w14:paraId="3171F7F6"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7C426324"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19E266EC"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Precision farming.</w:t>
            </w:r>
          </w:p>
        </w:tc>
      </w:tr>
      <w:tr w:rsidR="009F5BFF" w:rsidRPr="00381343" w14:paraId="3FFA37BF" w14:textId="77777777" w:rsidTr="005000F5">
        <w:trPr>
          <w:trHeight w:val="120"/>
        </w:trPr>
        <w:tc>
          <w:tcPr>
            <w:tcW w:w="1555" w:type="dxa"/>
            <w:vMerge/>
          </w:tcPr>
          <w:p w14:paraId="3379C5C0"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61A42FB0"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72C66414"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Periodic water quality analysis.</w:t>
            </w:r>
          </w:p>
        </w:tc>
      </w:tr>
      <w:tr w:rsidR="009F5BFF" w:rsidRPr="00381343" w14:paraId="6D1CC557" w14:textId="77777777" w:rsidTr="005000F5">
        <w:trPr>
          <w:trHeight w:val="120"/>
        </w:trPr>
        <w:tc>
          <w:tcPr>
            <w:tcW w:w="1555" w:type="dxa"/>
            <w:vMerge/>
          </w:tcPr>
          <w:p w14:paraId="7D396430"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1DC5826C"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3D291BD0"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Onsite technical support to monitor use and disposal.</w:t>
            </w:r>
          </w:p>
        </w:tc>
      </w:tr>
      <w:tr w:rsidR="009F5BFF" w:rsidRPr="00381343" w14:paraId="70B07882" w14:textId="77777777" w:rsidTr="005000F5">
        <w:trPr>
          <w:trHeight w:val="1027"/>
        </w:trPr>
        <w:tc>
          <w:tcPr>
            <w:tcW w:w="1555" w:type="dxa"/>
            <w:vMerge w:val="restart"/>
          </w:tcPr>
          <w:p w14:paraId="03CB7F17"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Pest management </w:t>
            </w:r>
          </w:p>
        </w:tc>
        <w:tc>
          <w:tcPr>
            <w:tcW w:w="4617" w:type="dxa"/>
            <w:vMerge w:val="restart"/>
          </w:tcPr>
          <w:p w14:paraId="30D738CC"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Possible increases in pests and diseases for crops (e.g. maize stem borer, tomato flies, cassava mealy bug) and livestock (e.g. cattle ticks). </w:t>
            </w:r>
          </w:p>
        </w:tc>
        <w:tc>
          <w:tcPr>
            <w:tcW w:w="7119" w:type="dxa"/>
          </w:tcPr>
          <w:p w14:paraId="4BAAC0BA" w14:textId="6A959F3A"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 (</w:t>
            </w:r>
            <w:r w:rsidR="004C5797" w:rsidRPr="00381343">
              <w:rPr>
                <w:rFonts w:asciiTheme="minorBidi" w:hAnsiTheme="minorBidi"/>
                <w:sz w:val="20"/>
                <w:szCs w:val="20"/>
                <w:lang w:val="en-GB"/>
              </w:rPr>
              <w:t>E.g</w:t>
            </w:r>
            <w:r w:rsidRPr="00381343">
              <w:rPr>
                <w:rFonts w:asciiTheme="minorBidi" w:hAnsiTheme="minorBidi"/>
                <w:sz w:val="20"/>
                <w:szCs w:val="20"/>
                <w:lang w:val="en-GB"/>
              </w:rPr>
              <w:t xml:space="preserve">. push-pull methods), develop monitoring, knowledge and applied research systems for pests and diseases of crops, livestock and fisheries. </w:t>
            </w:r>
          </w:p>
        </w:tc>
      </w:tr>
      <w:tr w:rsidR="009F5BFF" w:rsidRPr="00381343" w14:paraId="0B5693FF" w14:textId="77777777" w:rsidTr="005000F5">
        <w:trPr>
          <w:trHeight w:val="120"/>
        </w:trPr>
        <w:tc>
          <w:tcPr>
            <w:tcW w:w="1555" w:type="dxa"/>
            <w:vMerge/>
          </w:tcPr>
          <w:p w14:paraId="3D0C045E"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11106EA1"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3E70E038" w14:textId="06CF9A3D" w:rsidR="0047709A" w:rsidRPr="00381343" w:rsidRDefault="004C5797"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Organic</w:t>
            </w:r>
            <w:r w:rsidR="0047709A" w:rsidRPr="00381343">
              <w:rPr>
                <w:rFonts w:asciiTheme="minorBidi" w:hAnsiTheme="minorBidi"/>
                <w:sz w:val="20"/>
                <w:szCs w:val="20"/>
                <w:lang w:val="en-GB"/>
              </w:rPr>
              <w:t xml:space="preserve"> farming.</w:t>
            </w:r>
          </w:p>
        </w:tc>
      </w:tr>
      <w:tr w:rsidR="009F5BFF" w:rsidRPr="00381343" w14:paraId="7B9DF1E2" w14:textId="77777777" w:rsidTr="005000F5">
        <w:trPr>
          <w:trHeight w:val="120"/>
        </w:trPr>
        <w:tc>
          <w:tcPr>
            <w:tcW w:w="1555" w:type="dxa"/>
            <w:vMerge/>
          </w:tcPr>
          <w:p w14:paraId="13785456"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0A4831A6"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0EA56EF2"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Periodic water quality analysis.</w:t>
            </w:r>
          </w:p>
        </w:tc>
      </w:tr>
      <w:tr w:rsidR="009F5BFF" w:rsidRPr="00381343" w14:paraId="62FBB359" w14:textId="77777777" w:rsidTr="005000F5">
        <w:trPr>
          <w:trHeight w:val="120"/>
        </w:trPr>
        <w:tc>
          <w:tcPr>
            <w:tcW w:w="1555" w:type="dxa"/>
            <w:vMerge/>
          </w:tcPr>
          <w:p w14:paraId="75555F3D"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673395D4"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4107CACB"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Onsite technical support to monitor use and disposal.</w:t>
            </w:r>
          </w:p>
        </w:tc>
      </w:tr>
      <w:tr w:rsidR="009F5BFF" w:rsidRPr="00381343" w14:paraId="0E998F2B" w14:textId="77777777" w:rsidTr="005000F5">
        <w:trPr>
          <w:trHeight w:val="867"/>
        </w:trPr>
        <w:tc>
          <w:tcPr>
            <w:tcW w:w="1555" w:type="dxa"/>
            <w:vMerge w:val="restart"/>
          </w:tcPr>
          <w:p w14:paraId="6D1C42DC"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Information Services</w:t>
            </w:r>
          </w:p>
        </w:tc>
        <w:tc>
          <w:tcPr>
            <w:tcW w:w="4617" w:type="dxa"/>
            <w:vMerge w:val="restart"/>
          </w:tcPr>
          <w:p w14:paraId="703DD07B"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Advance climate information enables better decisions about the timing of planting, input application and harvesting, and the choice of varieties, labour inputs and planting or grazing locations. </w:t>
            </w:r>
          </w:p>
        </w:tc>
        <w:tc>
          <w:tcPr>
            <w:tcW w:w="7119" w:type="dxa"/>
          </w:tcPr>
          <w:p w14:paraId="0E73E15E"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Provision of seasonal and short-term forecasts in formats that are accessible to farmers and strengthen early warning systems. </w:t>
            </w:r>
          </w:p>
        </w:tc>
      </w:tr>
      <w:tr w:rsidR="009F5BFF" w:rsidRPr="00381343" w14:paraId="68757F63" w14:textId="77777777" w:rsidTr="005000F5">
        <w:trPr>
          <w:trHeight w:val="480"/>
        </w:trPr>
        <w:tc>
          <w:tcPr>
            <w:tcW w:w="1555" w:type="dxa"/>
            <w:vMerge/>
          </w:tcPr>
          <w:p w14:paraId="34162B0E"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517E8809"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7E3593D6"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Invest in country-level capacity in scaled down climate impact modelling and scenario planning. </w:t>
            </w:r>
          </w:p>
        </w:tc>
      </w:tr>
      <w:tr w:rsidR="009F5BFF" w:rsidRPr="00381343" w14:paraId="307A1435" w14:textId="77777777" w:rsidTr="005000F5">
        <w:trPr>
          <w:trHeight w:val="354"/>
        </w:trPr>
        <w:tc>
          <w:tcPr>
            <w:tcW w:w="1555" w:type="dxa"/>
            <w:vMerge w:val="restart"/>
          </w:tcPr>
          <w:p w14:paraId="7EA4E289"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Financial services</w:t>
            </w:r>
          </w:p>
        </w:tc>
        <w:tc>
          <w:tcPr>
            <w:tcW w:w="4617" w:type="dxa"/>
            <w:vMerge w:val="restart"/>
          </w:tcPr>
          <w:p w14:paraId="16939F5A"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Lack of upfront capital may be a major drawback for farmers to adopt climate-resilient practices. </w:t>
            </w:r>
          </w:p>
        </w:tc>
        <w:tc>
          <w:tcPr>
            <w:tcW w:w="7119" w:type="dxa"/>
          </w:tcPr>
          <w:p w14:paraId="385503A8" w14:textId="6ABF0693" w:rsidR="0047709A" w:rsidRPr="00381343" w:rsidRDefault="0047709A" w:rsidP="001235DF">
            <w:pPr>
              <w:widowControl w:val="0"/>
              <w:autoSpaceDE w:val="0"/>
              <w:autoSpaceDN w:val="0"/>
              <w:adjustRightInd w:val="0"/>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Investigate financial mechanism to reduce risks associated with innovation (e.g. microfinance, small grants programmes, </w:t>
            </w:r>
            <w:r w:rsidR="004C5797" w:rsidRPr="00381343">
              <w:rPr>
                <w:rFonts w:asciiTheme="minorBidi" w:hAnsiTheme="minorBidi"/>
                <w:sz w:val="20"/>
                <w:szCs w:val="20"/>
                <w:lang w:val="en-GB"/>
              </w:rPr>
              <w:t>and index</w:t>
            </w:r>
            <w:r w:rsidRPr="00381343">
              <w:rPr>
                <w:rFonts w:asciiTheme="minorBidi" w:hAnsiTheme="minorBidi"/>
                <w:sz w:val="20"/>
                <w:szCs w:val="20"/>
                <w:lang w:val="en-GB"/>
              </w:rPr>
              <w:t xml:space="preserve">-based weather insurance). </w:t>
            </w:r>
          </w:p>
        </w:tc>
      </w:tr>
      <w:tr w:rsidR="009F5BFF" w:rsidRPr="00381343" w14:paraId="125EE429" w14:textId="77777777" w:rsidTr="005000F5">
        <w:trPr>
          <w:trHeight w:val="353"/>
        </w:trPr>
        <w:tc>
          <w:tcPr>
            <w:tcW w:w="1555" w:type="dxa"/>
            <w:vMerge/>
          </w:tcPr>
          <w:p w14:paraId="5665F65E"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20A94812"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193E9ECD" w14:textId="77777777" w:rsidR="0047709A" w:rsidRPr="00381343" w:rsidRDefault="0047709A" w:rsidP="001235DF">
            <w:pPr>
              <w:widowControl w:val="0"/>
              <w:autoSpaceDE w:val="0"/>
              <w:autoSpaceDN w:val="0"/>
              <w:adjustRightInd w:val="0"/>
              <w:spacing w:before="60" w:after="60"/>
              <w:jc w:val="both"/>
              <w:rPr>
                <w:rFonts w:asciiTheme="minorBidi" w:hAnsiTheme="minorBidi"/>
                <w:sz w:val="20"/>
                <w:szCs w:val="20"/>
                <w:lang w:val="en-GB"/>
              </w:rPr>
            </w:pPr>
            <w:r w:rsidRPr="00381343">
              <w:rPr>
                <w:rFonts w:asciiTheme="minorBidi" w:hAnsiTheme="minorBidi"/>
                <w:sz w:val="20"/>
                <w:szCs w:val="20"/>
                <w:lang w:val="en-GB"/>
              </w:rPr>
              <w:t>Water harvesting, solar power and other GHG reduction technologies.</w:t>
            </w:r>
          </w:p>
        </w:tc>
      </w:tr>
      <w:tr w:rsidR="009F5BFF" w:rsidRPr="00381343" w14:paraId="10C2E9C1" w14:textId="77777777" w:rsidTr="005000F5">
        <w:trPr>
          <w:trHeight w:val="707"/>
        </w:trPr>
        <w:tc>
          <w:tcPr>
            <w:tcW w:w="1555" w:type="dxa"/>
            <w:vMerge w:val="restart"/>
          </w:tcPr>
          <w:p w14:paraId="5D63A986"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lastRenderedPageBreak/>
              <w:t>Tools and equipment</w:t>
            </w:r>
          </w:p>
        </w:tc>
        <w:tc>
          <w:tcPr>
            <w:tcW w:w="4617" w:type="dxa"/>
            <w:vMerge w:val="restart"/>
          </w:tcPr>
          <w:p w14:paraId="536B4F19"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Possible damage of tools and equipment (e.g. water tanks, irrigation canals, pumps, generators, vehicles, seed storage) due to extreme weather events. </w:t>
            </w:r>
          </w:p>
        </w:tc>
        <w:tc>
          <w:tcPr>
            <w:tcW w:w="7119" w:type="dxa"/>
          </w:tcPr>
          <w:p w14:paraId="56C64E9E"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Harvesting rainwater and surface water for irrigation. </w:t>
            </w:r>
          </w:p>
        </w:tc>
      </w:tr>
      <w:tr w:rsidR="009F5BFF" w:rsidRPr="00381343" w14:paraId="077AF720" w14:textId="77777777" w:rsidTr="005000F5">
        <w:trPr>
          <w:trHeight w:val="400"/>
        </w:trPr>
        <w:tc>
          <w:tcPr>
            <w:tcW w:w="1555" w:type="dxa"/>
            <w:vMerge/>
          </w:tcPr>
          <w:p w14:paraId="208E493D"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0D9C5E83"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42E287A7"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Early warning systems.</w:t>
            </w:r>
          </w:p>
        </w:tc>
      </w:tr>
      <w:tr w:rsidR="009F5BFF" w:rsidRPr="00381343" w14:paraId="1512481A" w14:textId="77777777" w:rsidTr="005000F5">
        <w:trPr>
          <w:trHeight w:val="747"/>
        </w:trPr>
        <w:tc>
          <w:tcPr>
            <w:tcW w:w="1555" w:type="dxa"/>
            <w:vMerge/>
          </w:tcPr>
          <w:p w14:paraId="136737DB"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79D68CFE"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36EBF492"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Introduce protective features for the storage of seeds, tools, vehicles, fuels and energy infrastructure. </w:t>
            </w:r>
          </w:p>
        </w:tc>
      </w:tr>
      <w:tr w:rsidR="009F5BFF" w:rsidRPr="00381343" w14:paraId="2C8E69C6" w14:textId="77777777" w:rsidTr="005000F5">
        <w:trPr>
          <w:trHeight w:val="240"/>
        </w:trPr>
        <w:tc>
          <w:tcPr>
            <w:tcW w:w="13291" w:type="dxa"/>
            <w:gridSpan w:val="3"/>
          </w:tcPr>
          <w:p w14:paraId="7964D6B9" w14:textId="77777777" w:rsidR="0047709A" w:rsidRPr="00381343" w:rsidRDefault="0047709A" w:rsidP="001235DF">
            <w:pPr>
              <w:spacing w:before="60" w:after="60"/>
              <w:jc w:val="both"/>
              <w:rPr>
                <w:rFonts w:asciiTheme="minorBidi" w:hAnsiTheme="minorBidi"/>
                <w:b/>
                <w:sz w:val="20"/>
                <w:szCs w:val="20"/>
                <w:lang w:val="en-GB"/>
              </w:rPr>
            </w:pPr>
            <w:r w:rsidRPr="00381343">
              <w:rPr>
                <w:rFonts w:asciiTheme="minorBidi" w:hAnsiTheme="minorBidi"/>
                <w:b/>
                <w:sz w:val="20"/>
                <w:szCs w:val="20"/>
                <w:lang w:val="en-GB"/>
              </w:rPr>
              <w:t>Agricultural Production</w:t>
            </w:r>
          </w:p>
        </w:tc>
      </w:tr>
      <w:tr w:rsidR="009F5BFF" w:rsidRPr="00381343" w14:paraId="19423D78" w14:textId="77777777" w:rsidTr="005000F5">
        <w:trPr>
          <w:trHeight w:val="240"/>
        </w:trPr>
        <w:tc>
          <w:tcPr>
            <w:tcW w:w="1555" w:type="dxa"/>
            <w:vMerge w:val="restart"/>
          </w:tcPr>
          <w:p w14:paraId="6E7CA06D"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Soil Management </w:t>
            </w:r>
          </w:p>
        </w:tc>
        <w:tc>
          <w:tcPr>
            <w:tcW w:w="4617" w:type="dxa"/>
            <w:vMerge w:val="restart"/>
          </w:tcPr>
          <w:p w14:paraId="3E236B16"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Rising temperatures, greater soil moisture evaporation and more destructive interplay between dry spells and intensive rainfall events increase soil erosion and reduce organic material in the soil. </w:t>
            </w:r>
          </w:p>
        </w:tc>
        <w:tc>
          <w:tcPr>
            <w:tcW w:w="7119" w:type="dxa"/>
          </w:tcPr>
          <w:p w14:paraId="6FCFFDA3"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Introduce measures to counter soil erosion (e.g. terracing, contour bunds, drainage, agroforestry, perennial crops).</w:t>
            </w:r>
          </w:p>
        </w:tc>
      </w:tr>
      <w:tr w:rsidR="009F5BFF" w:rsidRPr="00381343" w14:paraId="5BE9C32D" w14:textId="77777777" w:rsidTr="005000F5">
        <w:trPr>
          <w:trHeight w:val="574"/>
        </w:trPr>
        <w:tc>
          <w:tcPr>
            <w:tcW w:w="1555" w:type="dxa"/>
            <w:vMerge/>
          </w:tcPr>
          <w:p w14:paraId="1D3CE39C"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43F4A84B"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1BE9302C"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Carbon in the soil and improvements in the management of organic matter in the soil. </w:t>
            </w:r>
          </w:p>
        </w:tc>
      </w:tr>
      <w:tr w:rsidR="009F5BFF" w:rsidRPr="00381343" w14:paraId="19097B0B" w14:textId="77777777" w:rsidTr="005000F5">
        <w:trPr>
          <w:trHeight w:val="307"/>
        </w:trPr>
        <w:tc>
          <w:tcPr>
            <w:tcW w:w="1555" w:type="dxa"/>
            <w:vMerge/>
          </w:tcPr>
          <w:p w14:paraId="31F18238"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191D7543"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1A2859CB"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Rehabilitate degraded lands.</w:t>
            </w:r>
          </w:p>
        </w:tc>
      </w:tr>
      <w:tr w:rsidR="009F5BFF" w:rsidRPr="00381343" w14:paraId="359BAEE3" w14:textId="77777777" w:rsidTr="005000F5">
        <w:trPr>
          <w:trHeight w:val="1054"/>
        </w:trPr>
        <w:tc>
          <w:tcPr>
            <w:tcW w:w="1555" w:type="dxa"/>
            <w:vMerge w:val="restart"/>
          </w:tcPr>
          <w:p w14:paraId="1BC2149D"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Water Management </w:t>
            </w:r>
          </w:p>
        </w:tc>
        <w:tc>
          <w:tcPr>
            <w:tcW w:w="4617" w:type="dxa"/>
            <w:vMerge w:val="restart"/>
          </w:tcPr>
          <w:p w14:paraId="7F9D86AD"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Greater crop evapotranspiration; loss of soil water; changes in amount and timing of rainfall; more variable river run-off; reduced groundwater recharge.</w:t>
            </w:r>
          </w:p>
        </w:tc>
        <w:tc>
          <w:tcPr>
            <w:tcW w:w="7119" w:type="dxa"/>
          </w:tcPr>
          <w:p w14:paraId="59448B2A"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Water conservation and efficiency measures such as water harvesting, efficient irrigation infrastructure, check dams, flood management and drainage. </w:t>
            </w:r>
          </w:p>
        </w:tc>
      </w:tr>
      <w:tr w:rsidR="009F5BFF" w:rsidRPr="00381343" w14:paraId="25847B3F" w14:textId="77777777" w:rsidTr="005000F5">
        <w:trPr>
          <w:trHeight w:val="285"/>
        </w:trPr>
        <w:tc>
          <w:tcPr>
            <w:tcW w:w="1555" w:type="dxa"/>
            <w:vMerge/>
          </w:tcPr>
          <w:p w14:paraId="30911222"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487169C2"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41F31549"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Support riparian habitat restoration. </w:t>
            </w:r>
          </w:p>
        </w:tc>
      </w:tr>
      <w:tr w:rsidR="009F5BFF" w:rsidRPr="00381343" w14:paraId="3F545309" w14:textId="77777777" w:rsidTr="005000F5">
        <w:trPr>
          <w:trHeight w:val="410"/>
        </w:trPr>
        <w:tc>
          <w:tcPr>
            <w:tcW w:w="1555" w:type="dxa"/>
            <w:vMerge/>
          </w:tcPr>
          <w:p w14:paraId="6678DEAD"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460374EE"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0DA99F63"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Water allocation systems.</w:t>
            </w:r>
          </w:p>
        </w:tc>
      </w:tr>
      <w:tr w:rsidR="009F5BFF" w:rsidRPr="00381343" w14:paraId="64D2366C" w14:textId="77777777" w:rsidTr="005000F5">
        <w:trPr>
          <w:trHeight w:val="387"/>
        </w:trPr>
        <w:tc>
          <w:tcPr>
            <w:tcW w:w="1555" w:type="dxa"/>
            <w:vMerge w:val="restart"/>
          </w:tcPr>
          <w:p w14:paraId="21025158"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On-farm energy </w:t>
            </w:r>
          </w:p>
        </w:tc>
        <w:tc>
          <w:tcPr>
            <w:tcW w:w="4617" w:type="dxa"/>
            <w:vMerge w:val="restart"/>
          </w:tcPr>
          <w:p w14:paraId="70F764F9"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Mechanization using fossil fuels causes emissions to increase; use of fuel wood can cause deforestation and erosion. </w:t>
            </w:r>
          </w:p>
        </w:tc>
        <w:tc>
          <w:tcPr>
            <w:tcW w:w="7119" w:type="dxa"/>
          </w:tcPr>
          <w:p w14:paraId="5DE993A6"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Analysis of trade-offs. </w:t>
            </w:r>
          </w:p>
        </w:tc>
      </w:tr>
      <w:tr w:rsidR="009F5BFF" w:rsidRPr="00381343" w14:paraId="04C90DA6" w14:textId="77777777" w:rsidTr="005000F5">
        <w:trPr>
          <w:trHeight w:val="733"/>
        </w:trPr>
        <w:tc>
          <w:tcPr>
            <w:tcW w:w="1555" w:type="dxa"/>
            <w:vMerge/>
          </w:tcPr>
          <w:p w14:paraId="6F7EB562"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6B015CDF"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2E54C2FC"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Renewable energy sources (e.g. solar energy for heating, cooling, drying and pumping, small wind turbines and biogas digesters).</w:t>
            </w:r>
          </w:p>
        </w:tc>
      </w:tr>
      <w:tr w:rsidR="009F5BFF" w:rsidRPr="00381343" w14:paraId="791BDD8D" w14:textId="77777777" w:rsidTr="005000F5">
        <w:tc>
          <w:tcPr>
            <w:tcW w:w="1555" w:type="dxa"/>
          </w:tcPr>
          <w:p w14:paraId="301D5373"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Diversification</w:t>
            </w:r>
          </w:p>
        </w:tc>
        <w:tc>
          <w:tcPr>
            <w:tcW w:w="4617" w:type="dxa"/>
          </w:tcPr>
          <w:p w14:paraId="70173AD1"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Monocultures are more prone to catastrophic losses from climate extremes than diversified systems. </w:t>
            </w:r>
          </w:p>
        </w:tc>
        <w:tc>
          <w:tcPr>
            <w:tcW w:w="7119" w:type="dxa"/>
          </w:tcPr>
          <w:p w14:paraId="46384E2D"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Intensification and diversified cropping systems through crop rotations (e.g. staple/horticulture), intercropping, agroforestry, mixed crop/livestock systems.</w:t>
            </w:r>
          </w:p>
        </w:tc>
      </w:tr>
      <w:tr w:rsidR="009F5BFF" w:rsidRPr="00381343" w14:paraId="5B7C4FF8" w14:textId="77777777" w:rsidTr="005000F5">
        <w:trPr>
          <w:trHeight w:val="63"/>
        </w:trPr>
        <w:tc>
          <w:tcPr>
            <w:tcW w:w="1555" w:type="dxa"/>
            <w:vMerge w:val="restart"/>
          </w:tcPr>
          <w:p w14:paraId="3D0F55D2"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Landscape-level management</w:t>
            </w:r>
          </w:p>
        </w:tc>
        <w:tc>
          <w:tcPr>
            <w:tcW w:w="4617" w:type="dxa"/>
            <w:vMerge w:val="restart"/>
          </w:tcPr>
          <w:p w14:paraId="105C2CD6"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Positive value chain outcomes (e.g. higher incomes) may incentivize greater land clearance and unsustainable water use, affecting local microclimate and hydrology and compounding climate hazards. </w:t>
            </w:r>
          </w:p>
        </w:tc>
        <w:tc>
          <w:tcPr>
            <w:tcW w:w="7119" w:type="dxa"/>
          </w:tcPr>
          <w:p w14:paraId="3B30D586"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Participatory mapping and land-use planning. </w:t>
            </w:r>
          </w:p>
        </w:tc>
      </w:tr>
      <w:tr w:rsidR="009F5BFF" w:rsidRPr="00381343" w14:paraId="27B4C97F" w14:textId="77777777" w:rsidTr="005000F5">
        <w:trPr>
          <w:trHeight w:val="707"/>
        </w:trPr>
        <w:tc>
          <w:tcPr>
            <w:tcW w:w="1555" w:type="dxa"/>
            <w:vMerge/>
          </w:tcPr>
          <w:p w14:paraId="4B14B236"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7405A8A4"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1823926B"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Remote sensing-based landscape monitoring. </w:t>
            </w:r>
          </w:p>
        </w:tc>
      </w:tr>
      <w:tr w:rsidR="009F5BFF" w:rsidRPr="00381343" w14:paraId="2CBB61DB" w14:textId="77777777" w:rsidTr="005000F5">
        <w:trPr>
          <w:trHeight w:val="333"/>
        </w:trPr>
        <w:tc>
          <w:tcPr>
            <w:tcW w:w="1555" w:type="dxa"/>
            <w:vMerge/>
          </w:tcPr>
          <w:p w14:paraId="5DA2D092"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4A285D29"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098ACBDC"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Exploit all available incentives (financial, regulatory, etc.) for sustainable environmental management in the project. </w:t>
            </w:r>
          </w:p>
        </w:tc>
      </w:tr>
      <w:tr w:rsidR="009F5BFF" w:rsidRPr="00381343" w14:paraId="29454DE8" w14:textId="77777777" w:rsidTr="005000F5">
        <w:trPr>
          <w:trHeight w:val="333"/>
        </w:trPr>
        <w:tc>
          <w:tcPr>
            <w:tcW w:w="1555" w:type="dxa"/>
            <w:vMerge w:val="restart"/>
          </w:tcPr>
          <w:p w14:paraId="2BA5EB79"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lastRenderedPageBreak/>
              <w:t>Skills base of farmers and local institutions</w:t>
            </w:r>
          </w:p>
        </w:tc>
        <w:tc>
          <w:tcPr>
            <w:tcW w:w="4617" w:type="dxa"/>
            <w:vMerge w:val="restart"/>
          </w:tcPr>
          <w:p w14:paraId="17473D6D"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Local knowledge and capacity are central to managing production under rapidly changing conditions. </w:t>
            </w:r>
          </w:p>
        </w:tc>
        <w:tc>
          <w:tcPr>
            <w:tcW w:w="7119" w:type="dxa"/>
          </w:tcPr>
          <w:p w14:paraId="230C487B"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Invest in local capacity for planning, monitoring, decision-making and financial management. </w:t>
            </w:r>
          </w:p>
        </w:tc>
      </w:tr>
      <w:tr w:rsidR="009F5BFF" w:rsidRPr="00381343" w14:paraId="2FC6699F" w14:textId="77777777" w:rsidTr="005000F5">
        <w:trPr>
          <w:trHeight w:val="586"/>
        </w:trPr>
        <w:tc>
          <w:tcPr>
            <w:tcW w:w="1555" w:type="dxa"/>
            <w:vMerge/>
          </w:tcPr>
          <w:p w14:paraId="62CA9219"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1053BA9A"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772A6089"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Innovative training on climate issues and support to farmer-based research and knowledge systems. </w:t>
            </w:r>
          </w:p>
        </w:tc>
      </w:tr>
      <w:tr w:rsidR="009F5BFF" w:rsidRPr="00381343" w14:paraId="5DE3324D" w14:textId="77777777" w:rsidTr="005000F5">
        <w:trPr>
          <w:trHeight w:val="311"/>
        </w:trPr>
        <w:tc>
          <w:tcPr>
            <w:tcW w:w="1555" w:type="dxa"/>
            <w:vMerge/>
          </w:tcPr>
          <w:p w14:paraId="69CECA5B"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3D35FDD8"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5B5819D0"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Policy dialogue and scenario-building exercises. </w:t>
            </w:r>
          </w:p>
        </w:tc>
      </w:tr>
      <w:tr w:rsidR="009F5BFF" w:rsidRPr="00381343" w14:paraId="573945DE" w14:textId="77777777" w:rsidTr="005000F5">
        <w:trPr>
          <w:trHeight w:val="138"/>
        </w:trPr>
        <w:tc>
          <w:tcPr>
            <w:tcW w:w="13291" w:type="dxa"/>
            <w:gridSpan w:val="3"/>
          </w:tcPr>
          <w:p w14:paraId="700DA9D5"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b/>
                <w:sz w:val="20"/>
                <w:szCs w:val="20"/>
                <w:lang w:val="en-GB"/>
              </w:rPr>
              <w:t>Post-production: storage, processing, transport and retail</w:t>
            </w:r>
          </w:p>
        </w:tc>
      </w:tr>
      <w:tr w:rsidR="009F5BFF" w:rsidRPr="00381343" w14:paraId="06D2BD94" w14:textId="77777777" w:rsidTr="005000F5">
        <w:trPr>
          <w:trHeight w:val="138"/>
        </w:trPr>
        <w:tc>
          <w:tcPr>
            <w:tcW w:w="1555" w:type="dxa"/>
            <w:vMerge w:val="restart"/>
          </w:tcPr>
          <w:p w14:paraId="4B3A284B"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Post-harvest management </w:t>
            </w:r>
          </w:p>
        </w:tc>
        <w:tc>
          <w:tcPr>
            <w:tcW w:w="4617" w:type="dxa"/>
            <w:vMerge w:val="restart"/>
          </w:tcPr>
          <w:p w14:paraId="1128AC80"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Increasing harvest losses; declining safety, quality, market and nutritional value due to rising temperatures, humidity, pests and diseases. </w:t>
            </w:r>
          </w:p>
        </w:tc>
        <w:tc>
          <w:tcPr>
            <w:tcW w:w="7119" w:type="dxa"/>
          </w:tcPr>
          <w:p w14:paraId="606E6983"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Waste reduction measures and value addition for by-products. </w:t>
            </w:r>
          </w:p>
        </w:tc>
      </w:tr>
      <w:tr w:rsidR="009F5BFF" w:rsidRPr="00381343" w14:paraId="17FCCD0B" w14:textId="77777777" w:rsidTr="005000F5">
        <w:trPr>
          <w:trHeight w:val="243"/>
        </w:trPr>
        <w:tc>
          <w:tcPr>
            <w:tcW w:w="1555" w:type="dxa"/>
            <w:vMerge/>
          </w:tcPr>
          <w:p w14:paraId="5DBF9B53"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1AB6A0B6"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6B402C9F" w14:textId="605A37E6" w:rsidR="0047709A" w:rsidRPr="00381343" w:rsidRDefault="004C5797"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Renewable</w:t>
            </w:r>
            <w:r w:rsidR="0047709A" w:rsidRPr="00381343">
              <w:rPr>
                <w:rFonts w:asciiTheme="minorBidi" w:hAnsiTheme="minorBidi"/>
                <w:sz w:val="20"/>
                <w:szCs w:val="20"/>
                <w:lang w:val="en-GB"/>
              </w:rPr>
              <w:t xml:space="preserve"> energy sources to cover changing requirements for cooling, drying, milling and threshing. </w:t>
            </w:r>
          </w:p>
        </w:tc>
      </w:tr>
      <w:tr w:rsidR="009F5BFF" w:rsidRPr="00381343" w14:paraId="0D45A8F7" w14:textId="77777777" w:rsidTr="005000F5">
        <w:trPr>
          <w:trHeight w:val="264"/>
        </w:trPr>
        <w:tc>
          <w:tcPr>
            <w:tcW w:w="1555" w:type="dxa"/>
            <w:vMerge w:val="restart"/>
          </w:tcPr>
          <w:p w14:paraId="5852ED72"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Siting of processing facilities</w:t>
            </w:r>
          </w:p>
        </w:tc>
        <w:tc>
          <w:tcPr>
            <w:tcW w:w="4617" w:type="dxa"/>
            <w:vMerge w:val="restart"/>
          </w:tcPr>
          <w:p w14:paraId="006C0F13"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Extreme climate events (such as landslides, floods, heat waves, storms) may damage processing facilities; shifting climatic conditions may render some sites redundant or increase transport costs. </w:t>
            </w:r>
          </w:p>
        </w:tc>
        <w:tc>
          <w:tcPr>
            <w:tcW w:w="7119" w:type="dxa"/>
          </w:tcPr>
          <w:p w14:paraId="4C8B0B84"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Maps to inform siting of processing facilities. </w:t>
            </w:r>
          </w:p>
        </w:tc>
      </w:tr>
      <w:tr w:rsidR="009F5BFF" w:rsidRPr="00381343" w14:paraId="4BD5E3AC" w14:textId="77777777" w:rsidTr="005000F5">
        <w:trPr>
          <w:trHeight w:val="694"/>
        </w:trPr>
        <w:tc>
          <w:tcPr>
            <w:tcW w:w="1555" w:type="dxa"/>
            <w:vMerge/>
          </w:tcPr>
          <w:p w14:paraId="446FBAC9"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0D5D8D8F"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590C66F0"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Processing facilities with protective features. </w:t>
            </w:r>
          </w:p>
        </w:tc>
      </w:tr>
      <w:tr w:rsidR="009F5BFF" w:rsidRPr="00381343" w14:paraId="3DFF5D4A" w14:textId="77777777" w:rsidTr="005000F5">
        <w:trPr>
          <w:trHeight w:val="53"/>
        </w:trPr>
        <w:tc>
          <w:tcPr>
            <w:tcW w:w="1555" w:type="dxa"/>
            <w:vMerge/>
          </w:tcPr>
          <w:p w14:paraId="678C1932"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04AF7998"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5AD87B4F"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Protecting processing facilities from extreme climate events.</w:t>
            </w:r>
          </w:p>
        </w:tc>
      </w:tr>
      <w:tr w:rsidR="009F5BFF" w:rsidRPr="00381343" w14:paraId="5CA8974A" w14:textId="77777777" w:rsidTr="005000F5">
        <w:trPr>
          <w:trHeight w:val="120"/>
        </w:trPr>
        <w:tc>
          <w:tcPr>
            <w:tcW w:w="1555" w:type="dxa"/>
            <w:vMerge w:val="restart"/>
          </w:tcPr>
          <w:p w14:paraId="08AAC6B0"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Energy processing</w:t>
            </w:r>
          </w:p>
        </w:tc>
        <w:tc>
          <w:tcPr>
            <w:tcW w:w="4617" w:type="dxa"/>
            <w:vMerge w:val="restart"/>
          </w:tcPr>
          <w:p w14:paraId="1A950982"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High dependence on local bioenergy (wood, charcoal, dung, crop residues) has trade-offs with better soil management; rising temperatures require more energy for cooling. </w:t>
            </w:r>
          </w:p>
        </w:tc>
        <w:tc>
          <w:tcPr>
            <w:tcW w:w="7119" w:type="dxa"/>
          </w:tcPr>
          <w:p w14:paraId="629A8336"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Renewable energy sources (such as solar photovoltaic panels for cooling / drying / milling / heating, as well as wind and biogas). </w:t>
            </w:r>
          </w:p>
        </w:tc>
      </w:tr>
      <w:tr w:rsidR="009F5BFF" w:rsidRPr="00381343" w14:paraId="76595C47" w14:textId="77777777" w:rsidTr="005000F5">
        <w:trPr>
          <w:trHeight w:val="747"/>
        </w:trPr>
        <w:tc>
          <w:tcPr>
            <w:tcW w:w="1555" w:type="dxa"/>
            <w:vMerge/>
          </w:tcPr>
          <w:p w14:paraId="4AC0E892"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65A6F816"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51885608" w14:textId="020B8868"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Equip processing facilities with energy- saving appliances (e.g. solar lighting, solar charging, </w:t>
            </w:r>
            <w:r w:rsidR="004C5797" w:rsidRPr="00381343">
              <w:rPr>
                <w:rFonts w:asciiTheme="minorBidi" w:hAnsiTheme="minorBidi"/>
                <w:sz w:val="20"/>
                <w:szCs w:val="20"/>
                <w:lang w:val="en-GB"/>
              </w:rPr>
              <w:t>and efficient</w:t>
            </w:r>
            <w:r w:rsidRPr="00381343">
              <w:rPr>
                <w:rFonts w:asciiTheme="minorBidi" w:hAnsiTheme="minorBidi"/>
                <w:sz w:val="20"/>
                <w:szCs w:val="20"/>
                <w:lang w:val="en-GB"/>
              </w:rPr>
              <w:t xml:space="preserve"> cook stoves). </w:t>
            </w:r>
          </w:p>
        </w:tc>
      </w:tr>
      <w:tr w:rsidR="009F5BFF" w:rsidRPr="00381343" w14:paraId="5AB209FA" w14:textId="77777777" w:rsidTr="005000F5">
        <w:trPr>
          <w:trHeight w:val="373"/>
        </w:trPr>
        <w:tc>
          <w:tcPr>
            <w:tcW w:w="1555" w:type="dxa"/>
            <w:vMerge/>
          </w:tcPr>
          <w:p w14:paraId="5D35F4CB"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79FD0A40"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7B7F38C6"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Pollution control measures. </w:t>
            </w:r>
          </w:p>
        </w:tc>
      </w:tr>
      <w:tr w:rsidR="009F5BFF" w:rsidRPr="00381343" w14:paraId="1617FA8E" w14:textId="77777777" w:rsidTr="005000F5">
        <w:trPr>
          <w:trHeight w:val="232"/>
        </w:trPr>
        <w:tc>
          <w:tcPr>
            <w:tcW w:w="1555" w:type="dxa"/>
            <w:vMerge w:val="restart"/>
          </w:tcPr>
          <w:p w14:paraId="7B359402"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Water in processing </w:t>
            </w:r>
          </w:p>
        </w:tc>
        <w:tc>
          <w:tcPr>
            <w:tcW w:w="4617" w:type="dxa"/>
            <w:vMerge w:val="restart"/>
          </w:tcPr>
          <w:p w14:paraId="517C08E9"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Declining and/or more irregular water supplies; </w:t>
            </w:r>
          </w:p>
          <w:p w14:paraId="1E6EB9F9"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Growing competition with other domestic or industrial users. </w:t>
            </w:r>
          </w:p>
        </w:tc>
        <w:tc>
          <w:tcPr>
            <w:tcW w:w="7119" w:type="dxa"/>
          </w:tcPr>
          <w:p w14:paraId="18E14B71"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Relocate facilities.</w:t>
            </w:r>
          </w:p>
        </w:tc>
      </w:tr>
      <w:tr w:rsidR="009F5BFF" w:rsidRPr="00381343" w14:paraId="07C9BC29" w14:textId="77777777" w:rsidTr="005000F5">
        <w:trPr>
          <w:trHeight w:val="284"/>
        </w:trPr>
        <w:tc>
          <w:tcPr>
            <w:tcW w:w="1555" w:type="dxa"/>
            <w:vMerge/>
          </w:tcPr>
          <w:p w14:paraId="30F3DE85"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16AC725B"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70ABBEF5"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Water storage and distribution (water harvesting, communal ponds, groundwater recharge).</w:t>
            </w:r>
          </w:p>
        </w:tc>
      </w:tr>
      <w:tr w:rsidR="009F5BFF" w:rsidRPr="00381343" w14:paraId="06C8A302" w14:textId="77777777" w:rsidTr="005000F5">
        <w:trPr>
          <w:trHeight w:val="53"/>
        </w:trPr>
        <w:tc>
          <w:tcPr>
            <w:tcW w:w="1555" w:type="dxa"/>
            <w:vMerge/>
          </w:tcPr>
          <w:p w14:paraId="61442DCF"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0F9E51E4"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47B85CB0"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Demand-side water efficiency measures.</w:t>
            </w:r>
          </w:p>
        </w:tc>
      </w:tr>
      <w:tr w:rsidR="009F5BFF" w:rsidRPr="00381343" w14:paraId="33F79696" w14:textId="77777777" w:rsidTr="005000F5">
        <w:trPr>
          <w:trHeight w:val="53"/>
        </w:trPr>
        <w:tc>
          <w:tcPr>
            <w:tcW w:w="1555" w:type="dxa"/>
            <w:vMerge/>
          </w:tcPr>
          <w:p w14:paraId="5A2239C0"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6E0E532A"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369958FC"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Support conflict resolution for different water users (e.g. water user groups). </w:t>
            </w:r>
          </w:p>
        </w:tc>
      </w:tr>
      <w:tr w:rsidR="009F5BFF" w:rsidRPr="00381343" w14:paraId="3A7D8F6D" w14:textId="77777777" w:rsidTr="005000F5">
        <w:trPr>
          <w:trHeight w:val="53"/>
        </w:trPr>
        <w:tc>
          <w:tcPr>
            <w:tcW w:w="1555" w:type="dxa"/>
          </w:tcPr>
          <w:p w14:paraId="3C58C691"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Packaging materials and methods</w:t>
            </w:r>
          </w:p>
        </w:tc>
        <w:tc>
          <w:tcPr>
            <w:tcW w:w="4617" w:type="dxa"/>
          </w:tcPr>
          <w:p w14:paraId="34C68CDB"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Rising temperatures and humidity may increase or decrease post-harvest losses and waste and impact food safety. </w:t>
            </w:r>
          </w:p>
        </w:tc>
        <w:tc>
          <w:tcPr>
            <w:tcW w:w="7119" w:type="dxa"/>
          </w:tcPr>
          <w:p w14:paraId="401681C7"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Suitable packaging materials in parallel with waste and storage management strategies.</w:t>
            </w:r>
          </w:p>
        </w:tc>
      </w:tr>
      <w:tr w:rsidR="009F5BFF" w:rsidRPr="00381343" w14:paraId="3B393F83" w14:textId="77777777" w:rsidTr="005000F5">
        <w:trPr>
          <w:trHeight w:val="387"/>
        </w:trPr>
        <w:tc>
          <w:tcPr>
            <w:tcW w:w="1555" w:type="dxa"/>
            <w:vMerge w:val="restart"/>
          </w:tcPr>
          <w:p w14:paraId="7DF42428"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Transport </w:t>
            </w:r>
            <w:r w:rsidRPr="00381343">
              <w:rPr>
                <w:rFonts w:asciiTheme="minorBidi" w:hAnsiTheme="minorBidi"/>
                <w:sz w:val="20"/>
                <w:szCs w:val="20"/>
                <w:lang w:val="en-GB"/>
              </w:rPr>
              <w:lastRenderedPageBreak/>
              <w:t>hubs and routes</w:t>
            </w:r>
          </w:p>
        </w:tc>
        <w:tc>
          <w:tcPr>
            <w:tcW w:w="4617" w:type="dxa"/>
            <w:vMerge w:val="restart"/>
          </w:tcPr>
          <w:p w14:paraId="1A1C1163"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lastRenderedPageBreak/>
              <w:t xml:space="preserve">Routes may become seasonally or permanently </w:t>
            </w:r>
            <w:r w:rsidRPr="00381343">
              <w:rPr>
                <w:rFonts w:asciiTheme="minorBidi" w:hAnsiTheme="minorBidi"/>
                <w:sz w:val="20"/>
                <w:szCs w:val="20"/>
                <w:lang w:val="en-GB"/>
              </w:rPr>
              <w:lastRenderedPageBreak/>
              <w:t xml:space="preserve">impassable (or open up); </w:t>
            </w:r>
          </w:p>
          <w:p w14:paraId="41D3CA5F"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Extreme events will disrupt logistics.</w:t>
            </w:r>
          </w:p>
        </w:tc>
        <w:tc>
          <w:tcPr>
            <w:tcW w:w="7119" w:type="dxa"/>
          </w:tcPr>
          <w:p w14:paraId="75077C52"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lastRenderedPageBreak/>
              <w:t xml:space="preserve">Relocate hubs. </w:t>
            </w:r>
          </w:p>
        </w:tc>
      </w:tr>
      <w:tr w:rsidR="009F5BFF" w:rsidRPr="00381343" w14:paraId="594CA291" w14:textId="77777777" w:rsidTr="005000F5">
        <w:trPr>
          <w:trHeight w:val="707"/>
        </w:trPr>
        <w:tc>
          <w:tcPr>
            <w:tcW w:w="1555" w:type="dxa"/>
            <w:vMerge/>
          </w:tcPr>
          <w:p w14:paraId="1E4669D2"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0E565FFB"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22ACC6A0"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Co-design value addition, storage and transport components to avoid high-risk transport routes and seasons.</w:t>
            </w:r>
          </w:p>
        </w:tc>
      </w:tr>
      <w:tr w:rsidR="009F5BFF" w:rsidRPr="00381343" w14:paraId="73288ABD" w14:textId="77777777" w:rsidTr="005000F5">
        <w:trPr>
          <w:trHeight w:val="179"/>
        </w:trPr>
        <w:tc>
          <w:tcPr>
            <w:tcW w:w="1555" w:type="dxa"/>
            <w:vMerge w:val="restart"/>
          </w:tcPr>
          <w:p w14:paraId="6C058896"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Feeder roads</w:t>
            </w:r>
          </w:p>
        </w:tc>
        <w:tc>
          <w:tcPr>
            <w:tcW w:w="4617" w:type="dxa"/>
            <w:vMerge w:val="restart"/>
          </w:tcPr>
          <w:p w14:paraId="2B55E29F"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The construction/rehabilitation of feeder roads may negatively impact the environment through erosion and the destruction of sensitive habitats such as IVS.</w:t>
            </w:r>
          </w:p>
        </w:tc>
        <w:tc>
          <w:tcPr>
            <w:tcW w:w="7119" w:type="dxa"/>
          </w:tcPr>
          <w:p w14:paraId="18E3B878"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GIS, remote sensing, mapping</w:t>
            </w:r>
          </w:p>
        </w:tc>
      </w:tr>
      <w:tr w:rsidR="009F5BFF" w:rsidRPr="00381343" w14:paraId="4115553C" w14:textId="77777777" w:rsidTr="005000F5">
        <w:trPr>
          <w:trHeight w:val="176"/>
        </w:trPr>
        <w:tc>
          <w:tcPr>
            <w:tcW w:w="1555" w:type="dxa"/>
            <w:vMerge/>
          </w:tcPr>
          <w:p w14:paraId="755F68DF"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684728B9"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0CF228D6"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Culverts and side-drains to reduce erosion. </w:t>
            </w:r>
          </w:p>
        </w:tc>
      </w:tr>
      <w:tr w:rsidR="009F5BFF" w:rsidRPr="00381343" w14:paraId="1D03E5FA" w14:textId="77777777" w:rsidTr="005000F5">
        <w:trPr>
          <w:trHeight w:val="176"/>
        </w:trPr>
        <w:tc>
          <w:tcPr>
            <w:tcW w:w="1555" w:type="dxa"/>
            <w:vMerge/>
          </w:tcPr>
          <w:p w14:paraId="6A73C12D"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75C6C824"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65F90363"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Environmentally friendly asphalt (hot mix asphalt, HMA).</w:t>
            </w:r>
          </w:p>
        </w:tc>
      </w:tr>
      <w:tr w:rsidR="009F5BFF" w:rsidRPr="00381343" w14:paraId="140B02CC" w14:textId="77777777" w:rsidTr="005000F5">
        <w:trPr>
          <w:trHeight w:val="995"/>
        </w:trPr>
        <w:tc>
          <w:tcPr>
            <w:tcW w:w="1555" w:type="dxa"/>
            <w:vMerge w:val="restart"/>
          </w:tcPr>
          <w:p w14:paraId="399A68B5"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Refrigeration and cold chains </w:t>
            </w:r>
          </w:p>
        </w:tc>
        <w:tc>
          <w:tcPr>
            <w:tcW w:w="4617" w:type="dxa"/>
            <w:vMerge w:val="restart"/>
          </w:tcPr>
          <w:p w14:paraId="73AFCD21"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Temperature rises increase requirements for and costs of refrigeration; </w:t>
            </w:r>
          </w:p>
          <w:p w14:paraId="3A5D61FA"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Rising energy requirements increase greenhouse gas emissions. </w:t>
            </w:r>
          </w:p>
        </w:tc>
        <w:tc>
          <w:tcPr>
            <w:tcW w:w="7119" w:type="dxa"/>
          </w:tcPr>
          <w:p w14:paraId="2B847862"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Introduce renewable energy sources for cooling and ventilation. </w:t>
            </w:r>
          </w:p>
        </w:tc>
      </w:tr>
      <w:tr w:rsidR="009F5BFF" w:rsidRPr="00381343" w14:paraId="5F86FD08" w14:textId="77777777" w:rsidTr="005000F5">
        <w:trPr>
          <w:trHeight w:val="53"/>
        </w:trPr>
        <w:tc>
          <w:tcPr>
            <w:tcW w:w="1555" w:type="dxa"/>
            <w:vMerge/>
          </w:tcPr>
          <w:p w14:paraId="0577129F"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44120E51"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03BC07E1"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Optimize storage and transport management. </w:t>
            </w:r>
          </w:p>
        </w:tc>
      </w:tr>
      <w:tr w:rsidR="009F5BFF" w:rsidRPr="00381343" w14:paraId="76DCF247" w14:textId="77777777" w:rsidTr="005000F5">
        <w:trPr>
          <w:trHeight w:val="840"/>
        </w:trPr>
        <w:tc>
          <w:tcPr>
            <w:tcW w:w="1555" w:type="dxa"/>
            <w:vMerge w:val="restart"/>
          </w:tcPr>
          <w:p w14:paraId="58A601E2"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“Just-in-time” logistics</w:t>
            </w:r>
          </w:p>
        </w:tc>
        <w:tc>
          <w:tcPr>
            <w:tcW w:w="4617" w:type="dxa"/>
            <w:vMerge w:val="restart"/>
          </w:tcPr>
          <w:p w14:paraId="73A31D1B"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Extreme climate events (floods, storms, heat waves) can make it impossible to comply with “just-in- time” requirements. </w:t>
            </w:r>
          </w:p>
          <w:p w14:paraId="53A08520"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50200141"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Develop contingency plans for climate shocks and extreme events; create contingency storage opportunities. </w:t>
            </w:r>
          </w:p>
        </w:tc>
      </w:tr>
      <w:tr w:rsidR="0047709A" w:rsidRPr="00381343" w14:paraId="67A09197" w14:textId="77777777" w:rsidTr="005000F5">
        <w:trPr>
          <w:trHeight w:val="507"/>
        </w:trPr>
        <w:tc>
          <w:tcPr>
            <w:tcW w:w="1555" w:type="dxa"/>
            <w:vMerge/>
          </w:tcPr>
          <w:p w14:paraId="15477B91" w14:textId="77777777" w:rsidR="0047709A" w:rsidRPr="00381343" w:rsidRDefault="0047709A" w:rsidP="001235DF">
            <w:pPr>
              <w:spacing w:before="60" w:after="60"/>
              <w:jc w:val="both"/>
              <w:rPr>
                <w:rFonts w:asciiTheme="minorBidi" w:hAnsiTheme="minorBidi"/>
                <w:sz w:val="20"/>
                <w:szCs w:val="20"/>
                <w:lang w:val="en-GB"/>
              </w:rPr>
            </w:pPr>
          </w:p>
        </w:tc>
        <w:tc>
          <w:tcPr>
            <w:tcW w:w="4617" w:type="dxa"/>
            <w:vMerge/>
          </w:tcPr>
          <w:p w14:paraId="725C2132" w14:textId="77777777" w:rsidR="0047709A" w:rsidRPr="00381343" w:rsidRDefault="0047709A" w:rsidP="001235DF">
            <w:pPr>
              <w:spacing w:before="60" w:after="60"/>
              <w:jc w:val="both"/>
              <w:rPr>
                <w:rFonts w:asciiTheme="minorBidi" w:hAnsiTheme="minorBidi"/>
                <w:sz w:val="20"/>
                <w:szCs w:val="20"/>
                <w:lang w:val="en-GB"/>
              </w:rPr>
            </w:pPr>
          </w:p>
        </w:tc>
        <w:tc>
          <w:tcPr>
            <w:tcW w:w="7119" w:type="dxa"/>
          </w:tcPr>
          <w:p w14:paraId="53726BDB" w14:textId="77777777" w:rsidR="0047709A" w:rsidRPr="00381343" w:rsidRDefault="0047709A" w:rsidP="001235DF">
            <w:pPr>
              <w:spacing w:before="60" w:after="60"/>
              <w:jc w:val="both"/>
              <w:rPr>
                <w:rFonts w:asciiTheme="minorBidi" w:hAnsiTheme="minorBidi"/>
                <w:sz w:val="20"/>
                <w:szCs w:val="20"/>
                <w:lang w:val="en-GB"/>
              </w:rPr>
            </w:pPr>
            <w:r w:rsidRPr="00381343">
              <w:rPr>
                <w:rFonts w:asciiTheme="minorBidi" w:hAnsiTheme="minorBidi"/>
                <w:sz w:val="20"/>
                <w:szCs w:val="20"/>
                <w:lang w:val="en-GB"/>
              </w:rPr>
              <w:t xml:space="preserve">Promotion of regional markets to avoid over- dependence on high-value export markets. </w:t>
            </w:r>
          </w:p>
        </w:tc>
      </w:tr>
    </w:tbl>
    <w:p w14:paraId="23DA0AF3" w14:textId="77777777" w:rsidR="00EB675E" w:rsidRPr="00381343" w:rsidRDefault="00EB675E" w:rsidP="001235DF">
      <w:pPr>
        <w:spacing w:line="240" w:lineRule="auto"/>
        <w:jc w:val="both"/>
        <w:rPr>
          <w:rFonts w:asciiTheme="minorBidi" w:hAnsiTheme="minorBidi"/>
          <w:b/>
          <w:bCs/>
          <w:sz w:val="20"/>
          <w:szCs w:val="20"/>
          <w:lang w:val="en-GB"/>
        </w:rPr>
      </w:pPr>
    </w:p>
    <w:sectPr w:rsidR="00EB675E" w:rsidRPr="00381343" w:rsidSect="005000F5">
      <w:pgSz w:w="15840" w:h="12240" w:orient="landscape"/>
      <w:pgMar w:top="1440" w:right="1440" w:bottom="1440" w:left="1440"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2695B92" w16cid:durableId="1EF9E224"/>
  <w16cid:commentId w16cid:paraId="7CAFC224" w16cid:durableId="1EFB5017"/>
  <w16cid:commentId w16cid:paraId="5F918996" w16cid:durableId="1EFAE891"/>
  <w16cid:commentId w16cid:paraId="6D5834FA" w16cid:durableId="1EEF0704"/>
  <w16cid:commentId w16cid:paraId="64C5A6E7" w16cid:durableId="1EFC28B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A94C2F" w14:textId="77777777" w:rsidR="00A53697" w:rsidRDefault="00A53697">
      <w:pPr>
        <w:spacing w:after="0" w:line="240" w:lineRule="auto"/>
      </w:pPr>
      <w:r>
        <w:separator/>
      </w:r>
    </w:p>
  </w:endnote>
  <w:endnote w:type="continuationSeparator" w:id="0">
    <w:p w14:paraId="0FF3FB0D" w14:textId="77777777" w:rsidR="00A53697" w:rsidRDefault="00A53697">
      <w:pPr>
        <w:spacing w:after="0" w:line="240" w:lineRule="auto"/>
      </w:pPr>
      <w:r>
        <w:continuationSeparator/>
      </w:r>
    </w:p>
  </w:endnote>
  <w:endnote w:type="continuationNotice" w:id="1">
    <w:p w14:paraId="0BA9EC02" w14:textId="77777777" w:rsidR="00A53697" w:rsidRDefault="00A5369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Helvetica Neue">
    <w:altName w:val="Arial"/>
    <w:charset w:val="00"/>
    <w:family w:val="roman"/>
    <w:pitch w:val="default"/>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dvTT5843c571">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MS Mincho">
    <w:altName w:val="Yu Gothic UI"/>
    <w:panose1 w:val="02020609040205080304"/>
    <w:charset w:val="80"/>
    <w:family w:val="modern"/>
    <w:pitch w:val="fixed"/>
    <w:sig w:usb0="E00002FF" w:usb1="6AC7FDFB" w:usb2="00000012" w:usb3="00000000" w:csb0="0002009F" w:csb1="00000000"/>
  </w:font>
  <w:font w:name="Consolas">
    <w:panose1 w:val="020B0609020204030204"/>
    <w:charset w:val="00"/>
    <w:family w:val="modern"/>
    <w:pitch w:val="fixed"/>
    <w:sig w:usb0="E00006FF" w:usb1="0000FCFF" w:usb2="00000001" w:usb3="00000000" w:csb0="0000019F" w:csb1="00000000"/>
  </w:font>
  <w:font w:name="MyriadPro-Regular">
    <w:altName w:val="MS Gothic"/>
    <w:panose1 w:val="00000000000000000000"/>
    <w:charset w:val="80"/>
    <w:family w:val="swiss"/>
    <w:notTrueType/>
    <w:pitch w:val="default"/>
    <w:sig w:usb0="00000001" w:usb1="08070000" w:usb2="00000010" w:usb3="00000000" w:csb0="00020000" w:csb1="00000000"/>
  </w:font>
  <w:font w:name="AdvOTb0c9bf5d+22">
    <w:altName w:val="Arial Unicode MS"/>
    <w:panose1 w:val="00000000000000000000"/>
    <w:charset w:val="86"/>
    <w:family w:val="auto"/>
    <w:notTrueType/>
    <w:pitch w:val="default"/>
    <w:sig w:usb0="00000000" w:usb1="080E0000" w:usb2="00000010" w:usb3="00000000" w:csb0="00040000" w:csb1="00000000"/>
  </w:font>
  <w:font w:name="AdvTT5843c571+20">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D25930" w14:textId="77777777" w:rsidR="00385CEE" w:rsidRDefault="00385CEE" w:rsidP="002F714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AB46812" w14:textId="77777777" w:rsidR="00385CEE" w:rsidRDefault="00385CE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4535666"/>
      <w:docPartObj>
        <w:docPartGallery w:val="Page Numbers (Bottom of Page)"/>
        <w:docPartUnique/>
      </w:docPartObj>
    </w:sdtPr>
    <w:sdtEndPr>
      <w:rPr>
        <w:noProof/>
      </w:rPr>
    </w:sdtEndPr>
    <w:sdtContent>
      <w:p w14:paraId="53404548" w14:textId="4EEC481B" w:rsidR="00385CEE" w:rsidRDefault="00385CEE">
        <w:pPr>
          <w:pStyle w:val="Footer"/>
          <w:jc w:val="right"/>
        </w:pPr>
        <w:r>
          <w:fldChar w:fldCharType="begin"/>
        </w:r>
        <w:r>
          <w:instrText xml:space="preserve"> PAGE   \* MERGEFORMAT </w:instrText>
        </w:r>
        <w:r>
          <w:fldChar w:fldCharType="separate"/>
        </w:r>
        <w:r w:rsidR="003E3511">
          <w:rPr>
            <w:noProof/>
          </w:rPr>
          <w:t>1</w:t>
        </w:r>
        <w:r>
          <w:rPr>
            <w:noProof/>
          </w:rPr>
          <w:fldChar w:fldCharType="end"/>
        </w:r>
      </w:p>
    </w:sdtContent>
  </w:sdt>
  <w:p w14:paraId="1D1C9440" w14:textId="77777777" w:rsidR="00385CEE" w:rsidRDefault="00385C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F0A906" w14:textId="77777777" w:rsidR="00A53697" w:rsidRDefault="00A53697">
      <w:pPr>
        <w:spacing w:after="0" w:line="240" w:lineRule="auto"/>
      </w:pPr>
      <w:r>
        <w:separator/>
      </w:r>
    </w:p>
  </w:footnote>
  <w:footnote w:type="continuationSeparator" w:id="0">
    <w:p w14:paraId="4768556D" w14:textId="77777777" w:rsidR="00A53697" w:rsidRDefault="00A53697">
      <w:pPr>
        <w:spacing w:after="0" w:line="240" w:lineRule="auto"/>
      </w:pPr>
      <w:r>
        <w:continuationSeparator/>
      </w:r>
    </w:p>
  </w:footnote>
  <w:footnote w:type="continuationNotice" w:id="1">
    <w:p w14:paraId="4D29812D" w14:textId="77777777" w:rsidR="00A53697" w:rsidRDefault="00A53697">
      <w:pPr>
        <w:spacing w:after="0" w:line="240" w:lineRule="auto"/>
      </w:pPr>
    </w:p>
  </w:footnote>
  <w:footnote w:id="2">
    <w:p w14:paraId="03FF2204" w14:textId="5EF71AC5" w:rsidR="00385CEE" w:rsidRPr="00555CBE" w:rsidRDefault="00385CEE">
      <w:pPr>
        <w:pStyle w:val="FootnoteText"/>
      </w:pPr>
      <w:r w:rsidRPr="00381343">
        <w:rPr>
          <w:rStyle w:val="FootnoteReference"/>
        </w:rPr>
        <w:footnoteRef/>
      </w:r>
      <w:r w:rsidRPr="00381343">
        <w:t xml:space="preserve"> </w:t>
      </w:r>
      <w:r w:rsidRPr="00381343">
        <w:rPr>
          <w:sz w:val="18"/>
          <w:szCs w:val="18"/>
          <w:lang w:val="en-GB"/>
        </w:rPr>
        <w:t xml:space="preserve">Obame et al. </w:t>
      </w:r>
      <w:r w:rsidRPr="00381343">
        <w:rPr>
          <w:sz w:val="18"/>
          <w:szCs w:val="18"/>
        </w:rPr>
        <w:t xml:space="preserve">(2014). Carbon sinks in small Sahelian lakes as an unexpected effect of land usechanges since the 1960s (Saga Gorou and Dallol Bosso, SW Niger). </w:t>
      </w:r>
      <w:r w:rsidRPr="00381343">
        <w:rPr>
          <w:i/>
          <w:iCs/>
          <w:sz w:val="18"/>
          <w:szCs w:val="18"/>
        </w:rPr>
        <w:t>Catena</w:t>
      </w:r>
      <w:r w:rsidRPr="00381343">
        <w:rPr>
          <w:sz w:val="18"/>
          <w:szCs w:val="18"/>
        </w:rPr>
        <w:t xml:space="preserve"> 114, 1-10</w:t>
      </w:r>
    </w:p>
  </w:footnote>
  <w:footnote w:id="3">
    <w:p w14:paraId="477619E8" w14:textId="77777777" w:rsidR="00385CEE" w:rsidRPr="00C06698" w:rsidRDefault="00385CEE" w:rsidP="007C4095">
      <w:pPr>
        <w:pStyle w:val="FootnoteText"/>
        <w:rPr>
          <w:sz w:val="16"/>
          <w:szCs w:val="16"/>
        </w:rPr>
      </w:pPr>
      <w:r w:rsidRPr="00C06698">
        <w:rPr>
          <w:rStyle w:val="FootnoteReference"/>
          <w:sz w:val="16"/>
          <w:szCs w:val="16"/>
        </w:rPr>
        <w:footnoteRef/>
      </w:r>
      <w:r w:rsidRPr="00C06698">
        <w:rPr>
          <w:sz w:val="16"/>
          <w:szCs w:val="16"/>
        </w:rPr>
        <w:t xml:space="preserve"> </w:t>
      </w:r>
      <w:r w:rsidRPr="00C06698">
        <w:rPr>
          <w:rFonts w:ascii="Calibri" w:hAnsi="Calibri" w:cs="Calibri"/>
          <w:sz w:val="16"/>
          <w:szCs w:val="16"/>
        </w:rPr>
        <w:t>This index summarizes a country's vulnerability to climate change and other global challenges in combination with its readiness to improve resilience. Vulnerability measures the exposure, sensitivity and ability of a country to cope with the negative effects of climate change, taking into account the following sectors: food, water, ecosystem service, human habitat and infrastructure. Readiness measures the ability of a country to leverage public and private investments for adaptation actions, taking into account three components related to economy, governance and society.</w:t>
      </w:r>
    </w:p>
  </w:footnote>
  <w:footnote w:id="4">
    <w:p w14:paraId="18CCB3F2" w14:textId="77777777" w:rsidR="00385CEE" w:rsidRPr="00C06698" w:rsidRDefault="00385CEE" w:rsidP="007C4095">
      <w:pPr>
        <w:pStyle w:val="FootnoteText"/>
        <w:rPr>
          <w:sz w:val="16"/>
          <w:szCs w:val="16"/>
        </w:rPr>
      </w:pPr>
      <w:r w:rsidRPr="00C06698">
        <w:rPr>
          <w:rStyle w:val="FootnoteReference"/>
          <w:sz w:val="16"/>
          <w:szCs w:val="16"/>
        </w:rPr>
        <w:footnoteRef/>
      </w:r>
      <w:r w:rsidRPr="00C06698">
        <w:rPr>
          <w:sz w:val="16"/>
          <w:szCs w:val="16"/>
        </w:rPr>
        <w:t xml:space="preserve"> </w:t>
      </w:r>
      <w:hyperlink r:id="rId1" w:history="1">
        <w:r w:rsidRPr="00C06698">
          <w:rPr>
            <w:rStyle w:val="Hyperlink"/>
            <w:sz w:val="16"/>
            <w:szCs w:val="16"/>
          </w:rPr>
          <w:t>https://gain-new.crc.nd.edu/country/niger</w:t>
        </w:r>
      </w:hyperlink>
    </w:p>
  </w:footnote>
  <w:footnote w:id="5">
    <w:p w14:paraId="00201C84" w14:textId="77777777" w:rsidR="00385CEE" w:rsidRPr="00B07EB1" w:rsidRDefault="00385CEE" w:rsidP="007C4095">
      <w:pPr>
        <w:pStyle w:val="FootnoteText"/>
        <w:rPr>
          <w:rFonts w:asciiTheme="minorHAnsi" w:hAnsiTheme="minorHAnsi" w:cstheme="majorBidi"/>
          <w:sz w:val="16"/>
          <w:szCs w:val="16"/>
        </w:rPr>
      </w:pPr>
      <w:r w:rsidRPr="002C1D79">
        <w:rPr>
          <w:rStyle w:val="FootnoteReference"/>
          <w:sz w:val="16"/>
          <w:szCs w:val="16"/>
        </w:rPr>
        <w:footnoteRef/>
      </w:r>
      <w:r w:rsidRPr="002C1D79">
        <w:rPr>
          <w:sz w:val="16"/>
          <w:szCs w:val="16"/>
        </w:rPr>
        <w:t xml:space="preserve"> IISD. 2013</w:t>
      </w:r>
    </w:p>
  </w:footnote>
  <w:footnote w:id="6">
    <w:p w14:paraId="6AF2A002" w14:textId="77777777" w:rsidR="00385CEE" w:rsidRDefault="00385CEE" w:rsidP="007C4095">
      <w:pPr>
        <w:pStyle w:val="FootnoteText"/>
      </w:pPr>
      <w:r w:rsidRPr="00B07EB1">
        <w:rPr>
          <w:rStyle w:val="FootnoteReference"/>
          <w:rFonts w:asciiTheme="minorHAnsi" w:hAnsiTheme="minorHAnsi" w:cstheme="majorBidi"/>
          <w:sz w:val="16"/>
          <w:szCs w:val="16"/>
        </w:rPr>
        <w:footnoteRef/>
      </w:r>
      <w:r w:rsidRPr="00B07EB1">
        <w:rPr>
          <w:rFonts w:asciiTheme="minorHAnsi" w:hAnsiTheme="minorHAnsi" w:cstheme="majorBidi"/>
          <w:sz w:val="16"/>
          <w:szCs w:val="16"/>
        </w:rPr>
        <w:t xml:space="preserve"> World Bank. 2017</w:t>
      </w:r>
    </w:p>
  </w:footnote>
  <w:footnote w:id="7">
    <w:p w14:paraId="4B5E7B5B" w14:textId="2D1121B2" w:rsidR="00385CEE" w:rsidRPr="0060403D" w:rsidRDefault="00385CEE" w:rsidP="0060403D">
      <w:pPr>
        <w:pStyle w:val="FootnoteText"/>
        <w:jc w:val="left"/>
        <w:rPr>
          <w:lang w:val="en-GB"/>
        </w:rPr>
      </w:pPr>
      <w:r>
        <w:rPr>
          <w:rStyle w:val="FootnoteReference"/>
        </w:rPr>
        <w:footnoteRef/>
      </w:r>
      <w:r>
        <w:t xml:space="preserve"> </w:t>
      </w:r>
      <w:r w:rsidRPr="00E34CF8">
        <w:rPr>
          <w:color w:val="000000" w:themeColor="text1"/>
          <w:sz w:val="16"/>
          <w:szCs w:val="16"/>
        </w:rPr>
        <w:t>IFAD Climate Adaptation in Rural Development Assessment Tool</w:t>
      </w:r>
      <w:r>
        <w:rPr>
          <w:color w:val="000000" w:themeColor="text1"/>
          <w:sz w:val="16"/>
          <w:szCs w:val="16"/>
        </w:rPr>
        <w:t xml:space="preserve"> - </w:t>
      </w:r>
      <w:hyperlink r:id="rId2" w:history="1">
        <w:r w:rsidRPr="0060403D">
          <w:rPr>
            <w:color w:val="000000" w:themeColor="text1"/>
            <w:sz w:val="16"/>
            <w:szCs w:val="16"/>
          </w:rPr>
          <w:t>https://www.ifad.org/en/web/knowledge/publication/asset/41085709</w:t>
        </w:r>
      </w:hyperlink>
    </w:p>
  </w:footnote>
  <w:footnote w:id="8">
    <w:p w14:paraId="53F6D05E" w14:textId="269568E7" w:rsidR="00385CEE" w:rsidRPr="00472119" w:rsidRDefault="00385CEE" w:rsidP="004C5797">
      <w:pPr>
        <w:pStyle w:val="FootnoteText"/>
        <w:rPr>
          <w:sz w:val="16"/>
          <w:szCs w:val="16"/>
        </w:rPr>
      </w:pPr>
      <w:r w:rsidRPr="00472119">
        <w:rPr>
          <w:rStyle w:val="FootnoteReference"/>
          <w:sz w:val="16"/>
          <w:szCs w:val="16"/>
        </w:rPr>
        <w:footnoteRef/>
      </w:r>
      <w:r w:rsidR="004C5797">
        <w:rPr>
          <w:sz w:val="16"/>
          <w:szCs w:val="16"/>
        </w:rPr>
        <w:t xml:space="preserve"> </w:t>
      </w:r>
      <w:r w:rsidR="004C5797" w:rsidRPr="004C5797">
        <w:rPr>
          <w:sz w:val="16"/>
          <w:szCs w:val="16"/>
        </w:rPr>
        <w:t>Hybridized Multifunctional Platforms</w:t>
      </w:r>
      <w:r w:rsidRPr="00472119">
        <w:rPr>
          <w:sz w:val="16"/>
          <w:szCs w:val="16"/>
        </w:rPr>
        <w:t xml:space="preserve">: </w:t>
      </w:r>
      <w:r w:rsidRPr="00472119">
        <w:rPr>
          <w:color w:val="222222"/>
          <w:sz w:val="16"/>
          <w:szCs w:val="16"/>
          <w:lang w:val="en"/>
        </w:rPr>
        <w:t>Consisting of a diesel engine, the multifunctional platform combines various tools: mills, hullers, alternators, battery chargers, pumps, welding stations, joinery machines and ease women labor in Niger.</w:t>
      </w:r>
    </w:p>
  </w:footnote>
  <w:footnote w:id="9">
    <w:p w14:paraId="4EE40614" w14:textId="77777777" w:rsidR="00385CEE" w:rsidRPr="00B81CFE" w:rsidRDefault="00385CEE" w:rsidP="00DD103D">
      <w:pPr>
        <w:pStyle w:val="FootnoteText"/>
        <w:rPr>
          <w:lang w:val="fr-FR"/>
        </w:rPr>
      </w:pPr>
      <w:r>
        <w:rPr>
          <w:rStyle w:val="FootnoteReference"/>
        </w:rPr>
        <w:footnoteRef/>
      </w:r>
      <w:r w:rsidRPr="00B81CFE">
        <w:rPr>
          <w:lang w:val="fr-FR"/>
        </w:rPr>
        <w:t xml:space="preserve"> </w:t>
      </w:r>
      <w:r w:rsidRPr="00B81CFE">
        <w:rPr>
          <w:sz w:val="12"/>
          <w:szCs w:val="12"/>
          <w:lang w:val="fr-FR"/>
        </w:rPr>
        <w:t>Agence Francaise de Developpement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D20E4"/>
    <w:multiLevelType w:val="hybridMultilevel"/>
    <w:tmpl w:val="718EDC4E"/>
    <w:lvl w:ilvl="0" w:tplc="172C45E2">
      <w:start w:val="1"/>
      <w:numFmt w:val="bullet"/>
      <w:lvlText w:val="-"/>
      <w:lvlJc w:val="left"/>
      <w:pPr>
        <w:ind w:left="720" w:hanging="360"/>
      </w:pPr>
      <w:rPr>
        <w:rFonts w:ascii="Helvetica Neue" w:eastAsiaTheme="minorHAnsi" w:hAnsi="Helvetica Neue" w:cstheme="minorBidi"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FF16B6"/>
    <w:multiLevelType w:val="hybridMultilevel"/>
    <w:tmpl w:val="D16249B2"/>
    <w:lvl w:ilvl="0" w:tplc="51824AD6">
      <w:start w:val="1"/>
      <w:numFmt w:val="bullet"/>
      <w:lvlText w:val="-"/>
      <w:lvlJc w:val="left"/>
      <w:pPr>
        <w:ind w:left="1157" w:hanging="360"/>
      </w:pPr>
      <w:rPr>
        <w:rFonts w:ascii="Arial" w:eastAsia="Times New Roman" w:hAnsi="Arial" w:cs="Arial" w:hint="default"/>
      </w:rPr>
    </w:lvl>
    <w:lvl w:ilvl="1" w:tplc="08090003" w:tentative="1">
      <w:start w:val="1"/>
      <w:numFmt w:val="bullet"/>
      <w:lvlText w:val="o"/>
      <w:lvlJc w:val="left"/>
      <w:pPr>
        <w:ind w:left="1517" w:hanging="360"/>
      </w:pPr>
      <w:rPr>
        <w:rFonts w:ascii="Courier New" w:hAnsi="Courier New" w:cs="Courier New" w:hint="default"/>
      </w:rPr>
    </w:lvl>
    <w:lvl w:ilvl="2" w:tplc="08090005" w:tentative="1">
      <w:start w:val="1"/>
      <w:numFmt w:val="bullet"/>
      <w:lvlText w:val=""/>
      <w:lvlJc w:val="left"/>
      <w:pPr>
        <w:ind w:left="2237" w:hanging="360"/>
      </w:pPr>
      <w:rPr>
        <w:rFonts w:ascii="Wingdings" w:hAnsi="Wingdings" w:hint="default"/>
      </w:rPr>
    </w:lvl>
    <w:lvl w:ilvl="3" w:tplc="08090001" w:tentative="1">
      <w:start w:val="1"/>
      <w:numFmt w:val="bullet"/>
      <w:lvlText w:val=""/>
      <w:lvlJc w:val="left"/>
      <w:pPr>
        <w:ind w:left="2957" w:hanging="360"/>
      </w:pPr>
      <w:rPr>
        <w:rFonts w:ascii="Symbol" w:hAnsi="Symbol" w:hint="default"/>
      </w:rPr>
    </w:lvl>
    <w:lvl w:ilvl="4" w:tplc="08090003" w:tentative="1">
      <w:start w:val="1"/>
      <w:numFmt w:val="bullet"/>
      <w:lvlText w:val="o"/>
      <w:lvlJc w:val="left"/>
      <w:pPr>
        <w:ind w:left="3677" w:hanging="360"/>
      </w:pPr>
      <w:rPr>
        <w:rFonts w:ascii="Courier New" w:hAnsi="Courier New" w:cs="Courier New" w:hint="default"/>
      </w:rPr>
    </w:lvl>
    <w:lvl w:ilvl="5" w:tplc="08090005" w:tentative="1">
      <w:start w:val="1"/>
      <w:numFmt w:val="bullet"/>
      <w:lvlText w:val=""/>
      <w:lvlJc w:val="left"/>
      <w:pPr>
        <w:ind w:left="4397" w:hanging="360"/>
      </w:pPr>
      <w:rPr>
        <w:rFonts w:ascii="Wingdings" w:hAnsi="Wingdings" w:hint="default"/>
      </w:rPr>
    </w:lvl>
    <w:lvl w:ilvl="6" w:tplc="08090001" w:tentative="1">
      <w:start w:val="1"/>
      <w:numFmt w:val="bullet"/>
      <w:lvlText w:val=""/>
      <w:lvlJc w:val="left"/>
      <w:pPr>
        <w:ind w:left="5117" w:hanging="360"/>
      </w:pPr>
      <w:rPr>
        <w:rFonts w:ascii="Symbol" w:hAnsi="Symbol" w:hint="default"/>
      </w:rPr>
    </w:lvl>
    <w:lvl w:ilvl="7" w:tplc="08090003" w:tentative="1">
      <w:start w:val="1"/>
      <w:numFmt w:val="bullet"/>
      <w:lvlText w:val="o"/>
      <w:lvlJc w:val="left"/>
      <w:pPr>
        <w:ind w:left="5837" w:hanging="360"/>
      </w:pPr>
      <w:rPr>
        <w:rFonts w:ascii="Courier New" w:hAnsi="Courier New" w:cs="Courier New" w:hint="default"/>
      </w:rPr>
    </w:lvl>
    <w:lvl w:ilvl="8" w:tplc="08090005" w:tentative="1">
      <w:start w:val="1"/>
      <w:numFmt w:val="bullet"/>
      <w:lvlText w:val=""/>
      <w:lvlJc w:val="left"/>
      <w:pPr>
        <w:ind w:left="6557" w:hanging="360"/>
      </w:pPr>
      <w:rPr>
        <w:rFonts w:ascii="Wingdings" w:hAnsi="Wingdings" w:hint="default"/>
      </w:rPr>
    </w:lvl>
  </w:abstractNum>
  <w:abstractNum w:abstractNumId="2" w15:restartNumberingAfterBreak="0">
    <w:nsid w:val="04BC5B7A"/>
    <w:multiLevelType w:val="hybridMultilevel"/>
    <w:tmpl w:val="43684BF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9B92EC9"/>
    <w:multiLevelType w:val="hybridMultilevel"/>
    <w:tmpl w:val="45DA33F0"/>
    <w:lvl w:ilvl="0" w:tplc="51824AD6">
      <w:start w:val="1"/>
      <w:numFmt w:val="bullet"/>
      <w:lvlText w:val="-"/>
      <w:lvlJc w:val="left"/>
      <w:pPr>
        <w:ind w:left="1238" w:hanging="360"/>
      </w:pPr>
      <w:rPr>
        <w:rFonts w:ascii="Arial" w:eastAsia="Times New Roman" w:hAnsi="Arial" w:cs="Arial" w:hint="default"/>
      </w:rPr>
    </w:lvl>
    <w:lvl w:ilvl="1" w:tplc="08090003" w:tentative="1">
      <w:start w:val="1"/>
      <w:numFmt w:val="bullet"/>
      <w:lvlText w:val="o"/>
      <w:lvlJc w:val="left"/>
      <w:pPr>
        <w:ind w:left="1598" w:hanging="360"/>
      </w:pPr>
      <w:rPr>
        <w:rFonts w:ascii="Courier New" w:hAnsi="Courier New" w:cs="Courier New" w:hint="default"/>
      </w:rPr>
    </w:lvl>
    <w:lvl w:ilvl="2" w:tplc="08090005" w:tentative="1">
      <w:start w:val="1"/>
      <w:numFmt w:val="bullet"/>
      <w:lvlText w:val=""/>
      <w:lvlJc w:val="left"/>
      <w:pPr>
        <w:ind w:left="2318" w:hanging="360"/>
      </w:pPr>
      <w:rPr>
        <w:rFonts w:ascii="Wingdings" w:hAnsi="Wingdings" w:hint="default"/>
      </w:rPr>
    </w:lvl>
    <w:lvl w:ilvl="3" w:tplc="08090001" w:tentative="1">
      <w:start w:val="1"/>
      <w:numFmt w:val="bullet"/>
      <w:lvlText w:val=""/>
      <w:lvlJc w:val="left"/>
      <w:pPr>
        <w:ind w:left="3038" w:hanging="360"/>
      </w:pPr>
      <w:rPr>
        <w:rFonts w:ascii="Symbol" w:hAnsi="Symbol" w:hint="default"/>
      </w:rPr>
    </w:lvl>
    <w:lvl w:ilvl="4" w:tplc="08090003" w:tentative="1">
      <w:start w:val="1"/>
      <w:numFmt w:val="bullet"/>
      <w:lvlText w:val="o"/>
      <w:lvlJc w:val="left"/>
      <w:pPr>
        <w:ind w:left="3758" w:hanging="360"/>
      </w:pPr>
      <w:rPr>
        <w:rFonts w:ascii="Courier New" w:hAnsi="Courier New" w:cs="Courier New" w:hint="default"/>
      </w:rPr>
    </w:lvl>
    <w:lvl w:ilvl="5" w:tplc="08090005" w:tentative="1">
      <w:start w:val="1"/>
      <w:numFmt w:val="bullet"/>
      <w:lvlText w:val=""/>
      <w:lvlJc w:val="left"/>
      <w:pPr>
        <w:ind w:left="4478" w:hanging="360"/>
      </w:pPr>
      <w:rPr>
        <w:rFonts w:ascii="Wingdings" w:hAnsi="Wingdings" w:hint="default"/>
      </w:rPr>
    </w:lvl>
    <w:lvl w:ilvl="6" w:tplc="08090001" w:tentative="1">
      <w:start w:val="1"/>
      <w:numFmt w:val="bullet"/>
      <w:lvlText w:val=""/>
      <w:lvlJc w:val="left"/>
      <w:pPr>
        <w:ind w:left="5198" w:hanging="360"/>
      </w:pPr>
      <w:rPr>
        <w:rFonts w:ascii="Symbol" w:hAnsi="Symbol" w:hint="default"/>
      </w:rPr>
    </w:lvl>
    <w:lvl w:ilvl="7" w:tplc="08090003" w:tentative="1">
      <w:start w:val="1"/>
      <w:numFmt w:val="bullet"/>
      <w:lvlText w:val="o"/>
      <w:lvlJc w:val="left"/>
      <w:pPr>
        <w:ind w:left="5918" w:hanging="360"/>
      </w:pPr>
      <w:rPr>
        <w:rFonts w:ascii="Courier New" w:hAnsi="Courier New" w:cs="Courier New" w:hint="default"/>
      </w:rPr>
    </w:lvl>
    <w:lvl w:ilvl="8" w:tplc="08090005" w:tentative="1">
      <w:start w:val="1"/>
      <w:numFmt w:val="bullet"/>
      <w:lvlText w:val=""/>
      <w:lvlJc w:val="left"/>
      <w:pPr>
        <w:ind w:left="6638" w:hanging="360"/>
      </w:pPr>
      <w:rPr>
        <w:rFonts w:ascii="Wingdings" w:hAnsi="Wingdings" w:hint="default"/>
      </w:rPr>
    </w:lvl>
  </w:abstractNum>
  <w:abstractNum w:abstractNumId="4" w15:restartNumberingAfterBreak="0">
    <w:nsid w:val="0C4C6923"/>
    <w:multiLevelType w:val="hybridMultilevel"/>
    <w:tmpl w:val="A44ED61E"/>
    <w:lvl w:ilvl="0" w:tplc="172C45E2">
      <w:start w:val="1"/>
      <w:numFmt w:val="bullet"/>
      <w:lvlText w:val="-"/>
      <w:lvlJc w:val="left"/>
      <w:pPr>
        <w:ind w:left="720" w:hanging="360"/>
      </w:pPr>
      <w:rPr>
        <w:rFonts w:ascii="Helvetica Neue" w:eastAsiaTheme="minorHAnsi" w:hAnsi="Helvetica Neue" w:cstheme="minorBidi"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FE60D9B"/>
    <w:multiLevelType w:val="multilevel"/>
    <w:tmpl w:val="14F68F8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122011F5"/>
    <w:multiLevelType w:val="hybridMultilevel"/>
    <w:tmpl w:val="027CA57C"/>
    <w:lvl w:ilvl="0" w:tplc="26F4A096">
      <w:start w:val="1"/>
      <w:numFmt w:val="decimal"/>
      <w:lvlText w:val="%1."/>
      <w:lvlJc w:val="left"/>
      <w:pPr>
        <w:ind w:left="360" w:hanging="360"/>
      </w:pPr>
      <w:rPr>
        <w:rFonts w:asciiTheme="minorBidi" w:hAnsiTheme="minorBidi" w:cstheme="minorBidi"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49B229A"/>
    <w:multiLevelType w:val="hybridMultilevel"/>
    <w:tmpl w:val="4BEC021C"/>
    <w:lvl w:ilvl="0" w:tplc="044E7A1E">
      <w:start w:val="1"/>
      <w:numFmt w:val="lowerLetter"/>
      <w:lvlText w:val="%1."/>
      <w:lvlJc w:val="left"/>
      <w:pPr>
        <w:ind w:left="360" w:hanging="360"/>
      </w:pPr>
      <w:rPr>
        <w:rFonts w:ascii="AdvTT5843c571" w:hAnsi="AdvTT5843c571" w:cs="AdvTT5843c571" w:hint="default"/>
        <w:color w:val="auto"/>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57E3CD4"/>
    <w:multiLevelType w:val="hybridMultilevel"/>
    <w:tmpl w:val="5F56FA2A"/>
    <w:lvl w:ilvl="0" w:tplc="A0FC8430">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1873335F"/>
    <w:multiLevelType w:val="hybridMultilevel"/>
    <w:tmpl w:val="F66E9C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D827E8"/>
    <w:multiLevelType w:val="multilevel"/>
    <w:tmpl w:val="91EA3922"/>
    <w:lvl w:ilvl="0">
      <w:start w:val="1"/>
      <w:numFmt w:val="decimal"/>
      <w:pStyle w:val="TOCHeading"/>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04652C2"/>
    <w:multiLevelType w:val="hybridMultilevel"/>
    <w:tmpl w:val="E7E83CA8"/>
    <w:lvl w:ilvl="0" w:tplc="51824AD6">
      <w:start w:val="1"/>
      <w:numFmt w:val="bullet"/>
      <w:lvlText w:val="-"/>
      <w:lvlJc w:val="left"/>
      <w:pPr>
        <w:ind w:left="1114" w:hanging="360"/>
      </w:pPr>
      <w:rPr>
        <w:rFonts w:ascii="Arial" w:eastAsia="Times New Roman" w:hAnsi="Arial" w:cs="Arial" w:hint="default"/>
      </w:rPr>
    </w:lvl>
    <w:lvl w:ilvl="1" w:tplc="08090003" w:tentative="1">
      <w:start w:val="1"/>
      <w:numFmt w:val="bullet"/>
      <w:lvlText w:val="o"/>
      <w:lvlJc w:val="left"/>
      <w:pPr>
        <w:ind w:left="1474" w:hanging="360"/>
      </w:pPr>
      <w:rPr>
        <w:rFonts w:ascii="Courier New" w:hAnsi="Courier New" w:cs="Courier New" w:hint="default"/>
      </w:rPr>
    </w:lvl>
    <w:lvl w:ilvl="2" w:tplc="08090005" w:tentative="1">
      <w:start w:val="1"/>
      <w:numFmt w:val="bullet"/>
      <w:lvlText w:val=""/>
      <w:lvlJc w:val="left"/>
      <w:pPr>
        <w:ind w:left="2194" w:hanging="360"/>
      </w:pPr>
      <w:rPr>
        <w:rFonts w:ascii="Wingdings" w:hAnsi="Wingdings" w:hint="default"/>
      </w:rPr>
    </w:lvl>
    <w:lvl w:ilvl="3" w:tplc="08090001" w:tentative="1">
      <w:start w:val="1"/>
      <w:numFmt w:val="bullet"/>
      <w:lvlText w:val=""/>
      <w:lvlJc w:val="left"/>
      <w:pPr>
        <w:ind w:left="2914" w:hanging="360"/>
      </w:pPr>
      <w:rPr>
        <w:rFonts w:ascii="Symbol" w:hAnsi="Symbol" w:hint="default"/>
      </w:rPr>
    </w:lvl>
    <w:lvl w:ilvl="4" w:tplc="08090003" w:tentative="1">
      <w:start w:val="1"/>
      <w:numFmt w:val="bullet"/>
      <w:lvlText w:val="o"/>
      <w:lvlJc w:val="left"/>
      <w:pPr>
        <w:ind w:left="3634" w:hanging="360"/>
      </w:pPr>
      <w:rPr>
        <w:rFonts w:ascii="Courier New" w:hAnsi="Courier New" w:cs="Courier New" w:hint="default"/>
      </w:rPr>
    </w:lvl>
    <w:lvl w:ilvl="5" w:tplc="08090005" w:tentative="1">
      <w:start w:val="1"/>
      <w:numFmt w:val="bullet"/>
      <w:lvlText w:val=""/>
      <w:lvlJc w:val="left"/>
      <w:pPr>
        <w:ind w:left="4354" w:hanging="360"/>
      </w:pPr>
      <w:rPr>
        <w:rFonts w:ascii="Wingdings" w:hAnsi="Wingdings" w:hint="default"/>
      </w:rPr>
    </w:lvl>
    <w:lvl w:ilvl="6" w:tplc="08090001" w:tentative="1">
      <w:start w:val="1"/>
      <w:numFmt w:val="bullet"/>
      <w:lvlText w:val=""/>
      <w:lvlJc w:val="left"/>
      <w:pPr>
        <w:ind w:left="5074" w:hanging="360"/>
      </w:pPr>
      <w:rPr>
        <w:rFonts w:ascii="Symbol" w:hAnsi="Symbol" w:hint="default"/>
      </w:rPr>
    </w:lvl>
    <w:lvl w:ilvl="7" w:tplc="08090003" w:tentative="1">
      <w:start w:val="1"/>
      <w:numFmt w:val="bullet"/>
      <w:lvlText w:val="o"/>
      <w:lvlJc w:val="left"/>
      <w:pPr>
        <w:ind w:left="5794" w:hanging="360"/>
      </w:pPr>
      <w:rPr>
        <w:rFonts w:ascii="Courier New" w:hAnsi="Courier New" w:cs="Courier New" w:hint="default"/>
      </w:rPr>
    </w:lvl>
    <w:lvl w:ilvl="8" w:tplc="08090005" w:tentative="1">
      <w:start w:val="1"/>
      <w:numFmt w:val="bullet"/>
      <w:lvlText w:val=""/>
      <w:lvlJc w:val="left"/>
      <w:pPr>
        <w:ind w:left="6514" w:hanging="360"/>
      </w:pPr>
      <w:rPr>
        <w:rFonts w:ascii="Wingdings" w:hAnsi="Wingdings" w:hint="default"/>
      </w:rPr>
    </w:lvl>
  </w:abstractNum>
  <w:abstractNum w:abstractNumId="12" w15:restartNumberingAfterBreak="0">
    <w:nsid w:val="2D067D59"/>
    <w:multiLevelType w:val="hybridMultilevel"/>
    <w:tmpl w:val="CDE6858C"/>
    <w:lvl w:ilvl="0" w:tplc="6B24B8D8">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6D3BD5"/>
    <w:multiLevelType w:val="hybridMultilevel"/>
    <w:tmpl w:val="F4E8F0FC"/>
    <w:lvl w:ilvl="0" w:tplc="51824AD6">
      <w:start w:val="1"/>
      <w:numFmt w:val="bullet"/>
      <w:lvlText w:val="-"/>
      <w:lvlJc w:val="left"/>
      <w:pPr>
        <w:ind w:left="1114" w:hanging="360"/>
      </w:pPr>
      <w:rPr>
        <w:rFonts w:ascii="Arial" w:eastAsia="Times New Roman" w:hAnsi="Arial" w:cs="Arial" w:hint="default"/>
      </w:rPr>
    </w:lvl>
    <w:lvl w:ilvl="1" w:tplc="08090003" w:tentative="1">
      <w:start w:val="1"/>
      <w:numFmt w:val="bullet"/>
      <w:lvlText w:val="o"/>
      <w:lvlJc w:val="left"/>
      <w:pPr>
        <w:ind w:left="1474" w:hanging="360"/>
      </w:pPr>
      <w:rPr>
        <w:rFonts w:ascii="Courier New" w:hAnsi="Courier New" w:cs="Courier New" w:hint="default"/>
      </w:rPr>
    </w:lvl>
    <w:lvl w:ilvl="2" w:tplc="08090005" w:tentative="1">
      <w:start w:val="1"/>
      <w:numFmt w:val="bullet"/>
      <w:lvlText w:val=""/>
      <w:lvlJc w:val="left"/>
      <w:pPr>
        <w:ind w:left="2194" w:hanging="360"/>
      </w:pPr>
      <w:rPr>
        <w:rFonts w:ascii="Wingdings" w:hAnsi="Wingdings" w:hint="default"/>
      </w:rPr>
    </w:lvl>
    <w:lvl w:ilvl="3" w:tplc="08090001" w:tentative="1">
      <w:start w:val="1"/>
      <w:numFmt w:val="bullet"/>
      <w:lvlText w:val=""/>
      <w:lvlJc w:val="left"/>
      <w:pPr>
        <w:ind w:left="2914" w:hanging="360"/>
      </w:pPr>
      <w:rPr>
        <w:rFonts w:ascii="Symbol" w:hAnsi="Symbol" w:hint="default"/>
      </w:rPr>
    </w:lvl>
    <w:lvl w:ilvl="4" w:tplc="08090003" w:tentative="1">
      <w:start w:val="1"/>
      <w:numFmt w:val="bullet"/>
      <w:lvlText w:val="o"/>
      <w:lvlJc w:val="left"/>
      <w:pPr>
        <w:ind w:left="3634" w:hanging="360"/>
      </w:pPr>
      <w:rPr>
        <w:rFonts w:ascii="Courier New" w:hAnsi="Courier New" w:cs="Courier New" w:hint="default"/>
      </w:rPr>
    </w:lvl>
    <w:lvl w:ilvl="5" w:tplc="08090005" w:tentative="1">
      <w:start w:val="1"/>
      <w:numFmt w:val="bullet"/>
      <w:lvlText w:val=""/>
      <w:lvlJc w:val="left"/>
      <w:pPr>
        <w:ind w:left="4354" w:hanging="360"/>
      </w:pPr>
      <w:rPr>
        <w:rFonts w:ascii="Wingdings" w:hAnsi="Wingdings" w:hint="default"/>
      </w:rPr>
    </w:lvl>
    <w:lvl w:ilvl="6" w:tplc="08090001" w:tentative="1">
      <w:start w:val="1"/>
      <w:numFmt w:val="bullet"/>
      <w:lvlText w:val=""/>
      <w:lvlJc w:val="left"/>
      <w:pPr>
        <w:ind w:left="5074" w:hanging="360"/>
      </w:pPr>
      <w:rPr>
        <w:rFonts w:ascii="Symbol" w:hAnsi="Symbol" w:hint="default"/>
      </w:rPr>
    </w:lvl>
    <w:lvl w:ilvl="7" w:tplc="08090003" w:tentative="1">
      <w:start w:val="1"/>
      <w:numFmt w:val="bullet"/>
      <w:lvlText w:val="o"/>
      <w:lvlJc w:val="left"/>
      <w:pPr>
        <w:ind w:left="5794" w:hanging="360"/>
      </w:pPr>
      <w:rPr>
        <w:rFonts w:ascii="Courier New" w:hAnsi="Courier New" w:cs="Courier New" w:hint="default"/>
      </w:rPr>
    </w:lvl>
    <w:lvl w:ilvl="8" w:tplc="08090005" w:tentative="1">
      <w:start w:val="1"/>
      <w:numFmt w:val="bullet"/>
      <w:lvlText w:val=""/>
      <w:lvlJc w:val="left"/>
      <w:pPr>
        <w:ind w:left="6514" w:hanging="360"/>
      </w:pPr>
      <w:rPr>
        <w:rFonts w:ascii="Wingdings" w:hAnsi="Wingdings" w:hint="default"/>
      </w:rPr>
    </w:lvl>
  </w:abstractNum>
  <w:abstractNum w:abstractNumId="14" w15:restartNumberingAfterBreak="0">
    <w:nsid w:val="31D50360"/>
    <w:multiLevelType w:val="hybridMultilevel"/>
    <w:tmpl w:val="D96480BE"/>
    <w:lvl w:ilvl="0" w:tplc="6B24B8D8">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2CB630D"/>
    <w:multiLevelType w:val="hybridMultilevel"/>
    <w:tmpl w:val="3F167FF8"/>
    <w:lvl w:ilvl="0" w:tplc="51824AD6">
      <w:start w:val="1"/>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BF4571"/>
    <w:multiLevelType w:val="hybridMultilevel"/>
    <w:tmpl w:val="6E646178"/>
    <w:lvl w:ilvl="0" w:tplc="0809000D">
      <w:start w:val="1"/>
      <w:numFmt w:val="bullet"/>
      <w:lvlText w:val=""/>
      <w:lvlJc w:val="left"/>
      <w:pPr>
        <w:ind w:left="1130" w:hanging="360"/>
      </w:pPr>
      <w:rPr>
        <w:rFonts w:ascii="Wingdings" w:hAnsi="Wingdings" w:hint="default"/>
      </w:rPr>
    </w:lvl>
    <w:lvl w:ilvl="1" w:tplc="08090003" w:tentative="1">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17" w15:restartNumberingAfterBreak="0">
    <w:nsid w:val="391B7E3D"/>
    <w:multiLevelType w:val="hybridMultilevel"/>
    <w:tmpl w:val="F0F22668"/>
    <w:lvl w:ilvl="0" w:tplc="51824AD6">
      <w:start w:val="1"/>
      <w:numFmt w:val="bullet"/>
      <w:lvlText w:val="-"/>
      <w:lvlJc w:val="left"/>
      <w:pPr>
        <w:ind w:left="1114" w:hanging="360"/>
      </w:pPr>
      <w:rPr>
        <w:rFonts w:ascii="Arial" w:eastAsia="Times New Roman" w:hAnsi="Arial" w:cs="Arial" w:hint="default"/>
      </w:rPr>
    </w:lvl>
    <w:lvl w:ilvl="1" w:tplc="08090003" w:tentative="1">
      <w:start w:val="1"/>
      <w:numFmt w:val="bullet"/>
      <w:lvlText w:val="o"/>
      <w:lvlJc w:val="left"/>
      <w:pPr>
        <w:ind w:left="1474" w:hanging="360"/>
      </w:pPr>
      <w:rPr>
        <w:rFonts w:ascii="Courier New" w:hAnsi="Courier New" w:cs="Courier New" w:hint="default"/>
      </w:rPr>
    </w:lvl>
    <w:lvl w:ilvl="2" w:tplc="08090005" w:tentative="1">
      <w:start w:val="1"/>
      <w:numFmt w:val="bullet"/>
      <w:lvlText w:val=""/>
      <w:lvlJc w:val="left"/>
      <w:pPr>
        <w:ind w:left="2194" w:hanging="360"/>
      </w:pPr>
      <w:rPr>
        <w:rFonts w:ascii="Wingdings" w:hAnsi="Wingdings" w:hint="default"/>
      </w:rPr>
    </w:lvl>
    <w:lvl w:ilvl="3" w:tplc="08090001" w:tentative="1">
      <w:start w:val="1"/>
      <w:numFmt w:val="bullet"/>
      <w:lvlText w:val=""/>
      <w:lvlJc w:val="left"/>
      <w:pPr>
        <w:ind w:left="2914" w:hanging="360"/>
      </w:pPr>
      <w:rPr>
        <w:rFonts w:ascii="Symbol" w:hAnsi="Symbol" w:hint="default"/>
      </w:rPr>
    </w:lvl>
    <w:lvl w:ilvl="4" w:tplc="08090003" w:tentative="1">
      <w:start w:val="1"/>
      <w:numFmt w:val="bullet"/>
      <w:lvlText w:val="o"/>
      <w:lvlJc w:val="left"/>
      <w:pPr>
        <w:ind w:left="3634" w:hanging="360"/>
      </w:pPr>
      <w:rPr>
        <w:rFonts w:ascii="Courier New" w:hAnsi="Courier New" w:cs="Courier New" w:hint="default"/>
      </w:rPr>
    </w:lvl>
    <w:lvl w:ilvl="5" w:tplc="08090005" w:tentative="1">
      <w:start w:val="1"/>
      <w:numFmt w:val="bullet"/>
      <w:lvlText w:val=""/>
      <w:lvlJc w:val="left"/>
      <w:pPr>
        <w:ind w:left="4354" w:hanging="360"/>
      </w:pPr>
      <w:rPr>
        <w:rFonts w:ascii="Wingdings" w:hAnsi="Wingdings" w:hint="default"/>
      </w:rPr>
    </w:lvl>
    <w:lvl w:ilvl="6" w:tplc="08090001" w:tentative="1">
      <w:start w:val="1"/>
      <w:numFmt w:val="bullet"/>
      <w:lvlText w:val=""/>
      <w:lvlJc w:val="left"/>
      <w:pPr>
        <w:ind w:left="5074" w:hanging="360"/>
      </w:pPr>
      <w:rPr>
        <w:rFonts w:ascii="Symbol" w:hAnsi="Symbol" w:hint="default"/>
      </w:rPr>
    </w:lvl>
    <w:lvl w:ilvl="7" w:tplc="08090003" w:tentative="1">
      <w:start w:val="1"/>
      <w:numFmt w:val="bullet"/>
      <w:lvlText w:val="o"/>
      <w:lvlJc w:val="left"/>
      <w:pPr>
        <w:ind w:left="5794" w:hanging="360"/>
      </w:pPr>
      <w:rPr>
        <w:rFonts w:ascii="Courier New" w:hAnsi="Courier New" w:cs="Courier New" w:hint="default"/>
      </w:rPr>
    </w:lvl>
    <w:lvl w:ilvl="8" w:tplc="08090005" w:tentative="1">
      <w:start w:val="1"/>
      <w:numFmt w:val="bullet"/>
      <w:lvlText w:val=""/>
      <w:lvlJc w:val="left"/>
      <w:pPr>
        <w:ind w:left="6514" w:hanging="360"/>
      </w:pPr>
      <w:rPr>
        <w:rFonts w:ascii="Wingdings" w:hAnsi="Wingdings" w:hint="default"/>
      </w:rPr>
    </w:lvl>
  </w:abstractNum>
  <w:abstractNum w:abstractNumId="18" w15:restartNumberingAfterBreak="0">
    <w:nsid w:val="3AF3462B"/>
    <w:multiLevelType w:val="hybridMultilevel"/>
    <w:tmpl w:val="AC0E156E"/>
    <w:lvl w:ilvl="0" w:tplc="51824AD6">
      <w:start w:val="1"/>
      <w:numFmt w:val="bullet"/>
      <w:lvlText w:val="-"/>
      <w:lvlJc w:val="left"/>
      <w:pPr>
        <w:ind w:left="1114" w:hanging="360"/>
      </w:pPr>
      <w:rPr>
        <w:rFonts w:ascii="Arial" w:eastAsia="Times New Roman" w:hAnsi="Arial" w:cs="Arial" w:hint="default"/>
      </w:rPr>
    </w:lvl>
    <w:lvl w:ilvl="1" w:tplc="08090003" w:tentative="1">
      <w:start w:val="1"/>
      <w:numFmt w:val="bullet"/>
      <w:lvlText w:val="o"/>
      <w:lvlJc w:val="left"/>
      <w:pPr>
        <w:ind w:left="1474" w:hanging="360"/>
      </w:pPr>
      <w:rPr>
        <w:rFonts w:ascii="Courier New" w:hAnsi="Courier New" w:cs="Courier New" w:hint="default"/>
      </w:rPr>
    </w:lvl>
    <w:lvl w:ilvl="2" w:tplc="08090005" w:tentative="1">
      <w:start w:val="1"/>
      <w:numFmt w:val="bullet"/>
      <w:lvlText w:val=""/>
      <w:lvlJc w:val="left"/>
      <w:pPr>
        <w:ind w:left="2194" w:hanging="360"/>
      </w:pPr>
      <w:rPr>
        <w:rFonts w:ascii="Wingdings" w:hAnsi="Wingdings" w:hint="default"/>
      </w:rPr>
    </w:lvl>
    <w:lvl w:ilvl="3" w:tplc="08090001" w:tentative="1">
      <w:start w:val="1"/>
      <w:numFmt w:val="bullet"/>
      <w:lvlText w:val=""/>
      <w:lvlJc w:val="left"/>
      <w:pPr>
        <w:ind w:left="2914" w:hanging="360"/>
      </w:pPr>
      <w:rPr>
        <w:rFonts w:ascii="Symbol" w:hAnsi="Symbol" w:hint="default"/>
      </w:rPr>
    </w:lvl>
    <w:lvl w:ilvl="4" w:tplc="08090003" w:tentative="1">
      <w:start w:val="1"/>
      <w:numFmt w:val="bullet"/>
      <w:lvlText w:val="o"/>
      <w:lvlJc w:val="left"/>
      <w:pPr>
        <w:ind w:left="3634" w:hanging="360"/>
      </w:pPr>
      <w:rPr>
        <w:rFonts w:ascii="Courier New" w:hAnsi="Courier New" w:cs="Courier New" w:hint="default"/>
      </w:rPr>
    </w:lvl>
    <w:lvl w:ilvl="5" w:tplc="08090005" w:tentative="1">
      <w:start w:val="1"/>
      <w:numFmt w:val="bullet"/>
      <w:lvlText w:val=""/>
      <w:lvlJc w:val="left"/>
      <w:pPr>
        <w:ind w:left="4354" w:hanging="360"/>
      </w:pPr>
      <w:rPr>
        <w:rFonts w:ascii="Wingdings" w:hAnsi="Wingdings" w:hint="default"/>
      </w:rPr>
    </w:lvl>
    <w:lvl w:ilvl="6" w:tplc="08090001" w:tentative="1">
      <w:start w:val="1"/>
      <w:numFmt w:val="bullet"/>
      <w:lvlText w:val=""/>
      <w:lvlJc w:val="left"/>
      <w:pPr>
        <w:ind w:left="5074" w:hanging="360"/>
      </w:pPr>
      <w:rPr>
        <w:rFonts w:ascii="Symbol" w:hAnsi="Symbol" w:hint="default"/>
      </w:rPr>
    </w:lvl>
    <w:lvl w:ilvl="7" w:tplc="08090003" w:tentative="1">
      <w:start w:val="1"/>
      <w:numFmt w:val="bullet"/>
      <w:lvlText w:val="o"/>
      <w:lvlJc w:val="left"/>
      <w:pPr>
        <w:ind w:left="5794" w:hanging="360"/>
      </w:pPr>
      <w:rPr>
        <w:rFonts w:ascii="Courier New" w:hAnsi="Courier New" w:cs="Courier New" w:hint="default"/>
      </w:rPr>
    </w:lvl>
    <w:lvl w:ilvl="8" w:tplc="08090005" w:tentative="1">
      <w:start w:val="1"/>
      <w:numFmt w:val="bullet"/>
      <w:lvlText w:val=""/>
      <w:lvlJc w:val="left"/>
      <w:pPr>
        <w:ind w:left="6514" w:hanging="360"/>
      </w:pPr>
      <w:rPr>
        <w:rFonts w:ascii="Wingdings" w:hAnsi="Wingdings" w:hint="default"/>
      </w:rPr>
    </w:lvl>
  </w:abstractNum>
  <w:abstractNum w:abstractNumId="19" w15:restartNumberingAfterBreak="0">
    <w:nsid w:val="3E452103"/>
    <w:multiLevelType w:val="hybridMultilevel"/>
    <w:tmpl w:val="5E208B94"/>
    <w:lvl w:ilvl="0" w:tplc="51824AD6">
      <w:start w:val="1"/>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EA863F6"/>
    <w:multiLevelType w:val="hybridMultilevel"/>
    <w:tmpl w:val="57863964"/>
    <w:lvl w:ilvl="0" w:tplc="51824AD6">
      <w:start w:val="1"/>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3F8A6286"/>
    <w:multiLevelType w:val="hybridMultilevel"/>
    <w:tmpl w:val="8E90BE4E"/>
    <w:lvl w:ilvl="0" w:tplc="51824AD6">
      <w:start w:val="1"/>
      <w:numFmt w:val="bullet"/>
      <w:lvlText w:val="-"/>
      <w:lvlJc w:val="left"/>
      <w:pPr>
        <w:ind w:left="511" w:hanging="360"/>
      </w:pPr>
      <w:rPr>
        <w:rFonts w:ascii="Arial" w:eastAsia="Times New Roman" w:hAnsi="Arial" w:cs="Arial" w:hint="default"/>
      </w:rPr>
    </w:lvl>
    <w:lvl w:ilvl="1" w:tplc="08090003" w:tentative="1">
      <w:start w:val="1"/>
      <w:numFmt w:val="bullet"/>
      <w:lvlText w:val="o"/>
      <w:lvlJc w:val="left"/>
      <w:pPr>
        <w:ind w:left="1474" w:hanging="360"/>
      </w:pPr>
      <w:rPr>
        <w:rFonts w:ascii="Courier New" w:hAnsi="Courier New" w:cs="Courier New" w:hint="default"/>
      </w:rPr>
    </w:lvl>
    <w:lvl w:ilvl="2" w:tplc="08090005" w:tentative="1">
      <w:start w:val="1"/>
      <w:numFmt w:val="bullet"/>
      <w:lvlText w:val=""/>
      <w:lvlJc w:val="left"/>
      <w:pPr>
        <w:ind w:left="2194" w:hanging="360"/>
      </w:pPr>
      <w:rPr>
        <w:rFonts w:ascii="Wingdings" w:hAnsi="Wingdings" w:hint="default"/>
      </w:rPr>
    </w:lvl>
    <w:lvl w:ilvl="3" w:tplc="08090001" w:tentative="1">
      <w:start w:val="1"/>
      <w:numFmt w:val="bullet"/>
      <w:lvlText w:val=""/>
      <w:lvlJc w:val="left"/>
      <w:pPr>
        <w:ind w:left="2914" w:hanging="360"/>
      </w:pPr>
      <w:rPr>
        <w:rFonts w:ascii="Symbol" w:hAnsi="Symbol" w:hint="default"/>
      </w:rPr>
    </w:lvl>
    <w:lvl w:ilvl="4" w:tplc="08090003" w:tentative="1">
      <w:start w:val="1"/>
      <w:numFmt w:val="bullet"/>
      <w:lvlText w:val="o"/>
      <w:lvlJc w:val="left"/>
      <w:pPr>
        <w:ind w:left="3634" w:hanging="360"/>
      </w:pPr>
      <w:rPr>
        <w:rFonts w:ascii="Courier New" w:hAnsi="Courier New" w:cs="Courier New" w:hint="default"/>
      </w:rPr>
    </w:lvl>
    <w:lvl w:ilvl="5" w:tplc="08090005" w:tentative="1">
      <w:start w:val="1"/>
      <w:numFmt w:val="bullet"/>
      <w:lvlText w:val=""/>
      <w:lvlJc w:val="left"/>
      <w:pPr>
        <w:ind w:left="4354" w:hanging="360"/>
      </w:pPr>
      <w:rPr>
        <w:rFonts w:ascii="Wingdings" w:hAnsi="Wingdings" w:hint="default"/>
      </w:rPr>
    </w:lvl>
    <w:lvl w:ilvl="6" w:tplc="08090001" w:tentative="1">
      <w:start w:val="1"/>
      <w:numFmt w:val="bullet"/>
      <w:lvlText w:val=""/>
      <w:lvlJc w:val="left"/>
      <w:pPr>
        <w:ind w:left="5074" w:hanging="360"/>
      </w:pPr>
      <w:rPr>
        <w:rFonts w:ascii="Symbol" w:hAnsi="Symbol" w:hint="default"/>
      </w:rPr>
    </w:lvl>
    <w:lvl w:ilvl="7" w:tplc="08090003" w:tentative="1">
      <w:start w:val="1"/>
      <w:numFmt w:val="bullet"/>
      <w:lvlText w:val="o"/>
      <w:lvlJc w:val="left"/>
      <w:pPr>
        <w:ind w:left="5794" w:hanging="360"/>
      </w:pPr>
      <w:rPr>
        <w:rFonts w:ascii="Courier New" w:hAnsi="Courier New" w:cs="Courier New" w:hint="default"/>
      </w:rPr>
    </w:lvl>
    <w:lvl w:ilvl="8" w:tplc="08090005" w:tentative="1">
      <w:start w:val="1"/>
      <w:numFmt w:val="bullet"/>
      <w:lvlText w:val=""/>
      <w:lvlJc w:val="left"/>
      <w:pPr>
        <w:ind w:left="6514" w:hanging="360"/>
      </w:pPr>
      <w:rPr>
        <w:rFonts w:ascii="Wingdings" w:hAnsi="Wingdings" w:hint="default"/>
      </w:rPr>
    </w:lvl>
  </w:abstractNum>
  <w:abstractNum w:abstractNumId="22" w15:restartNumberingAfterBreak="0">
    <w:nsid w:val="3FD75933"/>
    <w:multiLevelType w:val="hybridMultilevel"/>
    <w:tmpl w:val="A9F6C04C"/>
    <w:lvl w:ilvl="0" w:tplc="FE2A20C4">
      <w:numFmt w:val="bullet"/>
      <w:lvlText w:val="-"/>
      <w:lvlJc w:val="left"/>
      <w:pPr>
        <w:ind w:left="511" w:hanging="360"/>
      </w:pPr>
      <w:rPr>
        <w:rFonts w:ascii="Calibri" w:eastAsiaTheme="minorHAnsi" w:hAnsi="Calibri" w:cs="Arial" w:hint="default"/>
      </w:rPr>
    </w:lvl>
    <w:lvl w:ilvl="1" w:tplc="08090003" w:tentative="1">
      <w:start w:val="1"/>
      <w:numFmt w:val="bullet"/>
      <w:lvlText w:val="o"/>
      <w:lvlJc w:val="left"/>
      <w:pPr>
        <w:ind w:left="1231" w:hanging="360"/>
      </w:pPr>
      <w:rPr>
        <w:rFonts w:ascii="Courier New" w:hAnsi="Courier New" w:cs="Courier New" w:hint="default"/>
      </w:rPr>
    </w:lvl>
    <w:lvl w:ilvl="2" w:tplc="08090005" w:tentative="1">
      <w:start w:val="1"/>
      <w:numFmt w:val="bullet"/>
      <w:lvlText w:val=""/>
      <w:lvlJc w:val="left"/>
      <w:pPr>
        <w:ind w:left="1951" w:hanging="360"/>
      </w:pPr>
      <w:rPr>
        <w:rFonts w:ascii="Wingdings" w:hAnsi="Wingdings" w:hint="default"/>
      </w:rPr>
    </w:lvl>
    <w:lvl w:ilvl="3" w:tplc="08090001" w:tentative="1">
      <w:start w:val="1"/>
      <w:numFmt w:val="bullet"/>
      <w:lvlText w:val=""/>
      <w:lvlJc w:val="left"/>
      <w:pPr>
        <w:ind w:left="2671" w:hanging="360"/>
      </w:pPr>
      <w:rPr>
        <w:rFonts w:ascii="Symbol" w:hAnsi="Symbol" w:hint="default"/>
      </w:rPr>
    </w:lvl>
    <w:lvl w:ilvl="4" w:tplc="08090003" w:tentative="1">
      <w:start w:val="1"/>
      <w:numFmt w:val="bullet"/>
      <w:lvlText w:val="o"/>
      <w:lvlJc w:val="left"/>
      <w:pPr>
        <w:ind w:left="3391" w:hanging="360"/>
      </w:pPr>
      <w:rPr>
        <w:rFonts w:ascii="Courier New" w:hAnsi="Courier New" w:cs="Courier New" w:hint="default"/>
      </w:rPr>
    </w:lvl>
    <w:lvl w:ilvl="5" w:tplc="08090005" w:tentative="1">
      <w:start w:val="1"/>
      <w:numFmt w:val="bullet"/>
      <w:lvlText w:val=""/>
      <w:lvlJc w:val="left"/>
      <w:pPr>
        <w:ind w:left="4111" w:hanging="360"/>
      </w:pPr>
      <w:rPr>
        <w:rFonts w:ascii="Wingdings" w:hAnsi="Wingdings" w:hint="default"/>
      </w:rPr>
    </w:lvl>
    <w:lvl w:ilvl="6" w:tplc="08090001" w:tentative="1">
      <w:start w:val="1"/>
      <w:numFmt w:val="bullet"/>
      <w:lvlText w:val=""/>
      <w:lvlJc w:val="left"/>
      <w:pPr>
        <w:ind w:left="4831" w:hanging="360"/>
      </w:pPr>
      <w:rPr>
        <w:rFonts w:ascii="Symbol" w:hAnsi="Symbol" w:hint="default"/>
      </w:rPr>
    </w:lvl>
    <w:lvl w:ilvl="7" w:tplc="08090003" w:tentative="1">
      <w:start w:val="1"/>
      <w:numFmt w:val="bullet"/>
      <w:lvlText w:val="o"/>
      <w:lvlJc w:val="left"/>
      <w:pPr>
        <w:ind w:left="5551" w:hanging="360"/>
      </w:pPr>
      <w:rPr>
        <w:rFonts w:ascii="Courier New" w:hAnsi="Courier New" w:cs="Courier New" w:hint="default"/>
      </w:rPr>
    </w:lvl>
    <w:lvl w:ilvl="8" w:tplc="08090005" w:tentative="1">
      <w:start w:val="1"/>
      <w:numFmt w:val="bullet"/>
      <w:lvlText w:val=""/>
      <w:lvlJc w:val="left"/>
      <w:pPr>
        <w:ind w:left="6271" w:hanging="360"/>
      </w:pPr>
      <w:rPr>
        <w:rFonts w:ascii="Wingdings" w:hAnsi="Wingdings" w:hint="default"/>
      </w:rPr>
    </w:lvl>
  </w:abstractNum>
  <w:abstractNum w:abstractNumId="23" w15:restartNumberingAfterBreak="0">
    <w:nsid w:val="4A9454EE"/>
    <w:multiLevelType w:val="hybridMultilevel"/>
    <w:tmpl w:val="275AF6CE"/>
    <w:lvl w:ilvl="0" w:tplc="08090001">
      <w:start w:val="1"/>
      <w:numFmt w:val="bullet"/>
      <w:lvlText w:val=""/>
      <w:lvlJc w:val="left"/>
      <w:pPr>
        <w:ind w:left="410" w:hanging="360"/>
      </w:pPr>
      <w:rPr>
        <w:rFonts w:ascii="Symbol" w:hAnsi="Symbol" w:hint="default"/>
        <w:i w:val="0"/>
        <w:color w:val="000000" w:themeColor="text1"/>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24" w15:restartNumberingAfterBreak="0">
    <w:nsid w:val="4EF2512D"/>
    <w:multiLevelType w:val="hybridMultilevel"/>
    <w:tmpl w:val="650A91A6"/>
    <w:lvl w:ilvl="0" w:tplc="71900C0C">
      <w:start w:val="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2763DEA"/>
    <w:multiLevelType w:val="hybridMultilevel"/>
    <w:tmpl w:val="8CD8C2CE"/>
    <w:lvl w:ilvl="0" w:tplc="08090001">
      <w:start w:val="1"/>
      <w:numFmt w:val="bullet"/>
      <w:lvlText w:val=""/>
      <w:lvlJc w:val="left"/>
      <w:pPr>
        <w:ind w:left="360" w:hanging="360"/>
      </w:pPr>
      <w:rPr>
        <w:rFonts w:ascii="Symbol" w:hAnsi="Symbol" w:hint="default"/>
        <w:i w:val="0"/>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54452D4"/>
    <w:multiLevelType w:val="hybridMultilevel"/>
    <w:tmpl w:val="97E6F6E4"/>
    <w:lvl w:ilvl="0" w:tplc="08090001">
      <w:start w:val="1"/>
      <w:numFmt w:val="bullet"/>
      <w:lvlText w:val=""/>
      <w:lvlJc w:val="left"/>
      <w:pPr>
        <w:ind w:left="360" w:hanging="360"/>
      </w:pPr>
      <w:rPr>
        <w:rFonts w:ascii="Symbol" w:hAnsi="Symbol" w:hint="default"/>
        <w:i w:val="0"/>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76F74AF"/>
    <w:multiLevelType w:val="hybridMultilevel"/>
    <w:tmpl w:val="637602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A374B7B"/>
    <w:multiLevelType w:val="hybridMultilevel"/>
    <w:tmpl w:val="2FBA406C"/>
    <w:lvl w:ilvl="0" w:tplc="9490EACC">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FBC0290"/>
    <w:multiLevelType w:val="hybridMultilevel"/>
    <w:tmpl w:val="E3966F50"/>
    <w:lvl w:ilvl="0" w:tplc="81503C28">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1FE1C99"/>
    <w:multiLevelType w:val="hybridMultilevel"/>
    <w:tmpl w:val="62B2CA8C"/>
    <w:lvl w:ilvl="0" w:tplc="08090001">
      <w:start w:val="1"/>
      <w:numFmt w:val="bullet"/>
      <w:lvlText w:val=""/>
      <w:lvlJc w:val="left"/>
      <w:pPr>
        <w:ind w:left="360" w:hanging="360"/>
      </w:pPr>
      <w:rPr>
        <w:rFonts w:ascii="Symbol" w:hAnsi="Symbol" w:hint="default"/>
        <w:i w:val="0"/>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5201DF7"/>
    <w:multiLevelType w:val="hybridMultilevel"/>
    <w:tmpl w:val="F5ECF682"/>
    <w:lvl w:ilvl="0" w:tplc="B5563D9C">
      <w:start w:val="1"/>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5"/>
  </w:num>
  <w:num w:numId="3">
    <w:abstractNumId w:val="31"/>
  </w:num>
  <w:num w:numId="4">
    <w:abstractNumId w:val="28"/>
  </w:num>
  <w:num w:numId="5">
    <w:abstractNumId w:val="24"/>
  </w:num>
  <w:num w:numId="6">
    <w:abstractNumId w:val="29"/>
  </w:num>
  <w:num w:numId="7">
    <w:abstractNumId w:val="20"/>
  </w:num>
  <w:num w:numId="8">
    <w:abstractNumId w:val="21"/>
  </w:num>
  <w:num w:numId="9">
    <w:abstractNumId w:val="15"/>
  </w:num>
  <w:num w:numId="10">
    <w:abstractNumId w:val="13"/>
  </w:num>
  <w:num w:numId="11">
    <w:abstractNumId w:val="18"/>
  </w:num>
  <w:num w:numId="12">
    <w:abstractNumId w:val="17"/>
  </w:num>
  <w:num w:numId="13">
    <w:abstractNumId w:val="1"/>
  </w:num>
  <w:num w:numId="14">
    <w:abstractNumId w:val="3"/>
  </w:num>
  <w:num w:numId="15">
    <w:abstractNumId w:val="19"/>
  </w:num>
  <w:num w:numId="16">
    <w:abstractNumId w:val="11"/>
  </w:num>
  <w:num w:numId="17">
    <w:abstractNumId w:val="22"/>
  </w:num>
  <w:num w:numId="18">
    <w:abstractNumId w:val="2"/>
  </w:num>
  <w:num w:numId="19">
    <w:abstractNumId w:val="0"/>
  </w:num>
  <w:num w:numId="20">
    <w:abstractNumId w:val="4"/>
  </w:num>
  <w:num w:numId="21">
    <w:abstractNumId w:val="25"/>
  </w:num>
  <w:num w:numId="22">
    <w:abstractNumId w:val="30"/>
  </w:num>
  <w:num w:numId="23">
    <w:abstractNumId w:val="23"/>
  </w:num>
  <w:num w:numId="24">
    <w:abstractNumId w:val="26"/>
  </w:num>
  <w:num w:numId="25">
    <w:abstractNumId w:val="6"/>
  </w:num>
  <w:num w:numId="26">
    <w:abstractNumId w:val="27"/>
  </w:num>
  <w:num w:numId="27">
    <w:abstractNumId w:val="8"/>
  </w:num>
  <w:num w:numId="28">
    <w:abstractNumId w:val="14"/>
  </w:num>
  <w:num w:numId="29">
    <w:abstractNumId w:val="12"/>
  </w:num>
  <w:num w:numId="30">
    <w:abstractNumId w:val="16"/>
  </w:num>
  <w:num w:numId="31">
    <w:abstractNumId w:val="7"/>
  </w:num>
  <w:num w:numId="32">
    <w:abstractNumId w:val="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it-IT" w:vendorID="64" w:dllVersion="6" w:nlCheck="1" w:checkStyle="0"/>
  <w:activeWritingStyle w:appName="MSWord" w:lang="en-US" w:vendorID="64" w:dllVersion="6" w:nlCheck="1" w:checkStyle="1"/>
  <w:activeWritingStyle w:appName="MSWord" w:lang="fr-FR" w:vendorID="64" w:dllVersion="6" w:nlCheck="1" w:checkStyle="1"/>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GB" w:vendorID="64" w:dllVersion="6" w:nlCheck="1" w:checkStyle="1"/>
  <w:activeWritingStyle w:appName="MSWord" w:lang="es-ES_tradnl"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0"/>
  <w:activeWritingStyle w:appName="MSWord" w:lang="it-IT" w:vendorID="64" w:dllVersion="131078" w:nlCheck="1" w:checkStyle="0"/>
  <w:activeWritingStyle w:appName="MSWord" w:lang="es-ES" w:vendorID="64" w:dllVersion="131078" w:nlCheck="1" w:checkStyle="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0B82"/>
    <w:rsid w:val="0000047B"/>
    <w:rsid w:val="000005CE"/>
    <w:rsid w:val="00000EC7"/>
    <w:rsid w:val="00006113"/>
    <w:rsid w:val="00010113"/>
    <w:rsid w:val="00012BF2"/>
    <w:rsid w:val="00013403"/>
    <w:rsid w:val="00021700"/>
    <w:rsid w:val="0003317B"/>
    <w:rsid w:val="00034F23"/>
    <w:rsid w:val="000351A6"/>
    <w:rsid w:val="00037DD5"/>
    <w:rsid w:val="00037F5C"/>
    <w:rsid w:val="0004264C"/>
    <w:rsid w:val="00055072"/>
    <w:rsid w:val="000554B9"/>
    <w:rsid w:val="00056A62"/>
    <w:rsid w:val="00060DAE"/>
    <w:rsid w:val="000635D1"/>
    <w:rsid w:val="00066043"/>
    <w:rsid w:val="0006737F"/>
    <w:rsid w:val="0007118A"/>
    <w:rsid w:val="000727AB"/>
    <w:rsid w:val="00083671"/>
    <w:rsid w:val="00090553"/>
    <w:rsid w:val="000906FD"/>
    <w:rsid w:val="000A1185"/>
    <w:rsid w:val="000A45BB"/>
    <w:rsid w:val="000A69ED"/>
    <w:rsid w:val="000B0518"/>
    <w:rsid w:val="000B0849"/>
    <w:rsid w:val="000C0114"/>
    <w:rsid w:val="000C01EC"/>
    <w:rsid w:val="000C2F4C"/>
    <w:rsid w:val="000C3DA7"/>
    <w:rsid w:val="000C68C0"/>
    <w:rsid w:val="000C6BF3"/>
    <w:rsid w:val="000C7536"/>
    <w:rsid w:val="000D2142"/>
    <w:rsid w:val="000D662C"/>
    <w:rsid w:val="000E0B6E"/>
    <w:rsid w:val="000F188E"/>
    <w:rsid w:val="000F5B24"/>
    <w:rsid w:val="000F614E"/>
    <w:rsid w:val="000F6EE9"/>
    <w:rsid w:val="001005FC"/>
    <w:rsid w:val="001068EC"/>
    <w:rsid w:val="00110A0D"/>
    <w:rsid w:val="00113987"/>
    <w:rsid w:val="001139DA"/>
    <w:rsid w:val="0011404C"/>
    <w:rsid w:val="001235DF"/>
    <w:rsid w:val="0012370D"/>
    <w:rsid w:val="00123B0B"/>
    <w:rsid w:val="00124607"/>
    <w:rsid w:val="00124BCC"/>
    <w:rsid w:val="00135F80"/>
    <w:rsid w:val="00136BC4"/>
    <w:rsid w:val="00140743"/>
    <w:rsid w:val="00140B30"/>
    <w:rsid w:val="00143922"/>
    <w:rsid w:val="00145CF2"/>
    <w:rsid w:val="00160762"/>
    <w:rsid w:val="00165B0E"/>
    <w:rsid w:val="00166F30"/>
    <w:rsid w:val="00172610"/>
    <w:rsid w:val="00173F02"/>
    <w:rsid w:val="00177289"/>
    <w:rsid w:val="00177DCC"/>
    <w:rsid w:val="00182680"/>
    <w:rsid w:val="001855E9"/>
    <w:rsid w:val="00185E76"/>
    <w:rsid w:val="00191059"/>
    <w:rsid w:val="001A1767"/>
    <w:rsid w:val="001A2A14"/>
    <w:rsid w:val="001A74C1"/>
    <w:rsid w:val="001B03D8"/>
    <w:rsid w:val="001B0B3A"/>
    <w:rsid w:val="001B516B"/>
    <w:rsid w:val="001B7921"/>
    <w:rsid w:val="001C21B0"/>
    <w:rsid w:val="001C5437"/>
    <w:rsid w:val="001C58A6"/>
    <w:rsid w:val="001D3721"/>
    <w:rsid w:val="001D6B7B"/>
    <w:rsid w:val="001E1047"/>
    <w:rsid w:val="001E2CD8"/>
    <w:rsid w:val="001E476F"/>
    <w:rsid w:val="001E6941"/>
    <w:rsid w:val="001E718D"/>
    <w:rsid w:val="001F437C"/>
    <w:rsid w:val="001F7411"/>
    <w:rsid w:val="0020766E"/>
    <w:rsid w:val="002104CA"/>
    <w:rsid w:val="00214BBE"/>
    <w:rsid w:val="002161BB"/>
    <w:rsid w:val="00216552"/>
    <w:rsid w:val="00220200"/>
    <w:rsid w:val="0022046E"/>
    <w:rsid w:val="00222376"/>
    <w:rsid w:val="00223434"/>
    <w:rsid w:val="002300CA"/>
    <w:rsid w:val="00231968"/>
    <w:rsid w:val="0023788A"/>
    <w:rsid w:val="00242E25"/>
    <w:rsid w:val="002444AE"/>
    <w:rsid w:val="00244822"/>
    <w:rsid w:val="00244F87"/>
    <w:rsid w:val="0024534D"/>
    <w:rsid w:val="00251DA2"/>
    <w:rsid w:val="00261209"/>
    <w:rsid w:val="00263D89"/>
    <w:rsid w:val="00267348"/>
    <w:rsid w:val="002728FD"/>
    <w:rsid w:val="00274AA8"/>
    <w:rsid w:val="00274C5F"/>
    <w:rsid w:val="0028142D"/>
    <w:rsid w:val="00285A18"/>
    <w:rsid w:val="00291AC1"/>
    <w:rsid w:val="00297FEE"/>
    <w:rsid w:val="002A2BC3"/>
    <w:rsid w:val="002A39F0"/>
    <w:rsid w:val="002A4E35"/>
    <w:rsid w:val="002B713D"/>
    <w:rsid w:val="002C180B"/>
    <w:rsid w:val="002C1EDD"/>
    <w:rsid w:val="002C405C"/>
    <w:rsid w:val="002C5DB9"/>
    <w:rsid w:val="002D2116"/>
    <w:rsid w:val="002E6244"/>
    <w:rsid w:val="002E64E4"/>
    <w:rsid w:val="002E6C8A"/>
    <w:rsid w:val="002F1B76"/>
    <w:rsid w:val="002F34B0"/>
    <w:rsid w:val="002F714F"/>
    <w:rsid w:val="00300D2D"/>
    <w:rsid w:val="0030651B"/>
    <w:rsid w:val="0030789B"/>
    <w:rsid w:val="00311659"/>
    <w:rsid w:val="003130BB"/>
    <w:rsid w:val="0031357D"/>
    <w:rsid w:val="0032088C"/>
    <w:rsid w:val="00323C4F"/>
    <w:rsid w:val="00325007"/>
    <w:rsid w:val="003256B9"/>
    <w:rsid w:val="00327CDD"/>
    <w:rsid w:val="00327FC8"/>
    <w:rsid w:val="00334FB9"/>
    <w:rsid w:val="00337E04"/>
    <w:rsid w:val="003402C7"/>
    <w:rsid w:val="00342496"/>
    <w:rsid w:val="00342F59"/>
    <w:rsid w:val="0034322C"/>
    <w:rsid w:val="00343662"/>
    <w:rsid w:val="0034557C"/>
    <w:rsid w:val="00357D8C"/>
    <w:rsid w:val="003701B8"/>
    <w:rsid w:val="00370FC2"/>
    <w:rsid w:val="00372C78"/>
    <w:rsid w:val="00373196"/>
    <w:rsid w:val="00374B66"/>
    <w:rsid w:val="00381343"/>
    <w:rsid w:val="00385CEE"/>
    <w:rsid w:val="0038692A"/>
    <w:rsid w:val="003959E5"/>
    <w:rsid w:val="003A4696"/>
    <w:rsid w:val="003B0894"/>
    <w:rsid w:val="003B0B04"/>
    <w:rsid w:val="003B73B2"/>
    <w:rsid w:val="003C0967"/>
    <w:rsid w:val="003C19D7"/>
    <w:rsid w:val="003C478B"/>
    <w:rsid w:val="003D3914"/>
    <w:rsid w:val="003D4D97"/>
    <w:rsid w:val="003D664A"/>
    <w:rsid w:val="003E1301"/>
    <w:rsid w:val="003E1571"/>
    <w:rsid w:val="003E2ED0"/>
    <w:rsid w:val="003E3511"/>
    <w:rsid w:val="003E64B1"/>
    <w:rsid w:val="003E6F21"/>
    <w:rsid w:val="003F3ED7"/>
    <w:rsid w:val="00402853"/>
    <w:rsid w:val="004034CB"/>
    <w:rsid w:val="00407B57"/>
    <w:rsid w:val="004146E9"/>
    <w:rsid w:val="004173ED"/>
    <w:rsid w:val="00420912"/>
    <w:rsid w:val="00423241"/>
    <w:rsid w:val="0042353A"/>
    <w:rsid w:val="004269AB"/>
    <w:rsid w:val="004342D5"/>
    <w:rsid w:val="004427B2"/>
    <w:rsid w:val="004448D9"/>
    <w:rsid w:val="00445F8A"/>
    <w:rsid w:val="004461CF"/>
    <w:rsid w:val="00455C66"/>
    <w:rsid w:val="0046007F"/>
    <w:rsid w:val="00463383"/>
    <w:rsid w:val="00466839"/>
    <w:rsid w:val="00471F0D"/>
    <w:rsid w:val="00472FC3"/>
    <w:rsid w:val="0047709A"/>
    <w:rsid w:val="004822ED"/>
    <w:rsid w:val="00487DCD"/>
    <w:rsid w:val="00491518"/>
    <w:rsid w:val="004A0FCD"/>
    <w:rsid w:val="004A1A94"/>
    <w:rsid w:val="004A25E3"/>
    <w:rsid w:val="004B00B1"/>
    <w:rsid w:val="004B61F8"/>
    <w:rsid w:val="004B7B15"/>
    <w:rsid w:val="004C1CD3"/>
    <w:rsid w:val="004C5797"/>
    <w:rsid w:val="004C635A"/>
    <w:rsid w:val="004D3127"/>
    <w:rsid w:val="004D5BB4"/>
    <w:rsid w:val="004D6BB6"/>
    <w:rsid w:val="004D7F86"/>
    <w:rsid w:val="004E063C"/>
    <w:rsid w:val="004F688A"/>
    <w:rsid w:val="004F7566"/>
    <w:rsid w:val="005000F5"/>
    <w:rsid w:val="005001B6"/>
    <w:rsid w:val="005034F7"/>
    <w:rsid w:val="00503DA3"/>
    <w:rsid w:val="0050612F"/>
    <w:rsid w:val="00506F5F"/>
    <w:rsid w:val="00517A63"/>
    <w:rsid w:val="00522719"/>
    <w:rsid w:val="0052295F"/>
    <w:rsid w:val="005232CA"/>
    <w:rsid w:val="00523E23"/>
    <w:rsid w:val="00526F1F"/>
    <w:rsid w:val="005305EE"/>
    <w:rsid w:val="00534E85"/>
    <w:rsid w:val="00535C45"/>
    <w:rsid w:val="00537543"/>
    <w:rsid w:val="00554CDF"/>
    <w:rsid w:val="00555CBE"/>
    <w:rsid w:val="0056004A"/>
    <w:rsid w:val="00564904"/>
    <w:rsid w:val="00565A69"/>
    <w:rsid w:val="0057119F"/>
    <w:rsid w:val="005751D3"/>
    <w:rsid w:val="0057706D"/>
    <w:rsid w:val="005805A6"/>
    <w:rsid w:val="005824AB"/>
    <w:rsid w:val="005841D5"/>
    <w:rsid w:val="00587382"/>
    <w:rsid w:val="00594789"/>
    <w:rsid w:val="005963A3"/>
    <w:rsid w:val="005A6212"/>
    <w:rsid w:val="005A69C5"/>
    <w:rsid w:val="005A719D"/>
    <w:rsid w:val="005B598E"/>
    <w:rsid w:val="005B5D0A"/>
    <w:rsid w:val="005B6C56"/>
    <w:rsid w:val="005C27BF"/>
    <w:rsid w:val="005C7317"/>
    <w:rsid w:val="005D2924"/>
    <w:rsid w:val="005D394F"/>
    <w:rsid w:val="005D3987"/>
    <w:rsid w:val="005D5E66"/>
    <w:rsid w:val="005E19E1"/>
    <w:rsid w:val="005E2D3E"/>
    <w:rsid w:val="005E377A"/>
    <w:rsid w:val="005F16E2"/>
    <w:rsid w:val="005F17D0"/>
    <w:rsid w:val="005F2B43"/>
    <w:rsid w:val="005F32A7"/>
    <w:rsid w:val="005F6059"/>
    <w:rsid w:val="00601790"/>
    <w:rsid w:val="00602067"/>
    <w:rsid w:val="0060284A"/>
    <w:rsid w:val="0060403D"/>
    <w:rsid w:val="0061028C"/>
    <w:rsid w:val="00611ED8"/>
    <w:rsid w:val="0061713E"/>
    <w:rsid w:val="006177E3"/>
    <w:rsid w:val="00641E25"/>
    <w:rsid w:val="00642155"/>
    <w:rsid w:val="006471F0"/>
    <w:rsid w:val="0064745C"/>
    <w:rsid w:val="0065286E"/>
    <w:rsid w:val="006564EF"/>
    <w:rsid w:val="006618F3"/>
    <w:rsid w:val="006676D8"/>
    <w:rsid w:val="006808D4"/>
    <w:rsid w:val="00681446"/>
    <w:rsid w:val="006827C0"/>
    <w:rsid w:val="0069290C"/>
    <w:rsid w:val="00692936"/>
    <w:rsid w:val="00693E2B"/>
    <w:rsid w:val="006A03E8"/>
    <w:rsid w:val="006A18D8"/>
    <w:rsid w:val="006A3508"/>
    <w:rsid w:val="006A4914"/>
    <w:rsid w:val="006A495C"/>
    <w:rsid w:val="006B37DB"/>
    <w:rsid w:val="006B486A"/>
    <w:rsid w:val="006B4C4F"/>
    <w:rsid w:val="006B4D14"/>
    <w:rsid w:val="006B5310"/>
    <w:rsid w:val="006C0606"/>
    <w:rsid w:val="006C5075"/>
    <w:rsid w:val="006C59B8"/>
    <w:rsid w:val="006C75B8"/>
    <w:rsid w:val="006D1456"/>
    <w:rsid w:val="006D310A"/>
    <w:rsid w:val="006D4C11"/>
    <w:rsid w:val="006E0FA8"/>
    <w:rsid w:val="006E23DB"/>
    <w:rsid w:val="006E40E2"/>
    <w:rsid w:val="0070063E"/>
    <w:rsid w:val="00704A82"/>
    <w:rsid w:val="00711D35"/>
    <w:rsid w:val="007135F4"/>
    <w:rsid w:val="00713E14"/>
    <w:rsid w:val="007144D0"/>
    <w:rsid w:val="007157B2"/>
    <w:rsid w:val="00717EC7"/>
    <w:rsid w:val="00723D5E"/>
    <w:rsid w:val="00725001"/>
    <w:rsid w:val="00725D03"/>
    <w:rsid w:val="0072626D"/>
    <w:rsid w:val="00727E1F"/>
    <w:rsid w:val="007327CB"/>
    <w:rsid w:val="00736B3B"/>
    <w:rsid w:val="00740B3B"/>
    <w:rsid w:val="00741E02"/>
    <w:rsid w:val="00742613"/>
    <w:rsid w:val="00743CE4"/>
    <w:rsid w:val="00744412"/>
    <w:rsid w:val="0075114C"/>
    <w:rsid w:val="00757CD1"/>
    <w:rsid w:val="00766041"/>
    <w:rsid w:val="00772F94"/>
    <w:rsid w:val="00773465"/>
    <w:rsid w:val="007743BD"/>
    <w:rsid w:val="007831C2"/>
    <w:rsid w:val="00784D81"/>
    <w:rsid w:val="007A3E19"/>
    <w:rsid w:val="007C0B64"/>
    <w:rsid w:val="007C12C6"/>
    <w:rsid w:val="007C239D"/>
    <w:rsid w:val="007C4095"/>
    <w:rsid w:val="007C6605"/>
    <w:rsid w:val="007C73C9"/>
    <w:rsid w:val="007C7A20"/>
    <w:rsid w:val="007C7F9F"/>
    <w:rsid w:val="007D08F6"/>
    <w:rsid w:val="007D0FC2"/>
    <w:rsid w:val="007E010F"/>
    <w:rsid w:val="007E1900"/>
    <w:rsid w:val="007E2854"/>
    <w:rsid w:val="007E67B5"/>
    <w:rsid w:val="007F198A"/>
    <w:rsid w:val="007F51C1"/>
    <w:rsid w:val="007F64AB"/>
    <w:rsid w:val="00800F98"/>
    <w:rsid w:val="0081064C"/>
    <w:rsid w:val="00810B51"/>
    <w:rsid w:val="008128A3"/>
    <w:rsid w:val="00814EE2"/>
    <w:rsid w:val="00817513"/>
    <w:rsid w:val="00820C62"/>
    <w:rsid w:val="008264A8"/>
    <w:rsid w:val="00833437"/>
    <w:rsid w:val="0083692B"/>
    <w:rsid w:val="008463C2"/>
    <w:rsid w:val="0085130A"/>
    <w:rsid w:val="008543C7"/>
    <w:rsid w:val="00854A6A"/>
    <w:rsid w:val="00855DA2"/>
    <w:rsid w:val="008566D8"/>
    <w:rsid w:val="008576A4"/>
    <w:rsid w:val="00860ED4"/>
    <w:rsid w:val="00862976"/>
    <w:rsid w:val="00865DF2"/>
    <w:rsid w:val="008769C8"/>
    <w:rsid w:val="00877D18"/>
    <w:rsid w:val="00881B8D"/>
    <w:rsid w:val="008828A0"/>
    <w:rsid w:val="00886B77"/>
    <w:rsid w:val="00894019"/>
    <w:rsid w:val="00894731"/>
    <w:rsid w:val="008A0470"/>
    <w:rsid w:val="008B2149"/>
    <w:rsid w:val="008B4696"/>
    <w:rsid w:val="008B46D5"/>
    <w:rsid w:val="008B7BA8"/>
    <w:rsid w:val="008C1AEE"/>
    <w:rsid w:val="008C2A44"/>
    <w:rsid w:val="008C3411"/>
    <w:rsid w:val="008C3EEF"/>
    <w:rsid w:val="008D43AB"/>
    <w:rsid w:val="008D7135"/>
    <w:rsid w:val="008D7618"/>
    <w:rsid w:val="008E75A8"/>
    <w:rsid w:val="008F1C5D"/>
    <w:rsid w:val="00904D8B"/>
    <w:rsid w:val="009075DD"/>
    <w:rsid w:val="00910345"/>
    <w:rsid w:val="009135CA"/>
    <w:rsid w:val="00917519"/>
    <w:rsid w:val="00921937"/>
    <w:rsid w:val="00921A8E"/>
    <w:rsid w:val="00922C84"/>
    <w:rsid w:val="00932CB7"/>
    <w:rsid w:val="00940688"/>
    <w:rsid w:val="00945925"/>
    <w:rsid w:val="00950E7B"/>
    <w:rsid w:val="009626C6"/>
    <w:rsid w:val="0096369D"/>
    <w:rsid w:val="009719A7"/>
    <w:rsid w:val="00972179"/>
    <w:rsid w:val="009734BE"/>
    <w:rsid w:val="00974EC8"/>
    <w:rsid w:val="00975435"/>
    <w:rsid w:val="009763C6"/>
    <w:rsid w:val="00976AAD"/>
    <w:rsid w:val="009775C4"/>
    <w:rsid w:val="009831DF"/>
    <w:rsid w:val="0098343B"/>
    <w:rsid w:val="00991730"/>
    <w:rsid w:val="009919F8"/>
    <w:rsid w:val="009C2DE3"/>
    <w:rsid w:val="009C6FA0"/>
    <w:rsid w:val="009D29CD"/>
    <w:rsid w:val="009D68F3"/>
    <w:rsid w:val="009D7D20"/>
    <w:rsid w:val="009E302B"/>
    <w:rsid w:val="009E51FC"/>
    <w:rsid w:val="009E7455"/>
    <w:rsid w:val="009F3AF3"/>
    <w:rsid w:val="009F4A99"/>
    <w:rsid w:val="009F5BFF"/>
    <w:rsid w:val="00A01B1D"/>
    <w:rsid w:val="00A022B8"/>
    <w:rsid w:val="00A11B82"/>
    <w:rsid w:val="00A15508"/>
    <w:rsid w:val="00A17492"/>
    <w:rsid w:val="00A21004"/>
    <w:rsid w:val="00A21525"/>
    <w:rsid w:val="00A25009"/>
    <w:rsid w:val="00A2557F"/>
    <w:rsid w:val="00A30800"/>
    <w:rsid w:val="00A323F9"/>
    <w:rsid w:val="00A3245E"/>
    <w:rsid w:val="00A36FF1"/>
    <w:rsid w:val="00A37013"/>
    <w:rsid w:val="00A4108F"/>
    <w:rsid w:val="00A43C6B"/>
    <w:rsid w:val="00A508C8"/>
    <w:rsid w:val="00A51F9E"/>
    <w:rsid w:val="00A53697"/>
    <w:rsid w:val="00A543E4"/>
    <w:rsid w:val="00A54AC1"/>
    <w:rsid w:val="00A561E8"/>
    <w:rsid w:val="00A67EAE"/>
    <w:rsid w:val="00A736D7"/>
    <w:rsid w:val="00A82C11"/>
    <w:rsid w:val="00AA5D6B"/>
    <w:rsid w:val="00AA66AF"/>
    <w:rsid w:val="00AA6CFE"/>
    <w:rsid w:val="00AA79C5"/>
    <w:rsid w:val="00AB0B9E"/>
    <w:rsid w:val="00AB47B3"/>
    <w:rsid w:val="00AC030D"/>
    <w:rsid w:val="00AC6D9F"/>
    <w:rsid w:val="00AD088B"/>
    <w:rsid w:val="00AD22D2"/>
    <w:rsid w:val="00AD28BB"/>
    <w:rsid w:val="00AE22A6"/>
    <w:rsid w:val="00AE2464"/>
    <w:rsid w:val="00AE450C"/>
    <w:rsid w:val="00AE4A76"/>
    <w:rsid w:val="00AF0A30"/>
    <w:rsid w:val="00AF1255"/>
    <w:rsid w:val="00AF39FE"/>
    <w:rsid w:val="00AF5C1D"/>
    <w:rsid w:val="00B0063A"/>
    <w:rsid w:val="00B02BD2"/>
    <w:rsid w:val="00B14B4F"/>
    <w:rsid w:val="00B155EE"/>
    <w:rsid w:val="00B16FD5"/>
    <w:rsid w:val="00B17B60"/>
    <w:rsid w:val="00B2196E"/>
    <w:rsid w:val="00B21CEC"/>
    <w:rsid w:val="00B228D3"/>
    <w:rsid w:val="00B22AAE"/>
    <w:rsid w:val="00B27B9E"/>
    <w:rsid w:val="00B46ABF"/>
    <w:rsid w:val="00B51BF7"/>
    <w:rsid w:val="00B53F45"/>
    <w:rsid w:val="00B56950"/>
    <w:rsid w:val="00B56C67"/>
    <w:rsid w:val="00B57D27"/>
    <w:rsid w:val="00B60EE7"/>
    <w:rsid w:val="00B6326F"/>
    <w:rsid w:val="00B648EF"/>
    <w:rsid w:val="00B65328"/>
    <w:rsid w:val="00B65CB2"/>
    <w:rsid w:val="00B67D74"/>
    <w:rsid w:val="00B74057"/>
    <w:rsid w:val="00B75711"/>
    <w:rsid w:val="00B77712"/>
    <w:rsid w:val="00B779DB"/>
    <w:rsid w:val="00B8143C"/>
    <w:rsid w:val="00B81706"/>
    <w:rsid w:val="00B82BDD"/>
    <w:rsid w:val="00B85F9E"/>
    <w:rsid w:val="00B87B18"/>
    <w:rsid w:val="00B9014F"/>
    <w:rsid w:val="00B93D21"/>
    <w:rsid w:val="00B941D5"/>
    <w:rsid w:val="00B9496E"/>
    <w:rsid w:val="00B94B04"/>
    <w:rsid w:val="00B9665B"/>
    <w:rsid w:val="00BA0742"/>
    <w:rsid w:val="00BA591D"/>
    <w:rsid w:val="00BB0D94"/>
    <w:rsid w:val="00BB16ED"/>
    <w:rsid w:val="00BB77E3"/>
    <w:rsid w:val="00BC5F3F"/>
    <w:rsid w:val="00BC6948"/>
    <w:rsid w:val="00BD25C0"/>
    <w:rsid w:val="00BE09CF"/>
    <w:rsid w:val="00BE25D5"/>
    <w:rsid w:val="00BE290D"/>
    <w:rsid w:val="00BE5BF7"/>
    <w:rsid w:val="00BF1427"/>
    <w:rsid w:val="00BF6910"/>
    <w:rsid w:val="00C00443"/>
    <w:rsid w:val="00C005CA"/>
    <w:rsid w:val="00C01D31"/>
    <w:rsid w:val="00C064E2"/>
    <w:rsid w:val="00C1343D"/>
    <w:rsid w:val="00C15986"/>
    <w:rsid w:val="00C16541"/>
    <w:rsid w:val="00C16B35"/>
    <w:rsid w:val="00C17721"/>
    <w:rsid w:val="00C23C9A"/>
    <w:rsid w:val="00C2459B"/>
    <w:rsid w:val="00C25DCB"/>
    <w:rsid w:val="00C37BB5"/>
    <w:rsid w:val="00C44604"/>
    <w:rsid w:val="00C535BF"/>
    <w:rsid w:val="00C57070"/>
    <w:rsid w:val="00C579DE"/>
    <w:rsid w:val="00C614FD"/>
    <w:rsid w:val="00C656BA"/>
    <w:rsid w:val="00C66F3F"/>
    <w:rsid w:val="00C678C8"/>
    <w:rsid w:val="00C75400"/>
    <w:rsid w:val="00C756A7"/>
    <w:rsid w:val="00C8612F"/>
    <w:rsid w:val="00C94898"/>
    <w:rsid w:val="00C95FD6"/>
    <w:rsid w:val="00C9774B"/>
    <w:rsid w:val="00CA0BE1"/>
    <w:rsid w:val="00CA20B6"/>
    <w:rsid w:val="00CA3BFB"/>
    <w:rsid w:val="00CA751A"/>
    <w:rsid w:val="00CC0B67"/>
    <w:rsid w:val="00CC15A0"/>
    <w:rsid w:val="00CC6393"/>
    <w:rsid w:val="00CD0991"/>
    <w:rsid w:val="00CD10AF"/>
    <w:rsid w:val="00CD1C4C"/>
    <w:rsid w:val="00CE3B86"/>
    <w:rsid w:val="00CE7CFF"/>
    <w:rsid w:val="00CF4795"/>
    <w:rsid w:val="00CF4F3D"/>
    <w:rsid w:val="00CF542E"/>
    <w:rsid w:val="00CF7DE3"/>
    <w:rsid w:val="00D02D13"/>
    <w:rsid w:val="00D03AC8"/>
    <w:rsid w:val="00D11BD4"/>
    <w:rsid w:val="00D12666"/>
    <w:rsid w:val="00D1767E"/>
    <w:rsid w:val="00D17A68"/>
    <w:rsid w:val="00D249D9"/>
    <w:rsid w:val="00D25AE2"/>
    <w:rsid w:val="00D2623E"/>
    <w:rsid w:val="00D30073"/>
    <w:rsid w:val="00D31C41"/>
    <w:rsid w:val="00D343A6"/>
    <w:rsid w:val="00D37770"/>
    <w:rsid w:val="00D412BA"/>
    <w:rsid w:val="00D45F4D"/>
    <w:rsid w:val="00D508B2"/>
    <w:rsid w:val="00D52993"/>
    <w:rsid w:val="00D5582B"/>
    <w:rsid w:val="00D55AED"/>
    <w:rsid w:val="00D61358"/>
    <w:rsid w:val="00D67508"/>
    <w:rsid w:val="00D738DA"/>
    <w:rsid w:val="00D7494B"/>
    <w:rsid w:val="00D82504"/>
    <w:rsid w:val="00D82FFF"/>
    <w:rsid w:val="00D84D71"/>
    <w:rsid w:val="00D90AA3"/>
    <w:rsid w:val="00D935DC"/>
    <w:rsid w:val="00DA1AC8"/>
    <w:rsid w:val="00DA41F4"/>
    <w:rsid w:val="00DB298D"/>
    <w:rsid w:val="00DC1C4E"/>
    <w:rsid w:val="00DC204A"/>
    <w:rsid w:val="00DC4E72"/>
    <w:rsid w:val="00DC5B56"/>
    <w:rsid w:val="00DD103D"/>
    <w:rsid w:val="00DE191D"/>
    <w:rsid w:val="00E0045E"/>
    <w:rsid w:val="00E00A00"/>
    <w:rsid w:val="00E00FF9"/>
    <w:rsid w:val="00E01309"/>
    <w:rsid w:val="00E04AA0"/>
    <w:rsid w:val="00E05066"/>
    <w:rsid w:val="00E15703"/>
    <w:rsid w:val="00E164A9"/>
    <w:rsid w:val="00E1702C"/>
    <w:rsid w:val="00E1715B"/>
    <w:rsid w:val="00E23FC7"/>
    <w:rsid w:val="00E25362"/>
    <w:rsid w:val="00E4092C"/>
    <w:rsid w:val="00E42896"/>
    <w:rsid w:val="00E43E9E"/>
    <w:rsid w:val="00E505D5"/>
    <w:rsid w:val="00E51C62"/>
    <w:rsid w:val="00E54BF0"/>
    <w:rsid w:val="00E565F0"/>
    <w:rsid w:val="00E62F00"/>
    <w:rsid w:val="00E64C9D"/>
    <w:rsid w:val="00E70982"/>
    <w:rsid w:val="00E7243C"/>
    <w:rsid w:val="00E74E75"/>
    <w:rsid w:val="00E8400E"/>
    <w:rsid w:val="00E84B09"/>
    <w:rsid w:val="00E94CBD"/>
    <w:rsid w:val="00E951DE"/>
    <w:rsid w:val="00E9624F"/>
    <w:rsid w:val="00EA5FB2"/>
    <w:rsid w:val="00EA64C7"/>
    <w:rsid w:val="00EA651E"/>
    <w:rsid w:val="00EB0672"/>
    <w:rsid w:val="00EB4272"/>
    <w:rsid w:val="00EB675E"/>
    <w:rsid w:val="00EC1514"/>
    <w:rsid w:val="00EC1ECD"/>
    <w:rsid w:val="00EC2309"/>
    <w:rsid w:val="00EC238D"/>
    <w:rsid w:val="00EC453E"/>
    <w:rsid w:val="00EC7CF9"/>
    <w:rsid w:val="00ED1EBD"/>
    <w:rsid w:val="00ED3AB6"/>
    <w:rsid w:val="00ED447A"/>
    <w:rsid w:val="00ED48BF"/>
    <w:rsid w:val="00ED6F6D"/>
    <w:rsid w:val="00EE3E03"/>
    <w:rsid w:val="00EE64D2"/>
    <w:rsid w:val="00EF53A3"/>
    <w:rsid w:val="00EF7EFB"/>
    <w:rsid w:val="00F010B1"/>
    <w:rsid w:val="00F04A9E"/>
    <w:rsid w:val="00F10D7E"/>
    <w:rsid w:val="00F16D6F"/>
    <w:rsid w:val="00F179B3"/>
    <w:rsid w:val="00F21930"/>
    <w:rsid w:val="00F22081"/>
    <w:rsid w:val="00F2222E"/>
    <w:rsid w:val="00F27E73"/>
    <w:rsid w:val="00F32B5E"/>
    <w:rsid w:val="00F33537"/>
    <w:rsid w:val="00F33F3F"/>
    <w:rsid w:val="00F41749"/>
    <w:rsid w:val="00F41BD1"/>
    <w:rsid w:val="00F43B1E"/>
    <w:rsid w:val="00F44E3E"/>
    <w:rsid w:val="00F4740C"/>
    <w:rsid w:val="00F47C93"/>
    <w:rsid w:val="00F54C99"/>
    <w:rsid w:val="00F55544"/>
    <w:rsid w:val="00F55D8B"/>
    <w:rsid w:val="00F575A1"/>
    <w:rsid w:val="00F62FC5"/>
    <w:rsid w:val="00F64D2B"/>
    <w:rsid w:val="00F70B82"/>
    <w:rsid w:val="00F72C97"/>
    <w:rsid w:val="00F77D13"/>
    <w:rsid w:val="00F84714"/>
    <w:rsid w:val="00F84B6B"/>
    <w:rsid w:val="00F86BDD"/>
    <w:rsid w:val="00F86C6E"/>
    <w:rsid w:val="00F87EEC"/>
    <w:rsid w:val="00F90946"/>
    <w:rsid w:val="00F92043"/>
    <w:rsid w:val="00F943C6"/>
    <w:rsid w:val="00F94E1F"/>
    <w:rsid w:val="00F97365"/>
    <w:rsid w:val="00FA1E60"/>
    <w:rsid w:val="00FB4963"/>
    <w:rsid w:val="00FB5968"/>
    <w:rsid w:val="00FC037E"/>
    <w:rsid w:val="00FC4067"/>
    <w:rsid w:val="00FD1244"/>
    <w:rsid w:val="00FD5CAB"/>
    <w:rsid w:val="00FE295B"/>
    <w:rsid w:val="00FE59A4"/>
    <w:rsid w:val="00FE6ABE"/>
    <w:rsid w:val="00FF09F7"/>
    <w:rsid w:val="00FF480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32926F"/>
  <w15:docId w15:val="{B8055F3B-C66C-4261-8C22-C964833325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F70B82"/>
    <w:pPr>
      <w:numPr>
        <w:numId w:val="2"/>
      </w:numPr>
      <w:pBdr>
        <w:bottom w:val="double" w:sz="4" w:space="1" w:color="auto"/>
      </w:pBdr>
      <w:spacing w:before="120" w:after="120" w:line="240" w:lineRule="auto"/>
      <w:jc w:val="both"/>
      <w:outlineLvl w:val="0"/>
    </w:pPr>
    <w:rPr>
      <w:rFonts w:asciiTheme="majorHAnsi" w:hAnsiTheme="majorHAnsi" w:cs="Arial"/>
      <w:b/>
      <w:bCs/>
      <w:sz w:val="28"/>
      <w:szCs w:val="32"/>
      <w:lang w:eastAsia="en-GB" w:bidi="th-TH"/>
    </w:rPr>
  </w:style>
  <w:style w:type="paragraph" w:styleId="Heading2">
    <w:name w:val="heading 2"/>
    <w:basedOn w:val="Normal"/>
    <w:next w:val="Normal"/>
    <w:link w:val="Heading2Char"/>
    <w:autoRedefine/>
    <w:uiPriority w:val="9"/>
    <w:unhideWhenUsed/>
    <w:qFormat/>
    <w:rsid w:val="00D45F4D"/>
    <w:pPr>
      <w:keepNext/>
      <w:keepLines/>
      <w:numPr>
        <w:ilvl w:val="1"/>
        <w:numId w:val="2"/>
      </w:numPr>
      <w:spacing w:before="120" w:after="120" w:line="240" w:lineRule="auto"/>
      <w:jc w:val="both"/>
      <w:outlineLvl w:val="1"/>
    </w:pPr>
    <w:rPr>
      <w:rFonts w:asciiTheme="majorHAnsi" w:eastAsiaTheme="majorEastAsia" w:hAnsiTheme="majorHAnsi" w:cstheme="minorHAnsi"/>
      <w:b/>
      <w:bCs/>
      <w:color w:val="1F3864" w:themeColor="accent1" w:themeShade="80"/>
      <w:sz w:val="24"/>
      <w:szCs w:val="24"/>
      <w:lang w:bidi="th-TH"/>
    </w:rPr>
  </w:style>
  <w:style w:type="paragraph" w:styleId="Heading3">
    <w:name w:val="heading 3"/>
    <w:basedOn w:val="Normal"/>
    <w:next w:val="Normal"/>
    <w:link w:val="Heading3Char"/>
    <w:uiPriority w:val="9"/>
    <w:unhideWhenUsed/>
    <w:qFormat/>
    <w:rsid w:val="00A3245E"/>
    <w:pPr>
      <w:keepNext/>
      <w:keepLines/>
      <w:numPr>
        <w:ilvl w:val="2"/>
        <w:numId w:val="2"/>
      </w:numPr>
      <w:spacing w:before="120" w:after="120" w:line="240" w:lineRule="auto"/>
      <w:jc w:val="both"/>
      <w:outlineLvl w:val="2"/>
    </w:pPr>
    <w:rPr>
      <w:rFonts w:asciiTheme="majorHAnsi" w:eastAsiaTheme="majorEastAsia" w:hAnsiTheme="majorHAnsi" w:cstheme="majorBidi"/>
      <w:color w:val="1F3763" w:themeColor="accent1" w:themeShade="7F"/>
      <w:sz w:val="24"/>
      <w:szCs w:val="30"/>
      <w:lang w:bidi="th-TH"/>
    </w:rPr>
  </w:style>
  <w:style w:type="paragraph" w:styleId="Heading4">
    <w:name w:val="heading 4"/>
    <w:aliases w:val="Sub-Clause Sub-paragraph, Sub-Clause Sub-paragraph,1.1.1.1,level 4,level4"/>
    <w:basedOn w:val="Normal"/>
    <w:next w:val="Normal"/>
    <w:link w:val="Heading4Char"/>
    <w:autoRedefine/>
    <w:uiPriority w:val="9"/>
    <w:unhideWhenUsed/>
    <w:qFormat/>
    <w:rsid w:val="009F5BFF"/>
    <w:pPr>
      <w:keepNext/>
      <w:keepLines/>
      <w:spacing w:before="120" w:after="120" w:line="240" w:lineRule="auto"/>
      <w:jc w:val="both"/>
      <w:outlineLvl w:val="3"/>
    </w:pPr>
    <w:rPr>
      <w:rFonts w:asciiTheme="minorBidi" w:eastAsiaTheme="majorEastAsia" w:hAnsiTheme="minorBidi"/>
      <w:b/>
      <w:bCs/>
      <w:iCs/>
      <w:sz w:val="20"/>
      <w:szCs w:val="20"/>
      <w:lang w:val="en-GB" w:bidi="th-TH"/>
    </w:rPr>
  </w:style>
  <w:style w:type="paragraph" w:styleId="Heading5">
    <w:name w:val="heading 5"/>
    <w:basedOn w:val="Normal"/>
    <w:next w:val="Normal"/>
    <w:link w:val="Heading5Char"/>
    <w:uiPriority w:val="9"/>
    <w:unhideWhenUsed/>
    <w:qFormat/>
    <w:rsid w:val="00F70B82"/>
    <w:pPr>
      <w:keepNext/>
      <w:keepLines/>
      <w:numPr>
        <w:ilvl w:val="4"/>
        <w:numId w:val="2"/>
      </w:numPr>
      <w:spacing w:before="40" w:after="0"/>
      <w:outlineLvl w:val="4"/>
    </w:pPr>
    <w:rPr>
      <w:rFonts w:asciiTheme="majorHAnsi" w:eastAsiaTheme="majorEastAsia" w:hAnsiTheme="majorHAnsi" w:cstheme="majorBidi"/>
      <w:color w:val="2F5496" w:themeColor="accent1" w:themeShade="BF"/>
      <w:szCs w:val="28"/>
      <w:lang w:bidi="th-TH"/>
    </w:rPr>
  </w:style>
  <w:style w:type="paragraph" w:styleId="Heading6">
    <w:name w:val="heading 6"/>
    <w:basedOn w:val="Normal"/>
    <w:next w:val="Normal"/>
    <w:link w:val="Heading6Char"/>
    <w:qFormat/>
    <w:rsid w:val="00F70B82"/>
    <w:pPr>
      <w:numPr>
        <w:ilvl w:val="5"/>
        <w:numId w:val="2"/>
      </w:numPr>
      <w:spacing w:before="240" w:after="60" w:line="240" w:lineRule="auto"/>
      <w:jc w:val="both"/>
      <w:outlineLvl w:val="5"/>
    </w:pPr>
    <w:rPr>
      <w:rFonts w:ascii="Arial" w:eastAsia="Times New Roman" w:hAnsi="Arial" w:cs="Times New Roman"/>
      <w:i/>
      <w:szCs w:val="20"/>
      <w:lang w:val="es-ES_tradnl"/>
    </w:rPr>
  </w:style>
  <w:style w:type="paragraph" w:styleId="Heading7">
    <w:name w:val="heading 7"/>
    <w:basedOn w:val="Normal"/>
    <w:next w:val="Normal"/>
    <w:link w:val="Heading7Char"/>
    <w:qFormat/>
    <w:rsid w:val="00F70B82"/>
    <w:pPr>
      <w:numPr>
        <w:ilvl w:val="6"/>
        <w:numId w:val="2"/>
      </w:numPr>
      <w:spacing w:before="240" w:after="60" w:line="240" w:lineRule="auto"/>
      <w:jc w:val="both"/>
      <w:outlineLvl w:val="6"/>
    </w:pPr>
    <w:rPr>
      <w:rFonts w:ascii="Arial" w:eastAsia="Times New Roman" w:hAnsi="Arial" w:cs="Times New Roman"/>
      <w:sz w:val="20"/>
      <w:szCs w:val="20"/>
      <w:lang w:val="es-ES_tradnl"/>
    </w:rPr>
  </w:style>
  <w:style w:type="paragraph" w:styleId="Heading8">
    <w:name w:val="heading 8"/>
    <w:basedOn w:val="Normal"/>
    <w:next w:val="Normal"/>
    <w:link w:val="Heading8Char"/>
    <w:qFormat/>
    <w:rsid w:val="00F70B82"/>
    <w:pPr>
      <w:numPr>
        <w:ilvl w:val="7"/>
        <w:numId w:val="2"/>
      </w:numPr>
      <w:spacing w:before="240" w:after="60" w:line="240" w:lineRule="auto"/>
      <w:jc w:val="both"/>
      <w:outlineLvl w:val="7"/>
    </w:pPr>
    <w:rPr>
      <w:rFonts w:ascii="Arial" w:eastAsia="Times New Roman" w:hAnsi="Arial" w:cs="Times New Roman"/>
      <w:i/>
      <w:sz w:val="20"/>
      <w:szCs w:val="20"/>
      <w:lang w:val="es-ES_tradnl"/>
    </w:rPr>
  </w:style>
  <w:style w:type="paragraph" w:styleId="Heading9">
    <w:name w:val="heading 9"/>
    <w:basedOn w:val="Normal"/>
    <w:next w:val="Normal"/>
    <w:link w:val="Heading9Char"/>
    <w:qFormat/>
    <w:rsid w:val="00F70B82"/>
    <w:pPr>
      <w:numPr>
        <w:ilvl w:val="8"/>
        <w:numId w:val="2"/>
      </w:numPr>
      <w:spacing w:before="240" w:after="60" w:line="240" w:lineRule="auto"/>
      <w:jc w:val="both"/>
      <w:outlineLvl w:val="8"/>
    </w:pPr>
    <w:rPr>
      <w:rFonts w:ascii="Arial" w:eastAsia="Times New Roman" w:hAnsi="Arial" w:cs="Times New Roman"/>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0B82"/>
    <w:rPr>
      <w:rFonts w:asciiTheme="majorHAnsi" w:hAnsiTheme="majorHAnsi" w:cs="Arial"/>
      <w:b/>
      <w:bCs/>
      <w:sz w:val="28"/>
      <w:szCs w:val="32"/>
      <w:lang w:eastAsia="en-GB" w:bidi="th-TH"/>
    </w:rPr>
  </w:style>
  <w:style w:type="character" w:customStyle="1" w:styleId="Heading2Char">
    <w:name w:val="Heading 2 Char"/>
    <w:basedOn w:val="DefaultParagraphFont"/>
    <w:link w:val="Heading2"/>
    <w:uiPriority w:val="9"/>
    <w:rsid w:val="00D45F4D"/>
    <w:rPr>
      <w:rFonts w:asciiTheme="majorHAnsi" w:eastAsiaTheme="majorEastAsia" w:hAnsiTheme="majorHAnsi" w:cstheme="minorHAnsi"/>
      <w:b/>
      <w:bCs/>
      <w:color w:val="1F3864" w:themeColor="accent1" w:themeShade="80"/>
      <w:sz w:val="24"/>
      <w:szCs w:val="24"/>
      <w:lang w:bidi="th-TH"/>
    </w:rPr>
  </w:style>
  <w:style w:type="character" w:customStyle="1" w:styleId="Heading3Char">
    <w:name w:val="Heading 3 Char"/>
    <w:basedOn w:val="DefaultParagraphFont"/>
    <w:link w:val="Heading3"/>
    <w:uiPriority w:val="9"/>
    <w:rsid w:val="00A3245E"/>
    <w:rPr>
      <w:rFonts w:asciiTheme="majorHAnsi" w:eastAsiaTheme="majorEastAsia" w:hAnsiTheme="majorHAnsi" w:cstheme="majorBidi"/>
      <w:color w:val="1F3763" w:themeColor="accent1" w:themeShade="7F"/>
      <w:sz w:val="24"/>
      <w:szCs w:val="30"/>
      <w:lang w:bidi="th-TH"/>
    </w:rPr>
  </w:style>
  <w:style w:type="character" w:customStyle="1" w:styleId="Heading4Char">
    <w:name w:val="Heading 4 Char"/>
    <w:aliases w:val="Sub-Clause Sub-paragraph Char, Sub-Clause Sub-paragraph Char,1.1.1.1 Char,level 4 Char,level4 Char"/>
    <w:basedOn w:val="DefaultParagraphFont"/>
    <w:link w:val="Heading4"/>
    <w:uiPriority w:val="9"/>
    <w:rsid w:val="009F5BFF"/>
    <w:rPr>
      <w:rFonts w:asciiTheme="minorBidi" w:eastAsiaTheme="majorEastAsia" w:hAnsiTheme="minorBidi"/>
      <w:b/>
      <w:bCs/>
      <w:iCs/>
      <w:sz w:val="20"/>
      <w:szCs w:val="20"/>
      <w:lang w:val="en-GB" w:bidi="th-TH"/>
    </w:rPr>
  </w:style>
  <w:style w:type="character" w:customStyle="1" w:styleId="Heading5Char">
    <w:name w:val="Heading 5 Char"/>
    <w:basedOn w:val="DefaultParagraphFont"/>
    <w:link w:val="Heading5"/>
    <w:uiPriority w:val="9"/>
    <w:rsid w:val="00F70B82"/>
    <w:rPr>
      <w:rFonts w:asciiTheme="majorHAnsi" w:eastAsiaTheme="majorEastAsia" w:hAnsiTheme="majorHAnsi" w:cstheme="majorBidi"/>
      <w:color w:val="2F5496" w:themeColor="accent1" w:themeShade="BF"/>
      <w:szCs w:val="28"/>
      <w:lang w:bidi="th-TH"/>
    </w:rPr>
  </w:style>
  <w:style w:type="character" w:customStyle="1" w:styleId="Heading6Char">
    <w:name w:val="Heading 6 Char"/>
    <w:basedOn w:val="DefaultParagraphFont"/>
    <w:link w:val="Heading6"/>
    <w:rsid w:val="00F70B82"/>
    <w:rPr>
      <w:rFonts w:ascii="Arial" w:eastAsia="Times New Roman" w:hAnsi="Arial" w:cs="Times New Roman"/>
      <w:i/>
      <w:szCs w:val="20"/>
      <w:lang w:val="es-ES_tradnl"/>
    </w:rPr>
  </w:style>
  <w:style w:type="character" w:customStyle="1" w:styleId="Heading7Char">
    <w:name w:val="Heading 7 Char"/>
    <w:basedOn w:val="DefaultParagraphFont"/>
    <w:link w:val="Heading7"/>
    <w:rsid w:val="00F70B82"/>
    <w:rPr>
      <w:rFonts w:ascii="Arial" w:eastAsia="Times New Roman" w:hAnsi="Arial" w:cs="Times New Roman"/>
      <w:sz w:val="20"/>
      <w:szCs w:val="20"/>
      <w:lang w:val="es-ES_tradnl"/>
    </w:rPr>
  </w:style>
  <w:style w:type="character" w:customStyle="1" w:styleId="Heading8Char">
    <w:name w:val="Heading 8 Char"/>
    <w:basedOn w:val="DefaultParagraphFont"/>
    <w:link w:val="Heading8"/>
    <w:rsid w:val="00F70B82"/>
    <w:rPr>
      <w:rFonts w:ascii="Arial" w:eastAsia="Times New Roman" w:hAnsi="Arial" w:cs="Times New Roman"/>
      <w:i/>
      <w:sz w:val="20"/>
      <w:szCs w:val="20"/>
      <w:lang w:val="es-ES_tradnl"/>
    </w:rPr>
  </w:style>
  <w:style w:type="character" w:customStyle="1" w:styleId="Heading9Char">
    <w:name w:val="Heading 9 Char"/>
    <w:basedOn w:val="DefaultParagraphFont"/>
    <w:link w:val="Heading9"/>
    <w:rsid w:val="00F70B82"/>
    <w:rPr>
      <w:rFonts w:ascii="Arial" w:eastAsia="Times New Roman" w:hAnsi="Arial" w:cs="Times New Roman"/>
      <w:b/>
      <w:i/>
      <w:sz w:val="18"/>
      <w:szCs w:val="20"/>
      <w:lang w:val="es-ES_tradnl"/>
    </w:rPr>
  </w:style>
  <w:style w:type="paragraph" w:styleId="ListParagraph">
    <w:name w:val="List Paragraph"/>
    <w:aliases w:val="List Paragraph1,List Paragraph (numbered (a)),Lapis Bulleted List,Normal 2,References,List_Paragraph,Multilevel para_II,Citation List,Resume Title,Table/Figure Heading,En tête 1,ADB paragraph numbering,Colorful List - Accent 11,Dot pt,Ha"/>
    <w:basedOn w:val="Normal"/>
    <w:link w:val="ListParagraphChar"/>
    <w:uiPriority w:val="34"/>
    <w:qFormat/>
    <w:rsid w:val="00F70B82"/>
    <w:pPr>
      <w:ind w:left="720"/>
      <w:contextualSpacing/>
    </w:pPr>
    <w:rPr>
      <w:szCs w:val="28"/>
      <w:lang w:bidi="th-TH"/>
    </w:rPr>
  </w:style>
  <w:style w:type="character" w:customStyle="1" w:styleId="ListParagraphChar">
    <w:name w:val="List Paragraph Char"/>
    <w:aliases w:val="List Paragraph1 Char,List Paragraph (numbered (a)) Char,Lapis Bulleted List Char,Normal 2 Char,References Char,List_Paragraph Char,Multilevel para_II Char,Citation List Char,Resume Title Char,Table/Figure Heading Char,En tête 1 Char"/>
    <w:link w:val="ListParagraph"/>
    <w:uiPriority w:val="34"/>
    <w:qFormat/>
    <w:rsid w:val="00F70B82"/>
    <w:rPr>
      <w:szCs w:val="28"/>
      <w:lang w:bidi="th-TH"/>
    </w:rPr>
  </w:style>
  <w:style w:type="table" w:styleId="TableGrid">
    <w:name w:val="Table Grid"/>
    <w:basedOn w:val="TableNormal"/>
    <w:uiPriority w:val="59"/>
    <w:rsid w:val="00F70B82"/>
    <w:pPr>
      <w:spacing w:after="0" w:line="240" w:lineRule="auto"/>
    </w:pPr>
    <w:rPr>
      <w:szCs w:val="28"/>
      <w:lang w:bidi="th-T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basedOn w:val="DefaultParagraphFont"/>
    <w:uiPriority w:val="19"/>
    <w:qFormat/>
    <w:rsid w:val="00F70B82"/>
    <w:rPr>
      <w:i/>
      <w:iCs/>
      <w:color w:val="404040" w:themeColor="text1" w:themeTint="BF"/>
    </w:rPr>
  </w:style>
  <w:style w:type="paragraph" w:styleId="Header">
    <w:name w:val="header"/>
    <w:basedOn w:val="Normal"/>
    <w:link w:val="HeaderChar"/>
    <w:unhideWhenUsed/>
    <w:rsid w:val="00F70B82"/>
    <w:pPr>
      <w:tabs>
        <w:tab w:val="center" w:pos="4680"/>
        <w:tab w:val="right" w:pos="9360"/>
      </w:tabs>
      <w:spacing w:after="0" w:line="240" w:lineRule="auto"/>
    </w:pPr>
    <w:rPr>
      <w:szCs w:val="28"/>
      <w:lang w:bidi="th-TH"/>
    </w:rPr>
  </w:style>
  <w:style w:type="character" w:customStyle="1" w:styleId="HeaderChar">
    <w:name w:val="Header Char"/>
    <w:basedOn w:val="DefaultParagraphFont"/>
    <w:link w:val="Header"/>
    <w:rsid w:val="00F70B82"/>
    <w:rPr>
      <w:szCs w:val="28"/>
      <w:lang w:bidi="th-TH"/>
    </w:rPr>
  </w:style>
  <w:style w:type="paragraph" w:styleId="Footer">
    <w:name w:val="footer"/>
    <w:basedOn w:val="Normal"/>
    <w:link w:val="FooterChar"/>
    <w:uiPriority w:val="99"/>
    <w:unhideWhenUsed/>
    <w:rsid w:val="00F70B82"/>
    <w:pPr>
      <w:tabs>
        <w:tab w:val="center" w:pos="4680"/>
        <w:tab w:val="right" w:pos="9360"/>
      </w:tabs>
      <w:spacing w:after="0" w:line="240" w:lineRule="auto"/>
    </w:pPr>
    <w:rPr>
      <w:szCs w:val="28"/>
      <w:lang w:bidi="th-TH"/>
    </w:rPr>
  </w:style>
  <w:style w:type="character" w:customStyle="1" w:styleId="FooterChar">
    <w:name w:val="Footer Char"/>
    <w:basedOn w:val="DefaultParagraphFont"/>
    <w:link w:val="Footer"/>
    <w:uiPriority w:val="99"/>
    <w:rsid w:val="00F70B82"/>
    <w:rPr>
      <w:szCs w:val="28"/>
      <w:lang w:bidi="th-TH"/>
    </w:rPr>
  </w:style>
  <w:style w:type="paragraph" w:styleId="FootnoteText">
    <w:name w:val="footnote text"/>
    <w:aliases w:val="Geneva 9,Font: Geneva 9,Boston 10,f,Texte de note de bas de page,footnote text Car Car Car Car Car,footnote text Car Car Car,Note de bas de page Car,Texte de note de bas de page Car Car Car Car Car Car C,FOOTNOTES,fn,single space,Texte de"/>
    <w:basedOn w:val="Normal"/>
    <w:link w:val="FootnoteTextChar1"/>
    <w:uiPriority w:val="99"/>
    <w:qFormat/>
    <w:rsid w:val="00F70B82"/>
    <w:pPr>
      <w:spacing w:after="0" w:line="240" w:lineRule="auto"/>
      <w:jc w:val="both"/>
    </w:pPr>
    <w:rPr>
      <w:rFonts w:ascii="Times New Roman" w:eastAsia="Times New Roman" w:hAnsi="Times New Roman" w:cs="Times New Roman"/>
      <w:sz w:val="20"/>
      <w:szCs w:val="32"/>
    </w:rPr>
  </w:style>
  <w:style w:type="character" w:customStyle="1" w:styleId="FootnoteTextChar1">
    <w:name w:val="Footnote Text Char1"/>
    <w:aliases w:val="Geneva 9 Char,Font: Geneva 9 Char,Boston 10 Char,f Char,Texte de note de bas de page Char,footnote text Car Car Car Car Car Char,footnote text Car Car Car Char,Note de bas de page Car Char,FOOTNOTES Char,fn Char,single space Char"/>
    <w:link w:val="FootnoteText"/>
    <w:uiPriority w:val="99"/>
    <w:rsid w:val="00F70B82"/>
    <w:rPr>
      <w:rFonts w:ascii="Times New Roman" w:eastAsia="Times New Roman" w:hAnsi="Times New Roman" w:cs="Times New Roman"/>
      <w:sz w:val="20"/>
      <w:szCs w:val="32"/>
    </w:rPr>
  </w:style>
  <w:style w:type="character" w:customStyle="1" w:styleId="FootnoteTextChar">
    <w:name w:val="Footnote Text Char"/>
    <w:aliases w:val="otnote Text Char,Footnote Char,ft Char,Footnote Text Char2 Char,Footnote Text Char1 Char Char,Footnote Text Char Char Char1 Char,Footnote Text Char1 Char Char Char1 Char,Footnote Text Char Char Char,Sharp - Footnote Text Char,f Char1"/>
    <w:basedOn w:val="DefaultParagraphFont"/>
    <w:uiPriority w:val="99"/>
    <w:rsid w:val="00F70B82"/>
    <w:rPr>
      <w:sz w:val="20"/>
      <w:szCs w:val="20"/>
    </w:rPr>
  </w:style>
  <w:style w:type="character" w:styleId="FootnoteReference">
    <w:name w:val="footnote reference"/>
    <w:aliases w:val="16 Point,Superscript 6 Point,Superscript 6 Point + 11 pt,ftref, Char Char, Carattere Char1, Carattere Char Char Carattere Carattere Char Char, BVI fnr,BVI fnr, BVI fnr Car Car,BVI fnr Car, BVI fnr Car Car Car Car, BVI fnr Char"/>
    <w:link w:val="Char2"/>
    <w:uiPriority w:val="99"/>
    <w:qFormat/>
    <w:rsid w:val="00F70B82"/>
    <w:rPr>
      <w:vertAlign w:val="superscript"/>
    </w:rPr>
  </w:style>
  <w:style w:type="paragraph" w:customStyle="1" w:styleId="Char2">
    <w:name w:val="Char2"/>
    <w:basedOn w:val="Normal"/>
    <w:link w:val="FootnoteReference"/>
    <w:uiPriority w:val="99"/>
    <w:rsid w:val="00F70B82"/>
    <w:pPr>
      <w:spacing w:line="240" w:lineRule="exact"/>
    </w:pPr>
    <w:rPr>
      <w:vertAlign w:val="superscript"/>
    </w:rPr>
  </w:style>
  <w:style w:type="paragraph" w:styleId="EndnoteText">
    <w:name w:val="endnote text"/>
    <w:basedOn w:val="Normal"/>
    <w:link w:val="EndnoteTextChar"/>
    <w:uiPriority w:val="99"/>
    <w:semiHidden/>
    <w:unhideWhenUsed/>
    <w:rsid w:val="00F70B82"/>
    <w:pPr>
      <w:spacing w:after="0" w:line="240" w:lineRule="auto"/>
    </w:pPr>
    <w:rPr>
      <w:sz w:val="20"/>
      <w:szCs w:val="25"/>
      <w:lang w:bidi="th-TH"/>
    </w:rPr>
  </w:style>
  <w:style w:type="character" w:customStyle="1" w:styleId="EndnoteTextChar">
    <w:name w:val="Endnote Text Char"/>
    <w:basedOn w:val="DefaultParagraphFont"/>
    <w:link w:val="EndnoteText"/>
    <w:uiPriority w:val="99"/>
    <w:semiHidden/>
    <w:rsid w:val="00F70B82"/>
    <w:rPr>
      <w:sz w:val="20"/>
      <w:szCs w:val="25"/>
      <w:lang w:bidi="th-TH"/>
    </w:rPr>
  </w:style>
  <w:style w:type="character" w:styleId="EndnoteReference">
    <w:name w:val="endnote reference"/>
    <w:basedOn w:val="DefaultParagraphFont"/>
    <w:uiPriority w:val="99"/>
    <w:semiHidden/>
    <w:unhideWhenUsed/>
    <w:rsid w:val="00F70B82"/>
    <w:rPr>
      <w:vertAlign w:val="superscript"/>
    </w:rPr>
  </w:style>
  <w:style w:type="character" w:styleId="Hyperlink">
    <w:name w:val="Hyperlink"/>
    <w:basedOn w:val="DefaultParagraphFont"/>
    <w:uiPriority w:val="99"/>
    <w:unhideWhenUsed/>
    <w:rsid w:val="00F70B82"/>
    <w:rPr>
      <w:color w:val="0563C1" w:themeColor="hyperlink"/>
      <w:u w:val="single"/>
    </w:rPr>
  </w:style>
  <w:style w:type="paragraph" w:styleId="NormalWeb">
    <w:name w:val="Normal (Web)"/>
    <w:basedOn w:val="Normal"/>
    <w:uiPriority w:val="99"/>
    <w:unhideWhenUsed/>
    <w:rsid w:val="00F70B82"/>
    <w:pPr>
      <w:spacing w:before="100" w:beforeAutospacing="1" w:after="100" w:afterAutospacing="1" w:line="240" w:lineRule="auto"/>
    </w:pPr>
    <w:rPr>
      <w:rFonts w:ascii="Times New Roman" w:eastAsia="Times New Roman" w:hAnsi="Times New Roman" w:cs="Times New Roman"/>
      <w:sz w:val="24"/>
      <w:szCs w:val="24"/>
      <w:lang w:bidi="th-TH"/>
    </w:rPr>
  </w:style>
  <w:style w:type="paragraph" w:customStyle="1" w:styleId="m-t16">
    <w:name w:val="m-t16"/>
    <w:basedOn w:val="Normal"/>
    <w:rsid w:val="00F70B82"/>
    <w:pPr>
      <w:spacing w:before="240" w:after="100" w:afterAutospacing="1" w:line="240" w:lineRule="auto"/>
    </w:pPr>
    <w:rPr>
      <w:rFonts w:ascii="Times New Roman" w:eastAsia="Times New Roman" w:hAnsi="Times New Roman" w:cs="Times New Roman"/>
      <w:sz w:val="24"/>
      <w:szCs w:val="24"/>
      <w:lang w:bidi="th-TH"/>
    </w:rPr>
  </w:style>
  <w:style w:type="paragraph" w:customStyle="1" w:styleId="BVIfnrZchn">
    <w:name w:val="BVI fnr Zchn"/>
    <w:aliases w:val="BVI fnr Car Car Zchn,BVI fnr Car Zchn,BVI fnr Car Car Car Car Zchn,BVI fnr Car Car Car Car Char Zchn Zchn,BVI fnr Zchn Char Zchn Char1 Zchn, BVI fnr Car Car Zchn, BVI fnr Car Car Car Car Zchn, BVI fnr Car Car Car Car Char Zchn Zchn"/>
    <w:basedOn w:val="Normal"/>
    <w:uiPriority w:val="99"/>
    <w:rsid w:val="00F70B82"/>
    <w:pPr>
      <w:spacing w:line="240" w:lineRule="exact"/>
    </w:pPr>
    <w:rPr>
      <w:vertAlign w:val="superscript"/>
    </w:rPr>
  </w:style>
  <w:style w:type="paragraph" w:styleId="BalloonText">
    <w:name w:val="Balloon Text"/>
    <w:basedOn w:val="Normal"/>
    <w:link w:val="BalloonTextChar"/>
    <w:uiPriority w:val="99"/>
    <w:semiHidden/>
    <w:unhideWhenUsed/>
    <w:rsid w:val="00F70B8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70B82"/>
    <w:rPr>
      <w:rFonts w:ascii="Segoe UI" w:hAnsi="Segoe UI" w:cs="Segoe UI"/>
      <w:sz w:val="18"/>
      <w:szCs w:val="18"/>
    </w:rPr>
  </w:style>
  <w:style w:type="character" w:styleId="CommentReference">
    <w:name w:val="annotation reference"/>
    <w:basedOn w:val="DefaultParagraphFont"/>
    <w:semiHidden/>
    <w:unhideWhenUsed/>
    <w:rsid w:val="00F70B82"/>
    <w:rPr>
      <w:sz w:val="16"/>
      <w:szCs w:val="16"/>
    </w:rPr>
  </w:style>
  <w:style w:type="paragraph" w:styleId="CommentText">
    <w:name w:val="annotation text"/>
    <w:basedOn w:val="Normal"/>
    <w:link w:val="CommentTextChar"/>
    <w:unhideWhenUsed/>
    <w:rsid w:val="00F70B82"/>
    <w:pPr>
      <w:spacing w:line="240" w:lineRule="auto"/>
    </w:pPr>
    <w:rPr>
      <w:sz w:val="20"/>
      <w:szCs w:val="25"/>
      <w:lang w:bidi="th-TH"/>
    </w:rPr>
  </w:style>
  <w:style w:type="character" w:customStyle="1" w:styleId="CommentTextChar">
    <w:name w:val="Comment Text Char"/>
    <w:basedOn w:val="DefaultParagraphFont"/>
    <w:link w:val="CommentText"/>
    <w:rsid w:val="00F70B82"/>
    <w:rPr>
      <w:sz w:val="20"/>
      <w:szCs w:val="25"/>
      <w:lang w:bidi="th-TH"/>
    </w:rPr>
  </w:style>
  <w:style w:type="paragraph" w:styleId="CommentSubject">
    <w:name w:val="annotation subject"/>
    <w:basedOn w:val="CommentText"/>
    <w:next w:val="CommentText"/>
    <w:link w:val="CommentSubjectChar"/>
    <w:uiPriority w:val="99"/>
    <w:semiHidden/>
    <w:unhideWhenUsed/>
    <w:rsid w:val="00F70B82"/>
    <w:rPr>
      <w:b/>
      <w:bCs/>
    </w:rPr>
  </w:style>
  <w:style w:type="character" w:customStyle="1" w:styleId="CommentSubjectChar">
    <w:name w:val="Comment Subject Char"/>
    <w:basedOn w:val="CommentTextChar"/>
    <w:link w:val="CommentSubject"/>
    <w:uiPriority w:val="99"/>
    <w:semiHidden/>
    <w:rsid w:val="00F70B82"/>
    <w:rPr>
      <w:b/>
      <w:bCs/>
      <w:sz w:val="20"/>
      <w:szCs w:val="25"/>
      <w:lang w:bidi="th-TH"/>
    </w:rPr>
  </w:style>
  <w:style w:type="paragraph" w:styleId="Subtitle">
    <w:name w:val="Subtitle"/>
    <w:basedOn w:val="Normal"/>
    <w:next w:val="Normal"/>
    <w:link w:val="SubtitleChar"/>
    <w:uiPriority w:val="11"/>
    <w:qFormat/>
    <w:rsid w:val="00F70B82"/>
    <w:pPr>
      <w:numPr>
        <w:ilvl w:val="1"/>
      </w:numPr>
    </w:pPr>
    <w:rPr>
      <w:rFonts w:eastAsiaTheme="minorEastAsia"/>
      <w:color w:val="5A5A5A" w:themeColor="text1" w:themeTint="A5"/>
      <w:spacing w:val="15"/>
      <w:szCs w:val="28"/>
      <w:lang w:bidi="th-TH"/>
    </w:rPr>
  </w:style>
  <w:style w:type="character" w:customStyle="1" w:styleId="SubtitleChar">
    <w:name w:val="Subtitle Char"/>
    <w:basedOn w:val="DefaultParagraphFont"/>
    <w:link w:val="Subtitle"/>
    <w:uiPriority w:val="11"/>
    <w:rsid w:val="00F70B82"/>
    <w:rPr>
      <w:rFonts w:eastAsiaTheme="minorEastAsia"/>
      <w:color w:val="5A5A5A" w:themeColor="text1" w:themeTint="A5"/>
      <w:spacing w:val="15"/>
      <w:szCs w:val="28"/>
      <w:lang w:bidi="th-TH"/>
    </w:rPr>
  </w:style>
  <w:style w:type="paragraph" w:styleId="TOC1">
    <w:name w:val="toc 1"/>
    <w:basedOn w:val="Normal"/>
    <w:next w:val="Normal"/>
    <w:autoRedefine/>
    <w:uiPriority w:val="39"/>
    <w:unhideWhenUsed/>
    <w:qFormat/>
    <w:rsid w:val="00F70B82"/>
    <w:pPr>
      <w:spacing w:before="120" w:after="0"/>
    </w:pPr>
    <w:rPr>
      <w:rFonts w:cstheme="minorHAnsi"/>
      <w:b/>
      <w:bCs/>
      <w:i/>
      <w:iCs/>
      <w:sz w:val="24"/>
      <w:szCs w:val="24"/>
    </w:rPr>
  </w:style>
  <w:style w:type="paragraph" w:styleId="TOC2">
    <w:name w:val="toc 2"/>
    <w:basedOn w:val="Normal"/>
    <w:next w:val="Normal"/>
    <w:autoRedefine/>
    <w:uiPriority w:val="39"/>
    <w:unhideWhenUsed/>
    <w:qFormat/>
    <w:rsid w:val="00F70B82"/>
    <w:pPr>
      <w:spacing w:before="120" w:after="0"/>
      <w:ind w:left="220"/>
    </w:pPr>
    <w:rPr>
      <w:rFonts w:cstheme="minorHAnsi"/>
      <w:b/>
      <w:bCs/>
    </w:rPr>
  </w:style>
  <w:style w:type="paragraph" w:styleId="TOC3">
    <w:name w:val="toc 3"/>
    <w:basedOn w:val="Normal"/>
    <w:next w:val="Normal"/>
    <w:autoRedefine/>
    <w:uiPriority w:val="39"/>
    <w:unhideWhenUsed/>
    <w:qFormat/>
    <w:rsid w:val="00F70B82"/>
    <w:pPr>
      <w:spacing w:after="0"/>
      <w:ind w:left="440"/>
    </w:pPr>
    <w:rPr>
      <w:rFonts w:cstheme="minorHAnsi"/>
      <w:sz w:val="20"/>
      <w:szCs w:val="20"/>
    </w:rPr>
  </w:style>
  <w:style w:type="table" w:customStyle="1" w:styleId="TableGrid1">
    <w:name w:val="Table Grid1"/>
    <w:basedOn w:val="TableNormal"/>
    <w:next w:val="TableGrid"/>
    <w:uiPriority w:val="39"/>
    <w:rsid w:val="00F70B82"/>
    <w:pPr>
      <w:spacing w:after="0" w:line="240" w:lineRule="auto"/>
    </w:pPr>
    <w:rPr>
      <w:szCs w:val="28"/>
      <w:lang w:bidi="th-T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F70B82"/>
    <w:pPr>
      <w:spacing w:after="0"/>
      <w:ind w:left="660"/>
    </w:pPr>
    <w:rPr>
      <w:rFonts w:cstheme="minorHAnsi"/>
      <w:sz w:val="20"/>
      <w:szCs w:val="20"/>
    </w:rPr>
  </w:style>
  <w:style w:type="paragraph" w:styleId="TOCHeading">
    <w:name w:val="TOC Heading"/>
    <w:basedOn w:val="Heading1"/>
    <w:next w:val="Normal"/>
    <w:uiPriority w:val="39"/>
    <w:unhideWhenUsed/>
    <w:qFormat/>
    <w:rsid w:val="00F70B82"/>
    <w:pPr>
      <w:numPr>
        <w:numId w:val="1"/>
      </w:numPr>
      <w:spacing w:before="480" w:line="276" w:lineRule="auto"/>
      <w:jc w:val="left"/>
      <w:outlineLvl w:val="9"/>
    </w:pPr>
    <w:rPr>
      <w:bCs w:val="0"/>
      <w:szCs w:val="28"/>
      <w:lang w:eastAsia="ja-JP" w:bidi="ar-SA"/>
    </w:rPr>
  </w:style>
  <w:style w:type="paragraph" w:styleId="Caption">
    <w:name w:val="caption"/>
    <w:basedOn w:val="Normal"/>
    <w:next w:val="Normal"/>
    <w:unhideWhenUsed/>
    <w:qFormat/>
    <w:rsid w:val="00F70B82"/>
    <w:pPr>
      <w:spacing w:before="120" w:after="120" w:line="240" w:lineRule="auto"/>
    </w:pPr>
    <w:rPr>
      <w:b/>
      <w:bCs/>
      <w:color w:val="4472C4" w:themeColor="accent1"/>
      <w:sz w:val="20"/>
      <w:szCs w:val="20"/>
      <w:lang w:bidi="th-TH"/>
    </w:rPr>
  </w:style>
  <w:style w:type="paragraph" w:styleId="TableofFigures">
    <w:name w:val="table of figures"/>
    <w:basedOn w:val="Normal"/>
    <w:next w:val="Normal"/>
    <w:uiPriority w:val="99"/>
    <w:unhideWhenUsed/>
    <w:rsid w:val="00F70B82"/>
    <w:pPr>
      <w:spacing w:after="0"/>
    </w:pPr>
    <w:rPr>
      <w:szCs w:val="28"/>
      <w:lang w:bidi="th-TH"/>
    </w:rPr>
  </w:style>
  <w:style w:type="table" w:styleId="LightGrid-Accent5">
    <w:name w:val="Light Grid Accent 5"/>
    <w:basedOn w:val="TableNormal"/>
    <w:uiPriority w:val="62"/>
    <w:rsid w:val="00F70B82"/>
    <w:pPr>
      <w:spacing w:after="0" w:line="240" w:lineRule="auto"/>
    </w:pPr>
    <w:rPr>
      <w:szCs w:val="28"/>
      <w:lang w:bidi="th-TH"/>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paragraph" w:customStyle="1" w:styleId="Default">
    <w:name w:val="Default"/>
    <w:rsid w:val="00F70B82"/>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2">
    <w:name w:val="Table Grid2"/>
    <w:basedOn w:val="TableNormal"/>
    <w:next w:val="TableGrid"/>
    <w:uiPriority w:val="39"/>
    <w:rsid w:val="00F70B82"/>
    <w:pPr>
      <w:spacing w:after="0" w:line="240" w:lineRule="auto"/>
    </w:pPr>
    <w:rPr>
      <w:szCs w:val="28"/>
      <w:lang w:bidi="th-T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F70B82"/>
    <w:pPr>
      <w:spacing w:after="0" w:line="240" w:lineRule="auto"/>
    </w:pPr>
    <w:rPr>
      <w:rFonts w:ascii="Arial" w:eastAsia="Times New Roman" w:hAnsi="Arial" w:cs="Angsana New"/>
      <w:b/>
      <w:bCs/>
      <w:sz w:val="24"/>
      <w:szCs w:val="20"/>
      <w:lang w:val="en-GB" w:eastAsia="de-DE"/>
    </w:rPr>
  </w:style>
  <w:style w:type="character" w:customStyle="1" w:styleId="BodyText2Char">
    <w:name w:val="Body Text 2 Char"/>
    <w:basedOn w:val="DefaultParagraphFont"/>
    <w:link w:val="BodyText2"/>
    <w:rsid w:val="00F70B82"/>
    <w:rPr>
      <w:rFonts w:ascii="Arial" w:eastAsia="Times New Roman" w:hAnsi="Arial" w:cs="Angsana New"/>
      <w:b/>
      <w:bCs/>
      <w:sz w:val="24"/>
      <w:szCs w:val="20"/>
      <w:lang w:val="en-GB" w:eastAsia="de-DE"/>
    </w:rPr>
  </w:style>
  <w:style w:type="paragraph" w:styleId="Revision">
    <w:name w:val="Revision"/>
    <w:hidden/>
    <w:uiPriority w:val="99"/>
    <w:semiHidden/>
    <w:rsid w:val="00F70B82"/>
    <w:pPr>
      <w:spacing w:after="0" w:line="240" w:lineRule="auto"/>
    </w:pPr>
    <w:rPr>
      <w:szCs w:val="28"/>
      <w:lang w:bidi="th-TH"/>
    </w:rPr>
  </w:style>
  <w:style w:type="paragraph" w:styleId="NoSpacing">
    <w:name w:val="No Spacing"/>
    <w:uiPriority w:val="1"/>
    <w:qFormat/>
    <w:rsid w:val="00F70B82"/>
    <w:pPr>
      <w:spacing w:after="0" w:line="240" w:lineRule="auto"/>
    </w:pPr>
    <w:rPr>
      <w:szCs w:val="28"/>
      <w:lang w:bidi="th-TH"/>
    </w:rPr>
  </w:style>
  <w:style w:type="character" w:customStyle="1" w:styleId="apple-converted-space">
    <w:name w:val="apple-converted-space"/>
    <w:basedOn w:val="DefaultParagraphFont"/>
    <w:rsid w:val="00F70B82"/>
  </w:style>
  <w:style w:type="paragraph" w:styleId="TOC5">
    <w:name w:val="toc 5"/>
    <w:basedOn w:val="Normal"/>
    <w:next w:val="Normal"/>
    <w:autoRedefine/>
    <w:uiPriority w:val="39"/>
    <w:unhideWhenUsed/>
    <w:rsid w:val="00F70B82"/>
    <w:pPr>
      <w:spacing w:after="0"/>
      <w:ind w:left="880"/>
    </w:pPr>
    <w:rPr>
      <w:rFonts w:cstheme="minorHAnsi"/>
      <w:sz w:val="20"/>
      <w:szCs w:val="20"/>
    </w:rPr>
  </w:style>
  <w:style w:type="paragraph" w:styleId="TOC6">
    <w:name w:val="toc 6"/>
    <w:basedOn w:val="Normal"/>
    <w:next w:val="Normal"/>
    <w:autoRedefine/>
    <w:uiPriority w:val="39"/>
    <w:unhideWhenUsed/>
    <w:rsid w:val="00F70B82"/>
    <w:pPr>
      <w:spacing w:after="0"/>
      <w:ind w:left="1100"/>
    </w:pPr>
    <w:rPr>
      <w:rFonts w:cstheme="minorHAnsi"/>
      <w:sz w:val="20"/>
      <w:szCs w:val="20"/>
    </w:rPr>
  </w:style>
  <w:style w:type="paragraph" w:styleId="TOC7">
    <w:name w:val="toc 7"/>
    <w:basedOn w:val="Normal"/>
    <w:next w:val="Normal"/>
    <w:autoRedefine/>
    <w:uiPriority w:val="39"/>
    <w:unhideWhenUsed/>
    <w:rsid w:val="00F70B82"/>
    <w:pPr>
      <w:spacing w:after="0"/>
      <w:ind w:left="1320"/>
    </w:pPr>
    <w:rPr>
      <w:rFonts w:cstheme="minorHAnsi"/>
      <w:sz w:val="20"/>
      <w:szCs w:val="20"/>
    </w:rPr>
  </w:style>
  <w:style w:type="paragraph" w:styleId="TOC8">
    <w:name w:val="toc 8"/>
    <w:basedOn w:val="Normal"/>
    <w:next w:val="Normal"/>
    <w:autoRedefine/>
    <w:uiPriority w:val="39"/>
    <w:unhideWhenUsed/>
    <w:rsid w:val="00F70B82"/>
    <w:pPr>
      <w:spacing w:after="0"/>
      <w:ind w:left="1540"/>
    </w:pPr>
    <w:rPr>
      <w:rFonts w:cstheme="minorHAnsi"/>
      <w:sz w:val="20"/>
      <w:szCs w:val="20"/>
    </w:rPr>
  </w:style>
  <w:style w:type="paragraph" w:styleId="TOC9">
    <w:name w:val="toc 9"/>
    <w:basedOn w:val="Normal"/>
    <w:next w:val="Normal"/>
    <w:autoRedefine/>
    <w:uiPriority w:val="39"/>
    <w:unhideWhenUsed/>
    <w:rsid w:val="00F70B82"/>
    <w:pPr>
      <w:spacing w:after="0"/>
      <w:ind w:left="1760"/>
    </w:pPr>
    <w:rPr>
      <w:rFonts w:cstheme="minorHAnsi"/>
      <w:sz w:val="20"/>
      <w:szCs w:val="20"/>
    </w:rPr>
  </w:style>
  <w:style w:type="character" w:styleId="FollowedHyperlink">
    <w:name w:val="FollowedHyperlink"/>
    <w:basedOn w:val="DefaultParagraphFont"/>
    <w:uiPriority w:val="99"/>
    <w:semiHidden/>
    <w:unhideWhenUsed/>
    <w:rsid w:val="00F70B82"/>
    <w:rPr>
      <w:color w:val="954F72" w:themeColor="followedHyperlink"/>
      <w:u w:val="single"/>
    </w:rPr>
  </w:style>
  <w:style w:type="paragraph" w:customStyle="1" w:styleId="Style90">
    <w:name w:val="Style90"/>
    <w:basedOn w:val="Normal"/>
    <w:uiPriority w:val="99"/>
    <w:rsid w:val="00F70B82"/>
    <w:pPr>
      <w:widowControl w:val="0"/>
      <w:autoSpaceDE w:val="0"/>
      <w:autoSpaceDN w:val="0"/>
      <w:adjustRightInd w:val="0"/>
      <w:spacing w:after="0" w:line="278" w:lineRule="exact"/>
      <w:ind w:hanging="360"/>
      <w:jc w:val="both"/>
    </w:pPr>
    <w:rPr>
      <w:rFonts w:ascii="Segoe UI" w:eastAsia="Times New Roman" w:hAnsi="Segoe UI" w:cs="Segoe UI"/>
      <w:sz w:val="24"/>
      <w:szCs w:val="24"/>
      <w:lang w:val="en-GB" w:eastAsia="en-GB"/>
    </w:rPr>
  </w:style>
  <w:style w:type="character" w:customStyle="1" w:styleId="FontStyle161">
    <w:name w:val="Font Style161"/>
    <w:uiPriority w:val="99"/>
    <w:rsid w:val="00F70B82"/>
    <w:rPr>
      <w:rFonts w:ascii="Times New Roman" w:hAnsi="Times New Roman" w:cs="Times New Roman"/>
      <w:color w:val="000000"/>
      <w:sz w:val="22"/>
      <w:szCs w:val="22"/>
    </w:rPr>
  </w:style>
  <w:style w:type="paragraph" w:customStyle="1" w:styleId="FormatvorlageTimesNewRomanBlockVor6pt">
    <w:name w:val="Formatvorlage Times New Roman Block Vor:  6 pt"/>
    <w:basedOn w:val="Normal"/>
    <w:rsid w:val="00F70B82"/>
    <w:pPr>
      <w:tabs>
        <w:tab w:val="left" w:pos="992"/>
      </w:tabs>
      <w:spacing w:before="120" w:after="60" w:line="240" w:lineRule="auto"/>
      <w:ind w:left="1021"/>
      <w:jc w:val="both"/>
    </w:pPr>
    <w:rPr>
      <w:rFonts w:ascii="Times New Roman" w:eastAsia="Times New Roman" w:hAnsi="Times New Roman" w:cs="Times New Roman"/>
      <w:lang w:val="en-GB" w:eastAsia="zh-CN"/>
    </w:rPr>
  </w:style>
  <w:style w:type="paragraph" w:customStyle="1" w:styleId="C800TABLE">
    <w:name w:val="C800TABLE"/>
    <w:basedOn w:val="BodyText"/>
    <w:rsid w:val="00F70B82"/>
    <w:pPr>
      <w:spacing w:before="180"/>
      <w:jc w:val="both"/>
    </w:pPr>
    <w:rPr>
      <w:rFonts w:ascii="Arial" w:hAnsi="Arial" w:cs="Arial"/>
      <w:b/>
      <w:bCs/>
      <w:sz w:val="22"/>
      <w:szCs w:val="22"/>
      <w:lang w:val="en-GB"/>
    </w:rPr>
  </w:style>
  <w:style w:type="paragraph" w:styleId="BodyText">
    <w:name w:val="Body Text"/>
    <w:basedOn w:val="Normal"/>
    <w:link w:val="BodyTextChar"/>
    <w:uiPriority w:val="99"/>
    <w:semiHidden/>
    <w:unhideWhenUsed/>
    <w:rsid w:val="00F70B82"/>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99"/>
    <w:semiHidden/>
    <w:rsid w:val="00F70B82"/>
    <w:rPr>
      <w:rFonts w:ascii="Times New Roman" w:eastAsia="Times New Roman" w:hAnsi="Times New Roman" w:cs="Times New Roman"/>
      <w:sz w:val="24"/>
      <w:szCs w:val="24"/>
    </w:rPr>
  </w:style>
  <w:style w:type="character" w:styleId="PageNumber">
    <w:name w:val="page number"/>
    <w:basedOn w:val="DefaultParagraphFont"/>
    <w:uiPriority w:val="99"/>
    <w:semiHidden/>
    <w:unhideWhenUsed/>
    <w:rsid w:val="00F70B82"/>
  </w:style>
  <w:style w:type="paragraph" w:styleId="Title">
    <w:name w:val="Title"/>
    <w:basedOn w:val="Normal"/>
    <w:next w:val="Normal"/>
    <w:link w:val="TitleChar"/>
    <w:uiPriority w:val="10"/>
    <w:qFormat/>
    <w:rsid w:val="00F70B82"/>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70B82"/>
    <w:rPr>
      <w:rFonts w:asciiTheme="majorHAnsi" w:eastAsiaTheme="majorEastAsia" w:hAnsiTheme="majorHAnsi" w:cstheme="majorBidi"/>
      <w:color w:val="323E4F" w:themeColor="text2" w:themeShade="BF"/>
      <w:spacing w:val="5"/>
      <w:kern w:val="28"/>
      <w:sz w:val="52"/>
      <w:szCs w:val="52"/>
    </w:rPr>
  </w:style>
  <w:style w:type="paragraph" w:customStyle="1" w:styleId="Pa2">
    <w:name w:val="Pa2"/>
    <w:basedOn w:val="Default"/>
    <w:next w:val="Default"/>
    <w:uiPriority w:val="99"/>
    <w:rsid w:val="00F70B82"/>
    <w:pPr>
      <w:spacing w:line="221" w:lineRule="atLeast"/>
    </w:pPr>
    <w:rPr>
      <w:rFonts w:cs="Angsana New"/>
      <w:color w:val="auto"/>
      <w:lang w:bidi="th-TH"/>
    </w:rPr>
  </w:style>
  <w:style w:type="character" w:customStyle="1" w:styleId="A0">
    <w:name w:val="A0"/>
    <w:uiPriority w:val="99"/>
    <w:rsid w:val="00F70B82"/>
    <w:rPr>
      <w:rFonts w:cs="Times New Roman"/>
      <w:color w:val="000000"/>
    </w:rPr>
  </w:style>
  <w:style w:type="character" w:customStyle="1" w:styleId="UnresolvedMention1">
    <w:name w:val="Unresolved Mention1"/>
    <w:basedOn w:val="DefaultParagraphFont"/>
    <w:uiPriority w:val="99"/>
    <w:semiHidden/>
    <w:unhideWhenUsed/>
    <w:rsid w:val="00F70B82"/>
    <w:rPr>
      <w:color w:val="808080"/>
      <w:shd w:val="clear" w:color="auto" w:fill="E6E6E6"/>
    </w:rPr>
  </w:style>
  <w:style w:type="paragraph" w:customStyle="1" w:styleId="IFADparagraphnumbering">
    <w:name w:val="IFAD paragraph numbering"/>
    <w:basedOn w:val="Normal"/>
    <w:link w:val="IFADparagraphnumberingChar"/>
    <w:qFormat/>
    <w:rsid w:val="00C656BA"/>
    <w:pPr>
      <w:tabs>
        <w:tab w:val="left" w:pos="1134"/>
      </w:tabs>
      <w:suppressAutoHyphens/>
      <w:spacing w:after="120" w:line="264" w:lineRule="auto"/>
    </w:pPr>
    <w:rPr>
      <w:rFonts w:ascii="Arial" w:eastAsia="MS Mincho" w:hAnsi="Arial" w:cs="Arial"/>
      <w:kern w:val="2"/>
      <w:sz w:val="20"/>
      <w:szCs w:val="20"/>
      <w:lang w:val="fr-FR"/>
    </w:rPr>
  </w:style>
  <w:style w:type="character" w:customStyle="1" w:styleId="IFADparagraphnumberingChar">
    <w:name w:val="IFAD paragraph numbering Char"/>
    <w:link w:val="IFADparagraphnumbering"/>
    <w:rsid w:val="00C656BA"/>
    <w:rPr>
      <w:rFonts w:ascii="Arial" w:eastAsia="MS Mincho" w:hAnsi="Arial" w:cs="Arial"/>
      <w:kern w:val="2"/>
      <w:sz w:val="20"/>
      <w:szCs w:val="20"/>
      <w:lang w:val="fr-FR"/>
    </w:rPr>
  </w:style>
  <w:style w:type="paragraph" w:styleId="Bibliography">
    <w:name w:val="Bibliography"/>
    <w:basedOn w:val="Normal"/>
    <w:next w:val="Normal"/>
    <w:uiPriority w:val="37"/>
    <w:unhideWhenUsed/>
    <w:rsid w:val="00D31C41"/>
  </w:style>
  <w:style w:type="character" w:styleId="Strong">
    <w:name w:val="Strong"/>
    <w:basedOn w:val="DefaultParagraphFont"/>
    <w:uiPriority w:val="22"/>
    <w:qFormat/>
    <w:rsid w:val="00D1767E"/>
    <w:rPr>
      <w:b/>
      <w:bCs/>
    </w:rPr>
  </w:style>
  <w:style w:type="paragraph" w:customStyle="1" w:styleId="bodytext0">
    <w:name w:val="bodytext"/>
    <w:basedOn w:val="Normal"/>
    <w:rsid w:val="006E23D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ferences">
    <w:name w:val="references"/>
    <w:basedOn w:val="DefaultParagraphFont"/>
    <w:rsid w:val="00B67D74"/>
  </w:style>
  <w:style w:type="character" w:styleId="Emphasis">
    <w:name w:val="Emphasis"/>
    <w:basedOn w:val="DefaultParagraphFont"/>
    <w:uiPriority w:val="20"/>
    <w:qFormat/>
    <w:rsid w:val="0057119F"/>
    <w:rPr>
      <w:i/>
      <w:iCs/>
    </w:rPr>
  </w:style>
  <w:style w:type="character" w:customStyle="1" w:styleId="UnresolvedMention">
    <w:name w:val="Unresolved Mention"/>
    <w:basedOn w:val="DefaultParagraphFont"/>
    <w:uiPriority w:val="99"/>
    <w:semiHidden/>
    <w:unhideWhenUsed/>
    <w:rsid w:val="00CC15A0"/>
    <w:rPr>
      <w:color w:val="605E5C"/>
      <w:shd w:val="clear" w:color="auto" w:fill="E1DFDD"/>
    </w:rPr>
  </w:style>
  <w:style w:type="paragraph" w:styleId="HTMLPreformatted">
    <w:name w:val="HTML Preformatted"/>
    <w:basedOn w:val="Normal"/>
    <w:link w:val="HTMLPreformattedChar"/>
    <w:uiPriority w:val="99"/>
    <w:unhideWhenUsed/>
    <w:rsid w:val="007C4095"/>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rsid w:val="007C4095"/>
    <w:rPr>
      <w:rFonts w:ascii="Consolas" w:hAnsi="Consolas" w:cs="Consolas"/>
      <w:sz w:val="20"/>
      <w:szCs w:val="20"/>
    </w:rPr>
  </w:style>
  <w:style w:type="table" w:customStyle="1" w:styleId="PlainTable11">
    <w:name w:val="Plain Table 11"/>
    <w:basedOn w:val="TableNormal"/>
    <w:uiPriority w:val="41"/>
    <w:rsid w:val="0047709A"/>
    <w:pPr>
      <w:spacing w:after="0" w:line="240" w:lineRule="auto"/>
    </w:pPr>
    <w:rPr>
      <w:rFonts w:eastAsiaTheme="minorEastAsia"/>
      <w:lang w:eastAsia="ko-KR"/>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ftrefCarCar1CarCarCarCarCar1CharCar">
    <w:name w:val="ftref Car Car1 Car Car Car Car Car1 Char Car"/>
    <w:basedOn w:val="Normal"/>
    <w:uiPriority w:val="99"/>
    <w:rsid w:val="00DD103D"/>
    <w:pPr>
      <w:spacing w:line="240" w:lineRule="exact"/>
      <w:ind w:left="198" w:firstLine="284"/>
    </w:pPr>
    <w:rPr>
      <w:rFonts w:ascii="Times New Roman" w:eastAsia="Times New Roman" w:hAnsi="Times New Roman" w:cs="Times New Roman"/>
      <w:sz w:val="20"/>
      <w:szCs w:val="20"/>
      <w:vertAlign w:val="superscript"/>
      <w:lang w:eastAsia="ko-KR"/>
    </w:rPr>
  </w:style>
  <w:style w:type="paragraph" w:customStyle="1" w:styleId="Pa7">
    <w:name w:val="Pa7"/>
    <w:basedOn w:val="Default"/>
    <w:next w:val="Default"/>
    <w:uiPriority w:val="99"/>
    <w:rsid w:val="00487DCD"/>
    <w:pPr>
      <w:spacing w:line="201" w:lineRule="atLeast"/>
    </w:pPr>
    <w:rPr>
      <w:color w:val="auto"/>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3380">
      <w:bodyDiv w:val="1"/>
      <w:marLeft w:val="0"/>
      <w:marRight w:val="0"/>
      <w:marTop w:val="0"/>
      <w:marBottom w:val="0"/>
      <w:divBdr>
        <w:top w:val="none" w:sz="0" w:space="0" w:color="auto"/>
        <w:left w:val="none" w:sz="0" w:space="0" w:color="auto"/>
        <w:bottom w:val="none" w:sz="0" w:space="0" w:color="auto"/>
        <w:right w:val="none" w:sz="0" w:space="0" w:color="auto"/>
      </w:divBdr>
    </w:div>
    <w:div w:id="1782652">
      <w:bodyDiv w:val="1"/>
      <w:marLeft w:val="0"/>
      <w:marRight w:val="0"/>
      <w:marTop w:val="0"/>
      <w:marBottom w:val="0"/>
      <w:divBdr>
        <w:top w:val="none" w:sz="0" w:space="0" w:color="auto"/>
        <w:left w:val="none" w:sz="0" w:space="0" w:color="auto"/>
        <w:bottom w:val="none" w:sz="0" w:space="0" w:color="auto"/>
        <w:right w:val="none" w:sz="0" w:space="0" w:color="auto"/>
      </w:divBdr>
    </w:div>
    <w:div w:id="5524585">
      <w:bodyDiv w:val="1"/>
      <w:marLeft w:val="0"/>
      <w:marRight w:val="0"/>
      <w:marTop w:val="0"/>
      <w:marBottom w:val="0"/>
      <w:divBdr>
        <w:top w:val="none" w:sz="0" w:space="0" w:color="auto"/>
        <w:left w:val="none" w:sz="0" w:space="0" w:color="auto"/>
        <w:bottom w:val="none" w:sz="0" w:space="0" w:color="auto"/>
        <w:right w:val="none" w:sz="0" w:space="0" w:color="auto"/>
      </w:divBdr>
    </w:div>
    <w:div w:id="9185853">
      <w:bodyDiv w:val="1"/>
      <w:marLeft w:val="0"/>
      <w:marRight w:val="0"/>
      <w:marTop w:val="0"/>
      <w:marBottom w:val="0"/>
      <w:divBdr>
        <w:top w:val="none" w:sz="0" w:space="0" w:color="auto"/>
        <w:left w:val="none" w:sz="0" w:space="0" w:color="auto"/>
        <w:bottom w:val="none" w:sz="0" w:space="0" w:color="auto"/>
        <w:right w:val="none" w:sz="0" w:space="0" w:color="auto"/>
      </w:divBdr>
    </w:div>
    <w:div w:id="11618161">
      <w:bodyDiv w:val="1"/>
      <w:marLeft w:val="0"/>
      <w:marRight w:val="0"/>
      <w:marTop w:val="0"/>
      <w:marBottom w:val="0"/>
      <w:divBdr>
        <w:top w:val="none" w:sz="0" w:space="0" w:color="auto"/>
        <w:left w:val="none" w:sz="0" w:space="0" w:color="auto"/>
        <w:bottom w:val="none" w:sz="0" w:space="0" w:color="auto"/>
        <w:right w:val="none" w:sz="0" w:space="0" w:color="auto"/>
      </w:divBdr>
    </w:div>
    <w:div w:id="13508501">
      <w:bodyDiv w:val="1"/>
      <w:marLeft w:val="0"/>
      <w:marRight w:val="0"/>
      <w:marTop w:val="0"/>
      <w:marBottom w:val="0"/>
      <w:divBdr>
        <w:top w:val="none" w:sz="0" w:space="0" w:color="auto"/>
        <w:left w:val="none" w:sz="0" w:space="0" w:color="auto"/>
        <w:bottom w:val="none" w:sz="0" w:space="0" w:color="auto"/>
        <w:right w:val="none" w:sz="0" w:space="0" w:color="auto"/>
      </w:divBdr>
      <w:divsChild>
        <w:div w:id="2069717993">
          <w:marLeft w:val="0"/>
          <w:marRight w:val="0"/>
          <w:marTop w:val="0"/>
          <w:marBottom w:val="0"/>
          <w:divBdr>
            <w:top w:val="none" w:sz="0" w:space="0" w:color="auto"/>
            <w:left w:val="none" w:sz="0" w:space="0" w:color="auto"/>
            <w:bottom w:val="none" w:sz="0" w:space="0" w:color="auto"/>
            <w:right w:val="none" w:sz="0" w:space="0" w:color="auto"/>
          </w:divBdr>
          <w:divsChild>
            <w:div w:id="746728951">
              <w:marLeft w:val="0"/>
              <w:marRight w:val="0"/>
              <w:marTop w:val="0"/>
              <w:marBottom w:val="0"/>
              <w:divBdr>
                <w:top w:val="none" w:sz="0" w:space="0" w:color="auto"/>
                <w:left w:val="none" w:sz="0" w:space="0" w:color="auto"/>
                <w:bottom w:val="none" w:sz="0" w:space="0" w:color="auto"/>
                <w:right w:val="none" w:sz="0" w:space="0" w:color="auto"/>
              </w:divBdr>
              <w:divsChild>
                <w:div w:id="43724080">
                  <w:marLeft w:val="0"/>
                  <w:marRight w:val="0"/>
                  <w:marTop w:val="0"/>
                  <w:marBottom w:val="0"/>
                  <w:divBdr>
                    <w:top w:val="none" w:sz="0" w:space="0" w:color="auto"/>
                    <w:left w:val="none" w:sz="0" w:space="0" w:color="auto"/>
                    <w:bottom w:val="none" w:sz="0" w:space="0" w:color="auto"/>
                    <w:right w:val="none" w:sz="0" w:space="0" w:color="auto"/>
                  </w:divBdr>
                  <w:divsChild>
                    <w:div w:id="479538646">
                      <w:marLeft w:val="0"/>
                      <w:marRight w:val="0"/>
                      <w:marTop w:val="0"/>
                      <w:marBottom w:val="0"/>
                      <w:divBdr>
                        <w:top w:val="none" w:sz="0" w:space="0" w:color="auto"/>
                        <w:left w:val="none" w:sz="0" w:space="0" w:color="auto"/>
                        <w:bottom w:val="none" w:sz="0" w:space="0" w:color="auto"/>
                        <w:right w:val="none" w:sz="0" w:space="0" w:color="auto"/>
                      </w:divBdr>
                      <w:divsChild>
                        <w:div w:id="1758096038">
                          <w:marLeft w:val="0"/>
                          <w:marRight w:val="0"/>
                          <w:marTop w:val="0"/>
                          <w:marBottom w:val="0"/>
                          <w:divBdr>
                            <w:top w:val="none" w:sz="0" w:space="0" w:color="auto"/>
                            <w:left w:val="none" w:sz="0" w:space="0" w:color="auto"/>
                            <w:bottom w:val="none" w:sz="0" w:space="0" w:color="auto"/>
                            <w:right w:val="none" w:sz="0" w:space="0" w:color="auto"/>
                          </w:divBdr>
                          <w:divsChild>
                            <w:div w:id="1527598385">
                              <w:marLeft w:val="2070"/>
                              <w:marRight w:val="3960"/>
                              <w:marTop w:val="0"/>
                              <w:marBottom w:val="0"/>
                              <w:divBdr>
                                <w:top w:val="none" w:sz="0" w:space="0" w:color="auto"/>
                                <w:left w:val="none" w:sz="0" w:space="0" w:color="auto"/>
                                <w:bottom w:val="none" w:sz="0" w:space="0" w:color="auto"/>
                                <w:right w:val="none" w:sz="0" w:space="0" w:color="auto"/>
                              </w:divBdr>
                              <w:divsChild>
                                <w:div w:id="218370245">
                                  <w:marLeft w:val="0"/>
                                  <w:marRight w:val="0"/>
                                  <w:marTop w:val="0"/>
                                  <w:marBottom w:val="0"/>
                                  <w:divBdr>
                                    <w:top w:val="none" w:sz="0" w:space="0" w:color="auto"/>
                                    <w:left w:val="none" w:sz="0" w:space="0" w:color="auto"/>
                                    <w:bottom w:val="none" w:sz="0" w:space="0" w:color="auto"/>
                                    <w:right w:val="none" w:sz="0" w:space="0" w:color="auto"/>
                                  </w:divBdr>
                                  <w:divsChild>
                                    <w:div w:id="515506944">
                                      <w:marLeft w:val="0"/>
                                      <w:marRight w:val="0"/>
                                      <w:marTop w:val="0"/>
                                      <w:marBottom w:val="0"/>
                                      <w:divBdr>
                                        <w:top w:val="none" w:sz="0" w:space="0" w:color="auto"/>
                                        <w:left w:val="none" w:sz="0" w:space="0" w:color="auto"/>
                                        <w:bottom w:val="none" w:sz="0" w:space="0" w:color="auto"/>
                                        <w:right w:val="none" w:sz="0" w:space="0" w:color="auto"/>
                                      </w:divBdr>
                                      <w:divsChild>
                                        <w:div w:id="1561937175">
                                          <w:marLeft w:val="0"/>
                                          <w:marRight w:val="0"/>
                                          <w:marTop w:val="0"/>
                                          <w:marBottom w:val="0"/>
                                          <w:divBdr>
                                            <w:top w:val="none" w:sz="0" w:space="0" w:color="auto"/>
                                            <w:left w:val="none" w:sz="0" w:space="0" w:color="auto"/>
                                            <w:bottom w:val="none" w:sz="0" w:space="0" w:color="auto"/>
                                            <w:right w:val="none" w:sz="0" w:space="0" w:color="auto"/>
                                          </w:divBdr>
                                          <w:divsChild>
                                            <w:div w:id="1154223871">
                                              <w:marLeft w:val="0"/>
                                              <w:marRight w:val="0"/>
                                              <w:marTop w:val="90"/>
                                              <w:marBottom w:val="0"/>
                                              <w:divBdr>
                                                <w:top w:val="none" w:sz="0" w:space="0" w:color="auto"/>
                                                <w:left w:val="none" w:sz="0" w:space="0" w:color="auto"/>
                                                <w:bottom w:val="none" w:sz="0" w:space="0" w:color="auto"/>
                                                <w:right w:val="none" w:sz="0" w:space="0" w:color="auto"/>
                                              </w:divBdr>
                                              <w:divsChild>
                                                <w:div w:id="1737046138">
                                                  <w:marLeft w:val="0"/>
                                                  <w:marRight w:val="0"/>
                                                  <w:marTop w:val="0"/>
                                                  <w:marBottom w:val="0"/>
                                                  <w:divBdr>
                                                    <w:top w:val="none" w:sz="0" w:space="0" w:color="auto"/>
                                                    <w:left w:val="none" w:sz="0" w:space="0" w:color="auto"/>
                                                    <w:bottom w:val="none" w:sz="0" w:space="0" w:color="auto"/>
                                                    <w:right w:val="none" w:sz="0" w:space="0" w:color="auto"/>
                                                  </w:divBdr>
                                                  <w:divsChild>
                                                    <w:div w:id="1821337980">
                                                      <w:marLeft w:val="0"/>
                                                      <w:marRight w:val="0"/>
                                                      <w:marTop w:val="0"/>
                                                      <w:marBottom w:val="405"/>
                                                      <w:divBdr>
                                                        <w:top w:val="none" w:sz="0" w:space="0" w:color="auto"/>
                                                        <w:left w:val="none" w:sz="0" w:space="0" w:color="auto"/>
                                                        <w:bottom w:val="none" w:sz="0" w:space="0" w:color="auto"/>
                                                        <w:right w:val="none" w:sz="0" w:space="0" w:color="auto"/>
                                                      </w:divBdr>
                                                      <w:divsChild>
                                                        <w:div w:id="738483680">
                                                          <w:marLeft w:val="0"/>
                                                          <w:marRight w:val="0"/>
                                                          <w:marTop w:val="0"/>
                                                          <w:marBottom w:val="0"/>
                                                          <w:divBdr>
                                                            <w:top w:val="none" w:sz="0" w:space="0" w:color="auto"/>
                                                            <w:left w:val="none" w:sz="0" w:space="0" w:color="auto"/>
                                                            <w:bottom w:val="none" w:sz="0" w:space="0" w:color="auto"/>
                                                            <w:right w:val="none" w:sz="0" w:space="0" w:color="auto"/>
                                                          </w:divBdr>
                                                          <w:divsChild>
                                                            <w:div w:id="17246272">
                                                              <w:marLeft w:val="0"/>
                                                              <w:marRight w:val="0"/>
                                                              <w:marTop w:val="0"/>
                                                              <w:marBottom w:val="0"/>
                                                              <w:divBdr>
                                                                <w:top w:val="none" w:sz="0" w:space="0" w:color="auto"/>
                                                                <w:left w:val="none" w:sz="0" w:space="0" w:color="auto"/>
                                                                <w:bottom w:val="none" w:sz="0" w:space="0" w:color="auto"/>
                                                                <w:right w:val="none" w:sz="0" w:space="0" w:color="auto"/>
                                                              </w:divBdr>
                                                              <w:divsChild>
                                                                <w:div w:id="7608835">
                                                                  <w:marLeft w:val="0"/>
                                                                  <w:marRight w:val="0"/>
                                                                  <w:marTop w:val="0"/>
                                                                  <w:marBottom w:val="0"/>
                                                                  <w:divBdr>
                                                                    <w:top w:val="none" w:sz="0" w:space="0" w:color="auto"/>
                                                                    <w:left w:val="none" w:sz="0" w:space="0" w:color="auto"/>
                                                                    <w:bottom w:val="none" w:sz="0" w:space="0" w:color="auto"/>
                                                                    <w:right w:val="none" w:sz="0" w:space="0" w:color="auto"/>
                                                                  </w:divBdr>
                                                                  <w:divsChild>
                                                                    <w:div w:id="320476008">
                                                                      <w:marLeft w:val="0"/>
                                                                      <w:marRight w:val="0"/>
                                                                      <w:marTop w:val="0"/>
                                                                      <w:marBottom w:val="0"/>
                                                                      <w:divBdr>
                                                                        <w:top w:val="none" w:sz="0" w:space="0" w:color="auto"/>
                                                                        <w:left w:val="none" w:sz="0" w:space="0" w:color="auto"/>
                                                                        <w:bottom w:val="none" w:sz="0" w:space="0" w:color="auto"/>
                                                                        <w:right w:val="none" w:sz="0" w:space="0" w:color="auto"/>
                                                                      </w:divBdr>
                                                                      <w:divsChild>
                                                                        <w:div w:id="617297537">
                                                                          <w:marLeft w:val="0"/>
                                                                          <w:marRight w:val="0"/>
                                                                          <w:marTop w:val="0"/>
                                                                          <w:marBottom w:val="0"/>
                                                                          <w:divBdr>
                                                                            <w:top w:val="none" w:sz="0" w:space="0" w:color="auto"/>
                                                                            <w:left w:val="none" w:sz="0" w:space="0" w:color="auto"/>
                                                                            <w:bottom w:val="none" w:sz="0" w:space="0" w:color="auto"/>
                                                                            <w:right w:val="none" w:sz="0" w:space="0" w:color="auto"/>
                                                                          </w:divBdr>
                                                                          <w:divsChild>
                                                                            <w:div w:id="1793555549">
                                                                              <w:marLeft w:val="0"/>
                                                                              <w:marRight w:val="0"/>
                                                                              <w:marTop w:val="0"/>
                                                                              <w:marBottom w:val="0"/>
                                                                              <w:divBdr>
                                                                                <w:top w:val="none" w:sz="0" w:space="0" w:color="auto"/>
                                                                                <w:left w:val="none" w:sz="0" w:space="0" w:color="auto"/>
                                                                                <w:bottom w:val="none" w:sz="0" w:space="0" w:color="auto"/>
                                                                                <w:right w:val="none" w:sz="0" w:space="0" w:color="auto"/>
                                                                              </w:divBdr>
                                                                              <w:divsChild>
                                                                                <w:div w:id="1815946335">
                                                                                  <w:marLeft w:val="0"/>
                                                                                  <w:marRight w:val="0"/>
                                                                                  <w:marTop w:val="0"/>
                                                                                  <w:marBottom w:val="0"/>
                                                                                  <w:divBdr>
                                                                                    <w:top w:val="none" w:sz="0" w:space="0" w:color="auto"/>
                                                                                    <w:left w:val="none" w:sz="0" w:space="0" w:color="auto"/>
                                                                                    <w:bottom w:val="none" w:sz="0" w:space="0" w:color="auto"/>
                                                                                    <w:right w:val="none" w:sz="0" w:space="0" w:color="auto"/>
                                                                                  </w:divBdr>
                                                                                  <w:divsChild>
                                                                                    <w:div w:id="1945115179">
                                                                                      <w:marLeft w:val="0"/>
                                                                                      <w:marRight w:val="0"/>
                                                                                      <w:marTop w:val="0"/>
                                                                                      <w:marBottom w:val="0"/>
                                                                                      <w:divBdr>
                                                                                        <w:top w:val="none" w:sz="0" w:space="0" w:color="auto"/>
                                                                                        <w:left w:val="none" w:sz="0" w:space="0" w:color="auto"/>
                                                                                        <w:bottom w:val="none" w:sz="0" w:space="0" w:color="auto"/>
                                                                                        <w:right w:val="none" w:sz="0" w:space="0" w:color="auto"/>
                                                                                      </w:divBdr>
                                                                                      <w:divsChild>
                                                                                        <w:div w:id="2091001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549258">
      <w:bodyDiv w:val="1"/>
      <w:marLeft w:val="0"/>
      <w:marRight w:val="0"/>
      <w:marTop w:val="0"/>
      <w:marBottom w:val="0"/>
      <w:divBdr>
        <w:top w:val="none" w:sz="0" w:space="0" w:color="auto"/>
        <w:left w:val="none" w:sz="0" w:space="0" w:color="auto"/>
        <w:bottom w:val="none" w:sz="0" w:space="0" w:color="auto"/>
        <w:right w:val="none" w:sz="0" w:space="0" w:color="auto"/>
      </w:divBdr>
    </w:div>
    <w:div w:id="15204508">
      <w:bodyDiv w:val="1"/>
      <w:marLeft w:val="0"/>
      <w:marRight w:val="0"/>
      <w:marTop w:val="0"/>
      <w:marBottom w:val="0"/>
      <w:divBdr>
        <w:top w:val="none" w:sz="0" w:space="0" w:color="auto"/>
        <w:left w:val="none" w:sz="0" w:space="0" w:color="auto"/>
        <w:bottom w:val="none" w:sz="0" w:space="0" w:color="auto"/>
        <w:right w:val="none" w:sz="0" w:space="0" w:color="auto"/>
      </w:divBdr>
    </w:div>
    <w:div w:id="15205233">
      <w:bodyDiv w:val="1"/>
      <w:marLeft w:val="0"/>
      <w:marRight w:val="0"/>
      <w:marTop w:val="0"/>
      <w:marBottom w:val="0"/>
      <w:divBdr>
        <w:top w:val="none" w:sz="0" w:space="0" w:color="auto"/>
        <w:left w:val="none" w:sz="0" w:space="0" w:color="auto"/>
        <w:bottom w:val="none" w:sz="0" w:space="0" w:color="auto"/>
        <w:right w:val="none" w:sz="0" w:space="0" w:color="auto"/>
      </w:divBdr>
    </w:div>
    <w:div w:id="20086293">
      <w:bodyDiv w:val="1"/>
      <w:marLeft w:val="0"/>
      <w:marRight w:val="0"/>
      <w:marTop w:val="0"/>
      <w:marBottom w:val="0"/>
      <w:divBdr>
        <w:top w:val="none" w:sz="0" w:space="0" w:color="auto"/>
        <w:left w:val="none" w:sz="0" w:space="0" w:color="auto"/>
        <w:bottom w:val="none" w:sz="0" w:space="0" w:color="auto"/>
        <w:right w:val="none" w:sz="0" w:space="0" w:color="auto"/>
      </w:divBdr>
    </w:div>
    <w:div w:id="20933022">
      <w:bodyDiv w:val="1"/>
      <w:marLeft w:val="0"/>
      <w:marRight w:val="0"/>
      <w:marTop w:val="0"/>
      <w:marBottom w:val="0"/>
      <w:divBdr>
        <w:top w:val="none" w:sz="0" w:space="0" w:color="auto"/>
        <w:left w:val="none" w:sz="0" w:space="0" w:color="auto"/>
        <w:bottom w:val="none" w:sz="0" w:space="0" w:color="auto"/>
        <w:right w:val="none" w:sz="0" w:space="0" w:color="auto"/>
      </w:divBdr>
    </w:div>
    <w:div w:id="21131609">
      <w:bodyDiv w:val="1"/>
      <w:marLeft w:val="0"/>
      <w:marRight w:val="0"/>
      <w:marTop w:val="0"/>
      <w:marBottom w:val="0"/>
      <w:divBdr>
        <w:top w:val="none" w:sz="0" w:space="0" w:color="auto"/>
        <w:left w:val="none" w:sz="0" w:space="0" w:color="auto"/>
        <w:bottom w:val="none" w:sz="0" w:space="0" w:color="auto"/>
        <w:right w:val="none" w:sz="0" w:space="0" w:color="auto"/>
      </w:divBdr>
    </w:div>
    <w:div w:id="21783513">
      <w:bodyDiv w:val="1"/>
      <w:marLeft w:val="0"/>
      <w:marRight w:val="0"/>
      <w:marTop w:val="0"/>
      <w:marBottom w:val="0"/>
      <w:divBdr>
        <w:top w:val="none" w:sz="0" w:space="0" w:color="auto"/>
        <w:left w:val="none" w:sz="0" w:space="0" w:color="auto"/>
        <w:bottom w:val="none" w:sz="0" w:space="0" w:color="auto"/>
        <w:right w:val="none" w:sz="0" w:space="0" w:color="auto"/>
      </w:divBdr>
    </w:div>
    <w:div w:id="26567626">
      <w:bodyDiv w:val="1"/>
      <w:marLeft w:val="0"/>
      <w:marRight w:val="0"/>
      <w:marTop w:val="0"/>
      <w:marBottom w:val="0"/>
      <w:divBdr>
        <w:top w:val="none" w:sz="0" w:space="0" w:color="auto"/>
        <w:left w:val="none" w:sz="0" w:space="0" w:color="auto"/>
        <w:bottom w:val="none" w:sz="0" w:space="0" w:color="auto"/>
        <w:right w:val="none" w:sz="0" w:space="0" w:color="auto"/>
      </w:divBdr>
    </w:div>
    <w:div w:id="26685715">
      <w:bodyDiv w:val="1"/>
      <w:marLeft w:val="0"/>
      <w:marRight w:val="0"/>
      <w:marTop w:val="0"/>
      <w:marBottom w:val="0"/>
      <w:divBdr>
        <w:top w:val="none" w:sz="0" w:space="0" w:color="auto"/>
        <w:left w:val="none" w:sz="0" w:space="0" w:color="auto"/>
        <w:bottom w:val="none" w:sz="0" w:space="0" w:color="auto"/>
        <w:right w:val="none" w:sz="0" w:space="0" w:color="auto"/>
      </w:divBdr>
    </w:div>
    <w:div w:id="28725177">
      <w:bodyDiv w:val="1"/>
      <w:marLeft w:val="0"/>
      <w:marRight w:val="0"/>
      <w:marTop w:val="0"/>
      <w:marBottom w:val="0"/>
      <w:divBdr>
        <w:top w:val="none" w:sz="0" w:space="0" w:color="auto"/>
        <w:left w:val="none" w:sz="0" w:space="0" w:color="auto"/>
        <w:bottom w:val="none" w:sz="0" w:space="0" w:color="auto"/>
        <w:right w:val="none" w:sz="0" w:space="0" w:color="auto"/>
      </w:divBdr>
    </w:div>
    <w:div w:id="29111885">
      <w:bodyDiv w:val="1"/>
      <w:marLeft w:val="0"/>
      <w:marRight w:val="0"/>
      <w:marTop w:val="0"/>
      <w:marBottom w:val="0"/>
      <w:divBdr>
        <w:top w:val="none" w:sz="0" w:space="0" w:color="auto"/>
        <w:left w:val="none" w:sz="0" w:space="0" w:color="auto"/>
        <w:bottom w:val="none" w:sz="0" w:space="0" w:color="auto"/>
        <w:right w:val="none" w:sz="0" w:space="0" w:color="auto"/>
      </w:divBdr>
    </w:div>
    <w:div w:id="30539852">
      <w:bodyDiv w:val="1"/>
      <w:marLeft w:val="0"/>
      <w:marRight w:val="0"/>
      <w:marTop w:val="0"/>
      <w:marBottom w:val="0"/>
      <w:divBdr>
        <w:top w:val="none" w:sz="0" w:space="0" w:color="auto"/>
        <w:left w:val="none" w:sz="0" w:space="0" w:color="auto"/>
        <w:bottom w:val="none" w:sz="0" w:space="0" w:color="auto"/>
        <w:right w:val="none" w:sz="0" w:space="0" w:color="auto"/>
      </w:divBdr>
    </w:div>
    <w:div w:id="32072942">
      <w:bodyDiv w:val="1"/>
      <w:marLeft w:val="0"/>
      <w:marRight w:val="0"/>
      <w:marTop w:val="0"/>
      <w:marBottom w:val="0"/>
      <w:divBdr>
        <w:top w:val="none" w:sz="0" w:space="0" w:color="auto"/>
        <w:left w:val="none" w:sz="0" w:space="0" w:color="auto"/>
        <w:bottom w:val="none" w:sz="0" w:space="0" w:color="auto"/>
        <w:right w:val="none" w:sz="0" w:space="0" w:color="auto"/>
      </w:divBdr>
    </w:div>
    <w:div w:id="34890736">
      <w:bodyDiv w:val="1"/>
      <w:marLeft w:val="0"/>
      <w:marRight w:val="0"/>
      <w:marTop w:val="0"/>
      <w:marBottom w:val="0"/>
      <w:divBdr>
        <w:top w:val="none" w:sz="0" w:space="0" w:color="auto"/>
        <w:left w:val="none" w:sz="0" w:space="0" w:color="auto"/>
        <w:bottom w:val="none" w:sz="0" w:space="0" w:color="auto"/>
        <w:right w:val="none" w:sz="0" w:space="0" w:color="auto"/>
      </w:divBdr>
    </w:div>
    <w:div w:id="37904368">
      <w:bodyDiv w:val="1"/>
      <w:marLeft w:val="0"/>
      <w:marRight w:val="0"/>
      <w:marTop w:val="0"/>
      <w:marBottom w:val="0"/>
      <w:divBdr>
        <w:top w:val="none" w:sz="0" w:space="0" w:color="auto"/>
        <w:left w:val="none" w:sz="0" w:space="0" w:color="auto"/>
        <w:bottom w:val="none" w:sz="0" w:space="0" w:color="auto"/>
        <w:right w:val="none" w:sz="0" w:space="0" w:color="auto"/>
      </w:divBdr>
    </w:div>
    <w:div w:id="38286572">
      <w:bodyDiv w:val="1"/>
      <w:marLeft w:val="0"/>
      <w:marRight w:val="0"/>
      <w:marTop w:val="0"/>
      <w:marBottom w:val="0"/>
      <w:divBdr>
        <w:top w:val="none" w:sz="0" w:space="0" w:color="auto"/>
        <w:left w:val="none" w:sz="0" w:space="0" w:color="auto"/>
        <w:bottom w:val="none" w:sz="0" w:space="0" w:color="auto"/>
        <w:right w:val="none" w:sz="0" w:space="0" w:color="auto"/>
      </w:divBdr>
    </w:div>
    <w:div w:id="39985725">
      <w:bodyDiv w:val="1"/>
      <w:marLeft w:val="0"/>
      <w:marRight w:val="0"/>
      <w:marTop w:val="0"/>
      <w:marBottom w:val="0"/>
      <w:divBdr>
        <w:top w:val="none" w:sz="0" w:space="0" w:color="auto"/>
        <w:left w:val="none" w:sz="0" w:space="0" w:color="auto"/>
        <w:bottom w:val="none" w:sz="0" w:space="0" w:color="auto"/>
        <w:right w:val="none" w:sz="0" w:space="0" w:color="auto"/>
      </w:divBdr>
    </w:div>
    <w:div w:id="41489193">
      <w:bodyDiv w:val="1"/>
      <w:marLeft w:val="0"/>
      <w:marRight w:val="0"/>
      <w:marTop w:val="0"/>
      <w:marBottom w:val="0"/>
      <w:divBdr>
        <w:top w:val="none" w:sz="0" w:space="0" w:color="auto"/>
        <w:left w:val="none" w:sz="0" w:space="0" w:color="auto"/>
        <w:bottom w:val="none" w:sz="0" w:space="0" w:color="auto"/>
        <w:right w:val="none" w:sz="0" w:space="0" w:color="auto"/>
      </w:divBdr>
    </w:div>
    <w:div w:id="42564935">
      <w:bodyDiv w:val="1"/>
      <w:marLeft w:val="0"/>
      <w:marRight w:val="0"/>
      <w:marTop w:val="0"/>
      <w:marBottom w:val="0"/>
      <w:divBdr>
        <w:top w:val="none" w:sz="0" w:space="0" w:color="auto"/>
        <w:left w:val="none" w:sz="0" w:space="0" w:color="auto"/>
        <w:bottom w:val="none" w:sz="0" w:space="0" w:color="auto"/>
        <w:right w:val="none" w:sz="0" w:space="0" w:color="auto"/>
      </w:divBdr>
    </w:div>
    <w:div w:id="43218391">
      <w:bodyDiv w:val="1"/>
      <w:marLeft w:val="0"/>
      <w:marRight w:val="0"/>
      <w:marTop w:val="0"/>
      <w:marBottom w:val="0"/>
      <w:divBdr>
        <w:top w:val="none" w:sz="0" w:space="0" w:color="auto"/>
        <w:left w:val="none" w:sz="0" w:space="0" w:color="auto"/>
        <w:bottom w:val="none" w:sz="0" w:space="0" w:color="auto"/>
        <w:right w:val="none" w:sz="0" w:space="0" w:color="auto"/>
      </w:divBdr>
    </w:div>
    <w:div w:id="43605224">
      <w:bodyDiv w:val="1"/>
      <w:marLeft w:val="0"/>
      <w:marRight w:val="0"/>
      <w:marTop w:val="0"/>
      <w:marBottom w:val="0"/>
      <w:divBdr>
        <w:top w:val="none" w:sz="0" w:space="0" w:color="auto"/>
        <w:left w:val="none" w:sz="0" w:space="0" w:color="auto"/>
        <w:bottom w:val="none" w:sz="0" w:space="0" w:color="auto"/>
        <w:right w:val="none" w:sz="0" w:space="0" w:color="auto"/>
      </w:divBdr>
    </w:div>
    <w:div w:id="46535940">
      <w:bodyDiv w:val="1"/>
      <w:marLeft w:val="0"/>
      <w:marRight w:val="0"/>
      <w:marTop w:val="0"/>
      <w:marBottom w:val="0"/>
      <w:divBdr>
        <w:top w:val="none" w:sz="0" w:space="0" w:color="auto"/>
        <w:left w:val="none" w:sz="0" w:space="0" w:color="auto"/>
        <w:bottom w:val="none" w:sz="0" w:space="0" w:color="auto"/>
        <w:right w:val="none" w:sz="0" w:space="0" w:color="auto"/>
      </w:divBdr>
    </w:div>
    <w:div w:id="52849707">
      <w:bodyDiv w:val="1"/>
      <w:marLeft w:val="0"/>
      <w:marRight w:val="0"/>
      <w:marTop w:val="0"/>
      <w:marBottom w:val="0"/>
      <w:divBdr>
        <w:top w:val="none" w:sz="0" w:space="0" w:color="auto"/>
        <w:left w:val="none" w:sz="0" w:space="0" w:color="auto"/>
        <w:bottom w:val="none" w:sz="0" w:space="0" w:color="auto"/>
        <w:right w:val="none" w:sz="0" w:space="0" w:color="auto"/>
      </w:divBdr>
    </w:div>
    <w:div w:id="59595037">
      <w:bodyDiv w:val="1"/>
      <w:marLeft w:val="0"/>
      <w:marRight w:val="0"/>
      <w:marTop w:val="0"/>
      <w:marBottom w:val="0"/>
      <w:divBdr>
        <w:top w:val="none" w:sz="0" w:space="0" w:color="auto"/>
        <w:left w:val="none" w:sz="0" w:space="0" w:color="auto"/>
        <w:bottom w:val="none" w:sz="0" w:space="0" w:color="auto"/>
        <w:right w:val="none" w:sz="0" w:space="0" w:color="auto"/>
      </w:divBdr>
    </w:div>
    <w:div w:id="63651365">
      <w:bodyDiv w:val="1"/>
      <w:marLeft w:val="0"/>
      <w:marRight w:val="0"/>
      <w:marTop w:val="0"/>
      <w:marBottom w:val="0"/>
      <w:divBdr>
        <w:top w:val="none" w:sz="0" w:space="0" w:color="auto"/>
        <w:left w:val="none" w:sz="0" w:space="0" w:color="auto"/>
        <w:bottom w:val="none" w:sz="0" w:space="0" w:color="auto"/>
        <w:right w:val="none" w:sz="0" w:space="0" w:color="auto"/>
      </w:divBdr>
    </w:div>
    <w:div w:id="68120737">
      <w:bodyDiv w:val="1"/>
      <w:marLeft w:val="0"/>
      <w:marRight w:val="0"/>
      <w:marTop w:val="0"/>
      <w:marBottom w:val="0"/>
      <w:divBdr>
        <w:top w:val="none" w:sz="0" w:space="0" w:color="auto"/>
        <w:left w:val="none" w:sz="0" w:space="0" w:color="auto"/>
        <w:bottom w:val="none" w:sz="0" w:space="0" w:color="auto"/>
        <w:right w:val="none" w:sz="0" w:space="0" w:color="auto"/>
      </w:divBdr>
    </w:div>
    <w:div w:id="68308568">
      <w:bodyDiv w:val="1"/>
      <w:marLeft w:val="0"/>
      <w:marRight w:val="0"/>
      <w:marTop w:val="0"/>
      <w:marBottom w:val="0"/>
      <w:divBdr>
        <w:top w:val="none" w:sz="0" w:space="0" w:color="auto"/>
        <w:left w:val="none" w:sz="0" w:space="0" w:color="auto"/>
        <w:bottom w:val="none" w:sz="0" w:space="0" w:color="auto"/>
        <w:right w:val="none" w:sz="0" w:space="0" w:color="auto"/>
      </w:divBdr>
    </w:div>
    <w:div w:id="70123647">
      <w:bodyDiv w:val="1"/>
      <w:marLeft w:val="0"/>
      <w:marRight w:val="0"/>
      <w:marTop w:val="0"/>
      <w:marBottom w:val="0"/>
      <w:divBdr>
        <w:top w:val="none" w:sz="0" w:space="0" w:color="auto"/>
        <w:left w:val="none" w:sz="0" w:space="0" w:color="auto"/>
        <w:bottom w:val="none" w:sz="0" w:space="0" w:color="auto"/>
        <w:right w:val="none" w:sz="0" w:space="0" w:color="auto"/>
      </w:divBdr>
    </w:div>
    <w:div w:id="72506411">
      <w:bodyDiv w:val="1"/>
      <w:marLeft w:val="0"/>
      <w:marRight w:val="0"/>
      <w:marTop w:val="0"/>
      <w:marBottom w:val="0"/>
      <w:divBdr>
        <w:top w:val="none" w:sz="0" w:space="0" w:color="auto"/>
        <w:left w:val="none" w:sz="0" w:space="0" w:color="auto"/>
        <w:bottom w:val="none" w:sz="0" w:space="0" w:color="auto"/>
        <w:right w:val="none" w:sz="0" w:space="0" w:color="auto"/>
      </w:divBdr>
    </w:div>
    <w:div w:id="73548010">
      <w:bodyDiv w:val="1"/>
      <w:marLeft w:val="0"/>
      <w:marRight w:val="0"/>
      <w:marTop w:val="0"/>
      <w:marBottom w:val="0"/>
      <w:divBdr>
        <w:top w:val="none" w:sz="0" w:space="0" w:color="auto"/>
        <w:left w:val="none" w:sz="0" w:space="0" w:color="auto"/>
        <w:bottom w:val="none" w:sz="0" w:space="0" w:color="auto"/>
        <w:right w:val="none" w:sz="0" w:space="0" w:color="auto"/>
      </w:divBdr>
    </w:div>
    <w:div w:id="74321894">
      <w:bodyDiv w:val="1"/>
      <w:marLeft w:val="0"/>
      <w:marRight w:val="0"/>
      <w:marTop w:val="0"/>
      <w:marBottom w:val="0"/>
      <w:divBdr>
        <w:top w:val="none" w:sz="0" w:space="0" w:color="auto"/>
        <w:left w:val="none" w:sz="0" w:space="0" w:color="auto"/>
        <w:bottom w:val="none" w:sz="0" w:space="0" w:color="auto"/>
        <w:right w:val="none" w:sz="0" w:space="0" w:color="auto"/>
      </w:divBdr>
    </w:div>
    <w:div w:id="78449920">
      <w:bodyDiv w:val="1"/>
      <w:marLeft w:val="0"/>
      <w:marRight w:val="0"/>
      <w:marTop w:val="0"/>
      <w:marBottom w:val="0"/>
      <w:divBdr>
        <w:top w:val="none" w:sz="0" w:space="0" w:color="auto"/>
        <w:left w:val="none" w:sz="0" w:space="0" w:color="auto"/>
        <w:bottom w:val="none" w:sz="0" w:space="0" w:color="auto"/>
        <w:right w:val="none" w:sz="0" w:space="0" w:color="auto"/>
      </w:divBdr>
    </w:div>
    <w:div w:id="84305550">
      <w:bodyDiv w:val="1"/>
      <w:marLeft w:val="0"/>
      <w:marRight w:val="0"/>
      <w:marTop w:val="0"/>
      <w:marBottom w:val="0"/>
      <w:divBdr>
        <w:top w:val="none" w:sz="0" w:space="0" w:color="auto"/>
        <w:left w:val="none" w:sz="0" w:space="0" w:color="auto"/>
        <w:bottom w:val="none" w:sz="0" w:space="0" w:color="auto"/>
        <w:right w:val="none" w:sz="0" w:space="0" w:color="auto"/>
      </w:divBdr>
    </w:div>
    <w:div w:id="85150803">
      <w:bodyDiv w:val="1"/>
      <w:marLeft w:val="0"/>
      <w:marRight w:val="0"/>
      <w:marTop w:val="0"/>
      <w:marBottom w:val="0"/>
      <w:divBdr>
        <w:top w:val="none" w:sz="0" w:space="0" w:color="auto"/>
        <w:left w:val="none" w:sz="0" w:space="0" w:color="auto"/>
        <w:bottom w:val="none" w:sz="0" w:space="0" w:color="auto"/>
        <w:right w:val="none" w:sz="0" w:space="0" w:color="auto"/>
      </w:divBdr>
    </w:div>
    <w:div w:id="86655367">
      <w:bodyDiv w:val="1"/>
      <w:marLeft w:val="0"/>
      <w:marRight w:val="0"/>
      <w:marTop w:val="0"/>
      <w:marBottom w:val="0"/>
      <w:divBdr>
        <w:top w:val="none" w:sz="0" w:space="0" w:color="auto"/>
        <w:left w:val="none" w:sz="0" w:space="0" w:color="auto"/>
        <w:bottom w:val="none" w:sz="0" w:space="0" w:color="auto"/>
        <w:right w:val="none" w:sz="0" w:space="0" w:color="auto"/>
      </w:divBdr>
    </w:div>
    <w:div w:id="87972041">
      <w:bodyDiv w:val="1"/>
      <w:marLeft w:val="0"/>
      <w:marRight w:val="0"/>
      <w:marTop w:val="0"/>
      <w:marBottom w:val="0"/>
      <w:divBdr>
        <w:top w:val="none" w:sz="0" w:space="0" w:color="auto"/>
        <w:left w:val="none" w:sz="0" w:space="0" w:color="auto"/>
        <w:bottom w:val="none" w:sz="0" w:space="0" w:color="auto"/>
        <w:right w:val="none" w:sz="0" w:space="0" w:color="auto"/>
      </w:divBdr>
    </w:div>
    <w:div w:id="92630560">
      <w:bodyDiv w:val="1"/>
      <w:marLeft w:val="0"/>
      <w:marRight w:val="0"/>
      <w:marTop w:val="0"/>
      <w:marBottom w:val="0"/>
      <w:divBdr>
        <w:top w:val="none" w:sz="0" w:space="0" w:color="auto"/>
        <w:left w:val="none" w:sz="0" w:space="0" w:color="auto"/>
        <w:bottom w:val="none" w:sz="0" w:space="0" w:color="auto"/>
        <w:right w:val="none" w:sz="0" w:space="0" w:color="auto"/>
      </w:divBdr>
    </w:div>
    <w:div w:id="93718145">
      <w:bodyDiv w:val="1"/>
      <w:marLeft w:val="0"/>
      <w:marRight w:val="0"/>
      <w:marTop w:val="0"/>
      <w:marBottom w:val="0"/>
      <w:divBdr>
        <w:top w:val="none" w:sz="0" w:space="0" w:color="auto"/>
        <w:left w:val="none" w:sz="0" w:space="0" w:color="auto"/>
        <w:bottom w:val="none" w:sz="0" w:space="0" w:color="auto"/>
        <w:right w:val="none" w:sz="0" w:space="0" w:color="auto"/>
      </w:divBdr>
    </w:div>
    <w:div w:id="94130337">
      <w:bodyDiv w:val="1"/>
      <w:marLeft w:val="0"/>
      <w:marRight w:val="0"/>
      <w:marTop w:val="0"/>
      <w:marBottom w:val="0"/>
      <w:divBdr>
        <w:top w:val="none" w:sz="0" w:space="0" w:color="auto"/>
        <w:left w:val="none" w:sz="0" w:space="0" w:color="auto"/>
        <w:bottom w:val="none" w:sz="0" w:space="0" w:color="auto"/>
        <w:right w:val="none" w:sz="0" w:space="0" w:color="auto"/>
      </w:divBdr>
    </w:div>
    <w:div w:id="94372578">
      <w:bodyDiv w:val="1"/>
      <w:marLeft w:val="0"/>
      <w:marRight w:val="0"/>
      <w:marTop w:val="0"/>
      <w:marBottom w:val="0"/>
      <w:divBdr>
        <w:top w:val="none" w:sz="0" w:space="0" w:color="auto"/>
        <w:left w:val="none" w:sz="0" w:space="0" w:color="auto"/>
        <w:bottom w:val="none" w:sz="0" w:space="0" w:color="auto"/>
        <w:right w:val="none" w:sz="0" w:space="0" w:color="auto"/>
      </w:divBdr>
    </w:div>
    <w:div w:id="95290630">
      <w:bodyDiv w:val="1"/>
      <w:marLeft w:val="0"/>
      <w:marRight w:val="0"/>
      <w:marTop w:val="0"/>
      <w:marBottom w:val="0"/>
      <w:divBdr>
        <w:top w:val="none" w:sz="0" w:space="0" w:color="auto"/>
        <w:left w:val="none" w:sz="0" w:space="0" w:color="auto"/>
        <w:bottom w:val="none" w:sz="0" w:space="0" w:color="auto"/>
        <w:right w:val="none" w:sz="0" w:space="0" w:color="auto"/>
      </w:divBdr>
    </w:div>
    <w:div w:id="96217596">
      <w:bodyDiv w:val="1"/>
      <w:marLeft w:val="0"/>
      <w:marRight w:val="0"/>
      <w:marTop w:val="0"/>
      <w:marBottom w:val="0"/>
      <w:divBdr>
        <w:top w:val="none" w:sz="0" w:space="0" w:color="auto"/>
        <w:left w:val="none" w:sz="0" w:space="0" w:color="auto"/>
        <w:bottom w:val="none" w:sz="0" w:space="0" w:color="auto"/>
        <w:right w:val="none" w:sz="0" w:space="0" w:color="auto"/>
      </w:divBdr>
    </w:div>
    <w:div w:id="97796156">
      <w:bodyDiv w:val="1"/>
      <w:marLeft w:val="0"/>
      <w:marRight w:val="0"/>
      <w:marTop w:val="0"/>
      <w:marBottom w:val="0"/>
      <w:divBdr>
        <w:top w:val="none" w:sz="0" w:space="0" w:color="auto"/>
        <w:left w:val="none" w:sz="0" w:space="0" w:color="auto"/>
        <w:bottom w:val="none" w:sz="0" w:space="0" w:color="auto"/>
        <w:right w:val="none" w:sz="0" w:space="0" w:color="auto"/>
      </w:divBdr>
      <w:divsChild>
        <w:div w:id="1364866539">
          <w:marLeft w:val="0"/>
          <w:marRight w:val="0"/>
          <w:marTop w:val="0"/>
          <w:marBottom w:val="0"/>
          <w:divBdr>
            <w:top w:val="none" w:sz="0" w:space="0" w:color="auto"/>
            <w:left w:val="none" w:sz="0" w:space="0" w:color="auto"/>
            <w:bottom w:val="none" w:sz="0" w:space="0" w:color="auto"/>
            <w:right w:val="none" w:sz="0" w:space="0" w:color="auto"/>
          </w:divBdr>
          <w:divsChild>
            <w:div w:id="262348921">
              <w:marLeft w:val="0"/>
              <w:marRight w:val="0"/>
              <w:marTop w:val="0"/>
              <w:marBottom w:val="0"/>
              <w:divBdr>
                <w:top w:val="none" w:sz="0" w:space="0" w:color="auto"/>
                <w:left w:val="none" w:sz="0" w:space="0" w:color="auto"/>
                <w:bottom w:val="none" w:sz="0" w:space="0" w:color="auto"/>
                <w:right w:val="none" w:sz="0" w:space="0" w:color="auto"/>
              </w:divBdr>
              <w:divsChild>
                <w:div w:id="743836616">
                  <w:marLeft w:val="0"/>
                  <w:marRight w:val="0"/>
                  <w:marTop w:val="0"/>
                  <w:marBottom w:val="0"/>
                  <w:divBdr>
                    <w:top w:val="none" w:sz="0" w:space="0" w:color="auto"/>
                    <w:left w:val="none" w:sz="0" w:space="0" w:color="auto"/>
                    <w:bottom w:val="none" w:sz="0" w:space="0" w:color="auto"/>
                    <w:right w:val="none" w:sz="0" w:space="0" w:color="auto"/>
                  </w:divBdr>
                  <w:divsChild>
                    <w:div w:id="1682007211">
                      <w:marLeft w:val="0"/>
                      <w:marRight w:val="0"/>
                      <w:marTop w:val="0"/>
                      <w:marBottom w:val="0"/>
                      <w:divBdr>
                        <w:top w:val="none" w:sz="0" w:space="0" w:color="auto"/>
                        <w:left w:val="none" w:sz="0" w:space="0" w:color="auto"/>
                        <w:bottom w:val="none" w:sz="0" w:space="0" w:color="auto"/>
                        <w:right w:val="none" w:sz="0" w:space="0" w:color="auto"/>
                      </w:divBdr>
                      <w:divsChild>
                        <w:div w:id="939533337">
                          <w:marLeft w:val="0"/>
                          <w:marRight w:val="0"/>
                          <w:marTop w:val="0"/>
                          <w:marBottom w:val="0"/>
                          <w:divBdr>
                            <w:top w:val="none" w:sz="0" w:space="0" w:color="auto"/>
                            <w:left w:val="none" w:sz="0" w:space="0" w:color="auto"/>
                            <w:bottom w:val="none" w:sz="0" w:space="0" w:color="auto"/>
                            <w:right w:val="none" w:sz="0" w:space="0" w:color="auto"/>
                          </w:divBdr>
                          <w:divsChild>
                            <w:div w:id="1215893910">
                              <w:marLeft w:val="2070"/>
                              <w:marRight w:val="3960"/>
                              <w:marTop w:val="0"/>
                              <w:marBottom w:val="0"/>
                              <w:divBdr>
                                <w:top w:val="none" w:sz="0" w:space="0" w:color="auto"/>
                                <w:left w:val="none" w:sz="0" w:space="0" w:color="auto"/>
                                <w:bottom w:val="none" w:sz="0" w:space="0" w:color="auto"/>
                                <w:right w:val="none" w:sz="0" w:space="0" w:color="auto"/>
                              </w:divBdr>
                              <w:divsChild>
                                <w:div w:id="2094431466">
                                  <w:marLeft w:val="0"/>
                                  <w:marRight w:val="0"/>
                                  <w:marTop w:val="0"/>
                                  <w:marBottom w:val="0"/>
                                  <w:divBdr>
                                    <w:top w:val="none" w:sz="0" w:space="0" w:color="auto"/>
                                    <w:left w:val="none" w:sz="0" w:space="0" w:color="auto"/>
                                    <w:bottom w:val="none" w:sz="0" w:space="0" w:color="auto"/>
                                    <w:right w:val="none" w:sz="0" w:space="0" w:color="auto"/>
                                  </w:divBdr>
                                  <w:divsChild>
                                    <w:div w:id="2094858457">
                                      <w:marLeft w:val="0"/>
                                      <w:marRight w:val="0"/>
                                      <w:marTop w:val="0"/>
                                      <w:marBottom w:val="0"/>
                                      <w:divBdr>
                                        <w:top w:val="none" w:sz="0" w:space="0" w:color="auto"/>
                                        <w:left w:val="none" w:sz="0" w:space="0" w:color="auto"/>
                                        <w:bottom w:val="none" w:sz="0" w:space="0" w:color="auto"/>
                                        <w:right w:val="none" w:sz="0" w:space="0" w:color="auto"/>
                                      </w:divBdr>
                                      <w:divsChild>
                                        <w:div w:id="256062351">
                                          <w:marLeft w:val="0"/>
                                          <w:marRight w:val="0"/>
                                          <w:marTop w:val="0"/>
                                          <w:marBottom w:val="0"/>
                                          <w:divBdr>
                                            <w:top w:val="none" w:sz="0" w:space="0" w:color="auto"/>
                                            <w:left w:val="none" w:sz="0" w:space="0" w:color="auto"/>
                                            <w:bottom w:val="none" w:sz="0" w:space="0" w:color="auto"/>
                                            <w:right w:val="none" w:sz="0" w:space="0" w:color="auto"/>
                                          </w:divBdr>
                                          <w:divsChild>
                                            <w:div w:id="2019963114">
                                              <w:marLeft w:val="0"/>
                                              <w:marRight w:val="0"/>
                                              <w:marTop w:val="90"/>
                                              <w:marBottom w:val="0"/>
                                              <w:divBdr>
                                                <w:top w:val="none" w:sz="0" w:space="0" w:color="auto"/>
                                                <w:left w:val="none" w:sz="0" w:space="0" w:color="auto"/>
                                                <w:bottom w:val="none" w:sz="0" w:space="0" w:color="auto"/>
                                                <w:right w:val="none" w:sz="0" w:space="0" w:color="auto"/>
                                              </w:divBdr>
                                              <w:divsChild>
                                                <w:div w:id="1647200344">
                                                  <w:marLeft w:val="0"/>
                                                  <w:marRight w:val="0"/>
                                                  <w:marTop w:val="0"/>
                                                  <w:marBottom w:val="0"/>
                                                  <w:divBdr>
                                                    <w:top w:val="none" w:sz="0" w:space="0" w:color="auto"/>
                                                    <w:left w:val="none" w:sz="0" w:space="0" w:color="auto"/>
                                                    <w:bottom w:val="none" w:sz="0" w:space="0" w:color="auto"/>
                                                    <w:right w:val="none" w:sz="0" w:space="0" w:color="auto"/>
                                                  </w:divBdr>
                                                  <w:divsChild>
                                                    <w:div w:id="1434284666">
                                                      <w:marLeft w:val="0"/>
                                                      <w:marRight w:val="0"/>
                                                      <w:marTop w:val="0"/>
                                                      <w:marBottom w:val="405"/>
                                                      <w:divBdr>
                                                        <w:top w:val="none" w:sz="0" w:space="0" w:color="auto"/>
                                                        <w:left w:val="none" w:sz="0" w:space="0" w:color="auto"/>
                                                        <w:bottom w:val="none" w:sz="0" w:space="0" w:color="auto"/>
                                                        <w:right w:val="none" w:sz="0" w:space="0" w:color="auto"/>
                                                      </w:divBdr>
                                                      <w:divsChild>
                                                        <w:div w:id="1345474895">
                                                          <w:marLeft w:val="0"/>
                                                          <w:marRight w:val="0"/>
                                                          <w:marTop w:val="0"/>
                                                          <w:marBottom w:val="0"/>
                                                          <w:divBdr>
                                                            <w:top w:val="none" w:sz="0" w:space="0" w:color="auto"/>
                                                            <w:left w:val="none" w:sz="0" w:space="0" w:color="auto"/>
                                                            <w:bottom w:val="none" w:sz="0" w:space="0" w:color="auto"/>
                                                            <w:right w:val="none" w:sz="0" w:space="0" w:color="auto"/>
                                                          </w:divBdr>
                                                          <w:divsChild>
                                                            <w:div w:id="1936207163">
                                                              <w:marLeft w:val="0"/>
                                                              <w:marRight w:val="0"/>
                                                              <w:marTop w:val="0"/>
                                                              <w:marBottom w:val="0"/>
                                                              <w:divBdr>
                                                                <w:top w:val="none" w:sz="0" w:space="0" w:color="auto"/>
                                                                <w:left w:val="none" w:sz="0" w:space="0" w:color="auto"/>
                                                                <w:bottom w:val="none" w:sz="0" w:space="0" w:color="auto"/>
                                                                <w:right w:val="none" w:sz="0" w:space="0" w:color="auto"/>
                                                              </w:divBdr>
                                                              <w:divsChild>
                                                                <w:div w:id="1558590224">
                                                                  <w:marLeft w:val="0"/>
                                                                  <w:marRight w:val="0"/>
                                                                  <w:marTop w:val="0"/>
                                                                  <w:marBottom w:val="0"/>
                                                                  <w:divBdr>
                                                                    <w:top w:val="none" w:sz="0" w:space="0" w:color="auto"/>
                                                                    <w:left w:val="none" w:sz="0" w:space="0" w:color="auto"/>
                                                                    <w:bottom w:val="none" w:sz="0" w:space="0" w:color="auto"/>
                                                                    <w:right w:val="none" w:sz="0" w:space="0" w:color="auto"/>
                                                                  </w:divBdr>
                                                                  <w:divsChild>
                                                                    <w:div w:id="1074351505">
                                                                      <w:marLeft w:val="0"/>
                                                                      <w:marRight w:val="0"/>
                                                                      <w:marTop w:val="0"/>
                                                                      <w:marBottom w:val="0"/>
                                                                      <w:divBdr>
                                                                        <w:top w:val="none" w:sz="0" w:space="0" w:color="auto"/>
                                                                        <w:left w:val="none" w:sz="0" w:space="0" w:color="auto"/>
                                                                        <w:bottom w:val="none" w:sz="0" w:space="0" w:color="auto"/>
                                                                        <w:right w:val="none" w:sz="0" w:space="0" w:color="auto"/>
                                                                      </w:divBdr>
                                                                      <w:divsChild>
                                                                        <w:div w:id="548223522">
                                                                          <w:marLeft w:val="0"/>
                                                                          <w:marRight w:val="0"/>
                                                                          <w:marTop w:val="0"/>
                                                                          <w:marBottom w:val="0"/>
                                                                          <w:divBdr>
                                                                            <w:top w:val="none" w:sz="0" w:space="0" w:color="auto"/>
                                                                            <w:left w:val="none" w:sz="0" w:space="0" w:color="auto"/>
                                                                            <w:bottom w:val="none" w:sz="0" w:space="0" w:color="auto"/>
                                                                            <w:right w:val="none" w:sz="0" w:space="0" w:color="auto"/>
                                                                          </w:divBdr>
                                                                          <w:divsChild>
                                                                            <w:div w:id="1605533632">
                                                                              <w:marLeft w:val="0"/>
                                                                              <w:marRight w:val="0"/>
                                                                              <w:marTop w:val="0"/>
                                                                              <w:marBottom w:val="0"/>
                                                                              <w:divBdr>
                                                                                <w:top w:val="none" w:sz="0" w:space="0" w:color="auto"/>
                                                                                <w:left w:val="none" w:sz="0" w:space="0" w:color="auto"/>
                                                                                <w:bottom w:val="none" w:sz="0" w:space="0" w:color="auto"/>
                                                                                <w:right w:val="none" w:sz="0" w:space="0" w:color="auto"/>
                                                                              </w:divBdr>
                                                                              <w:divsChild>
                                                                                <w:div w:id="491874207">
                                                                                  <w:marLeft w:val="0"/>
                                                                                  <w:marRight w:val="0"/>
                                                                                  <w:marTop w:val="0"/>
                                                                                  <w:marBottom w:val="0"/>
                                                                                  <w:divBdr>
                                                                                    <w:top w:val="none" w:sz="0" w:space="0" w:color="auto"/>
                                                                                    <w:left w:val="none" w:sz="0" w:space="0" w:color="auto"/>
                                                                                    <w:bottom w:val="none" w:sz="0" w:space="0" w:color="auto"/>
                                                                                    <w:right w:val="none" w:sz="0" w:space="0" w:color="auto"/>
                                                                                  </w:divBdr>
                                                                                  <w:divsChild>
                                                                                    <w:div w:id="802311304">
                                                                                      <w:marLeft w:val="0"/>
                                                                                      <w:marRight w:val="0"/>
                                                                                      <w:marTop w:val="0"/>
                                                                                      <w:marBottom w:val="0"/>
                                                                                      <w:divBdr>
                                                                                        <w:top w:val="none" w:sz="0" w:space="0" w:color="auto"/>
                                                                                        <w:left w:val="none" w:sz="0" w:space="0" w:color="auto"/>
                                                                                        <w:bottom w:val="none" w:sz="0" w:space="0" w:color="auto"/>
                                                                                        <w:right w:val="none" w:sz="0" w:space="0" w:color="auto"/>
                                                                                      </w:divBdr>
                                                                                      <w:divsChild>
                                                                                        <w:div w:id="166635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0338988">
      <w:bodyDiv w:val="1"/>
      <w:marLeft w:val="0"/>
      <w:marRight w:val="0"/>
      <w:marTop w:val="0"/>
      <w:marBottom w:val="0"/>
      <w:divBdr>
        <w:top w:val="none" w:sz="0" w:space="0" w:color="auto"/>
        <w:left w:val="none" w:sz="0" w:space="0" w:color="auto"/>
        <w:bottom w:val="none" w:sz="0" w:space="0" w:color="auto"/>
        <w:right w:val="none" w:sz="0" w:space="0" w:color="auto"/>
      </w:divBdr>
    </w:div>
    <w:div w:id="103422908">
      <w:bodyDiv w:val="1"/>
      <w:marLeft w:val="0"/>
      <w:marRight w:val="0"/>
      <w:marTop w:val="0"/>
      <w:marBottom w:val="0"/>
      <w:divBdr>
        <w:top w:val="none" w:sz="0" w:space="0" w:color="auto"/>
        <w:left w:val="none" w:sz="0" w:space="0" w:color="auto"/>
        <w:bottom w:val="none" w:sz="0" w:space="0" w:color="auto"/>
        <w:right w:val="none" w:sz="0" w:space="0" w:color="auto"/>
      </w:divBdr>
    </w:div>
    <w:div w:id="104271546">
      <w:bodyDiv w:val="1"/>
      <w:marLeft w:val="0"/>
      <w:marRight w:val="0"/>
      <w:marTop w:val="0"/>
      <w:marBottom w:val="0"/>
      <w:divBdr>
        <w:top w:val="none" w:sz="0" w:space="0" w:color="auto"/>
        <w:left w:val="none" w:sz="0" w:space="0" w:color="auto"/>
        <w:bottom w:val="none" w:sz="0" w:space="0" w:color="auto"/>
        <w:right w:val="none" w:sz="0" w:space="0" w:color="auto"/>
      </w:divBdr>
    </w:div>
    <w:div w:id="104934061">
      <w:bodyDiv w:val="1"/>
      <w:marLeft w:val="0"/>
      <w:marRight w:val="0"/>
      <w:marTop w:val="0"/>
      <w:marBottom w:val="0"/>
      <w:divBdr>
        <w:top w:val="none" w:sz="0" w:space="0" w:color="auto"/>
        <w:left w:val="none" w:sz="0" w:space="0" w:color="auto"/>
        <w:bottom w:val="none" w:sz="0" w:space="0" w:color="auto"/>
        <w:right w:val="none" w:sz="0" w:space="0" w:color="auto"/>
      </w:divBdr>
    </w:div>
    <w:div w:id="113788463">
      <w:bodyDiv w:val="1"/>
      <w:marLeft w:val="0"/>
      <w:marRight w:val="0"/>
      <w:marTop w:val="0"/>
      <w:marBottom w:val="0"/>
      <w:divBdr>
        <w:top w:val="none" w:sz="0" w:space="0" w:color="auto"/>
        <w:left w:val="none" w:sz="0" w:space="0" w:color="auto"/>
        <w:bottom w:val="none" w:sz="0" w:space="0" w:color="auto"/>
        <w:right w:val="none" w:sz="0" w:space="0" w:color="auto"/>
      </w:divBdr>
    </w:div>
    <w:div w:id="113795283">
      <w:bodyDiv w:val="1"/>
      <w:marLeft w:val="0"/>
      <w:marRight w:val="0"/>
      <w:marTop w:val="0"/>
      <w:marBottom w:val="0"/>
      <w:divBdr>
        <w:top w:val="none" w:sz="0" w:space="0" w:color="auto"/>
        <w:left w:val="none" w:sz="0" w:space="0" w:color="auto"/>
        <w:bottom w:val="none" w:sz="0" w:space="0" w:color="auto"/>
        <w:right w:val="none" w:sz="0" w:space="0" w:color="auto"/>
      </w:divBdr>
    </w:div>
    <w:div w:id="116028811">
      <w:bodyDiv w:val="1"/>
      <w:marLeft w:val="0"/>
      <w:marRight w:val="0"/>
      <w:marTop w:val="0"/>
      <w:marBottom w:val="0"/>
      <w:divBdr>
        <w:top w:val="none" w:sz="0" w:space="0" w:color="auto"/>
        <w:left w:val="none" w:sz="0" w:space="0" w:color="auto"/>
        <w:bottom w:val="none" w:sz="0" w:space="0" w:color="auto"/>
        <w:right w:val="none" w:sz="0" w:space="0" w:color="auto"/>
      </w:divBdr>
    </w:div>
    <w:div w:id="119956661">
      <w:bodyDiv w:val="1"/>
      <w:marLeft w:val="0"/>
      <w:marRight w:val="0"/>
      <w:marTop w:val="0"/>
      <w:marBottom w:val="0"/>
      <w:divBdr>
        <w:top w:val="none" w:sz="0" w:space="0" w:color="auto"/>
        <w:left w:val="none" w:sz="0" w:space="0" w:color="auto"/>
        <w:bottom w:val="none" w:sz="0" w:space="0" w:color="auto"/>
        <w:right w:val="none" w:sz="0" w:space="0" w:color="auto"/>
      </w:divBdr>
    </w:div>
    <w:div w:id="120224559">
      <w:bodyDiv w:val="1"/>
      <w:marLeft w:val="0"/>
      <w:marRight w:val="0"/>
      <w:marTop w:val="0"/>
      <w:marBottom w:val="0"/>
      <w:divBdr>
        <w:top w:val="none" w:sz="0" w:space="0" w:color="auto"/>
        <w:left w:val="none" w:sz="0" w:space="0" w:color="auto"/>
        <w:bottom w:val="none" w:sz="0" w:space="0" w:color="auto"/>
        <w:right w:val="none" w:sz="0" w:space="0" w:color="auto"/>
      </w:divBdr>
    </w:div>
    <w:div w:id="127213797">
      <w:bodyDiv w:val="1"/>
      <w:marLeft w:val="0"/>
      <w:marRight w:val="0"/>
      <w:marTop w:val="0"/>
      <w:marBottom w:val="0"/>
      <w:divBdr>
        <w:top w:val="none" w:sz="0" w:space="0" w:color="auto"/>
        <w:left w:val="none" w:sz="0" w:space="0" w:color="auto"/>
        <w:bottom w:val="none" w:sz="0" w:space="0" w:color="auto"/>
        <w:right w:val="none" w:sz="0" w:space="0" w:color="auto"/>
      </w:divBdr>
    </w:div>
    <w:div w:id="128328123">
      <w:bodyDiv w:val="1"/>
      <w:marLeft w:val="0"/>
      <w:marRight w:val="0"/>
      <w:marTop w:val="0"/>
      <w:marBottom w:val="0"/>
      <w:divBdr>
        <w:top w:val="none" w:sz="0" w:space="0" w:color="auto"/>
        <w:left w:val="none" w:sz="0" w:space="0" w:color="auto"/>
        <w:bottom w:val="none" w:sz="0" w:space="0" w:color="auto"/>
        <w:right w:val="none" w:sz="0" w:space="0" w:color="auto"/>
      </w:divBdr>
    </w:div>
    <w:div w:id="132646824">
      <w:bodyDiv w:val="1"/>
      <w:marLeft w:val="0"/>
      <w:marRight w:val="0"/>
      <w:marTop w:val="0"/>
      <w:marBottom w:val="0"/>
      <w:divBdr>
        <w:top w:val="none" w:sz="0" w:space="0" w:color="auto"/>
        <w:left w:val="none" w:sz="0" w:space="0" w:color="auto"/>
        <w:bottom w:val="none" w:sz="0" w:space="0" w:color="auto"/>
        <w:right w:val="none" w:sz="0" w:space="0" w:color="auto"/>
      </w:divBdr>
    </w:div>
    <w:div w:id="133446962">
      <w:bodyDiv w:val="1"/>
      <w:marLeft w:val="0"/>
      <w:marRight w:val="0"/>
      <w:marTop w:val="0"/>
      <w:marBottom w:val="0"/>
      <w:divBdr>
        <w:top w:val="none" w:sz="0" w:space="0" w:color="auto"/>
        <w:left w:val="none" w:sz="0" w:space="0" w:color="auto"/>
        <w:bottom w:val="none" w:sz="0" w:space="0" w:color="auto"/>
        <w:right w:val="none" w:sz="0" w:space="0" w:color="auto"/>
      </w:divBdr>
    </w:div>
    <w:div w:id="133762518">
      <w:bodyDiv w:val="1"/>
      <w:marLeft w:val="0"/>
      <w:marRight w:val="0"/>
      <w:marTop w:val="0"/>
      <w:marBottom w:val="0"/>
      <w:divBdr>
        <w:top w:val="none" w:sz="0" w:space="0" w:color="auto"/>
        <w:left w:val="none" w:sz="0" w:space="0" w:color="auto"/>
        <w:bottom w:val="none" w:sz="0" w:space="0" w:color="auto"/>
        <w:right w:val="none" w:sz="0" w:space="0" w:color="auto"/>
      </w:divBdr>
    </w:div>
    <w:div w:id="134378239">
      <w:bodyDiv w:val="1"/>
      <w:marLeft w:val="0"/>
      <w:marRight w:val="0"/>
      <w:marTop w:val="0"/>
      <w:marBottom w:val="0"/>
      <w:divBdr>
        <w:top w:val="none" w:sz="0" w:space="0" w:color="auto"/>
        <w:left w:val="none" w:sz="0" w:space="0" w:color="auto"/>
        <w:bottom w:val="none" w:sz="0" w:space="0" w:color="auto"/>
        <w:right w:val="none" w:sz="0" w:space="0" w:color="auto"/>
      </w:divBdr>
    </w:div>
    <w:div w:id="135223801">
      <w:bodyDiv w:val="1"/>
      <w:marLeft w:val="0"/>
      <w:marRight w:val="0"/>
      <w:marTop w:val="0"/>
      <w:marBottom w:val="0"/>
      <w:divBdr>
        <w:top w:val="none" w:sz="0" w:space="0" w:color="auto"/>
        <w:left w:val="none" w:sz="0" w:space="0" w:color="auto"/>
        <w:bottom w:val="none" w:sz="0" w:space="0" w:color="auto"/>
        <w:right w:val="none" w:sz="0" w:space="0" w:color="auto"/>
      </w:divBdr>
    </w:div>
    <w:div w:id="142744851">
      <w:bodyDiv w:val="1"/>
      <w:marLeft w:val="0"/>
      <w:marRight w:val="0"/>
      <w:marTop w:val="0"/>
      <w:marBottom w:val="0"/>
      <w:divBdr>
        <w:top w:val="none" w:sz="0" w:space="0" w:color="auto"/>
        <w:left w:val="none" w:sz="0" w:space="0" w:color="auto"/>
        <w:bottom w:val="none" w:sz="0" w:space="0" w:color="auto"/>
        <w:right w:val="none" w:sz="0" w:space="0" w:color="auto"/>
      </w:divBdr>
    </w:div>
    <w:div w:id="143007073">
      <w:bodyDiv w:val="1"/>
      <w:marLeft w:val="0"/>
      <w:marRight w:val="0"/>
      <w:marTop w:val="0"/>
      <w:marBottom w:val="0"/>
      <w:divBdr>
        <w:top w:val="none" w:sz="0" w:space="0" w:color="auto"/>
        <w:left w:val="none" w:sz="0" w:space="0" w:color="auto"/>
        <w:bottom w:val="none" w:sz="0" w:space="0" w:color="auto"/>
        <w:right w:val="none" w:sz="0" w:space="0" w:color="auto"/>
      </w:divBdr>
    </w:div>
    <w:div w:id="146358398">
      <w:bodyDiv w:val="1"/>
      <w:marLeft w:val="0"/>
      <w:marRight w:val="0"/>
      <w:marTop w:val="0"/>
      <w:marBottom w:val="0"/>
      <w:divBdr>
        <w:top w:val="none" w:sz="0" w:space="0" w:color="auto"/>
        <w:left w:val="none" w:sz="0" w:space="0" w:color="auto"/>
        <w:bottom w:val="none" w:sz="0" w:space="0" w:color="auto"/>
        <w:right w:val="none" w:sz="0" w:space="0" w:color="auto"/>
      </w:divBdr>
    </w:div>
    <w:div w:id="148595577">
      <w:bodyDiv w:val="1"/>
      <w:marLeft w:val="0"/>
      <w:marRight w:val="0"/>
      <w:marTop w:val="0"/>
      <w:marBottom w:val="0"/>
      <w:divBdr>
        <w:top w:val="none" w:sz="0" w:space="0" w:color="auto"/>
        <w:left w:val="none" w:sz="0" w:space="0" w:color="auto"/>
        <w:bottom w:val="none" w:sz="0" w:space="0" w:color="auto"/>
        <w:right w:val="none" w:sz="0" w:space="0" w:color="auto"/>
      </w:divBdr>
    </w:div>
    <w:div w:id="149296465">
      <w:bodyDiv w:val="1"/>
      <w:marLeft w:val="0"/>
      <w:marRight w:val="0"/>
      <w:marTop w:val="0"/>
      <w:marBottom w:val="0"/>
      <w:divBdr>
        <w:top w:val="none" w:sz="0" w:space="0" w:color="auto"/>
        <w:left w:val="none" w:sz="0" w:space="0" w:color="auto"/>
        <w:bottom w:val="none" w:sz="0" w:space="0" w:color="auto"/>
        <w:right w:val="none" w:sz="0" w:space="0" w:color="auto"/>
      </w:divBdr>
      <w:divsChild>
        <w:div w:id="786122110">
          <w:marLeft w:val="0"/>
          <w:marRight w:val="0"/>
          <w:marTop w:val="0"/>
          <w:marBottom w:val="0"/>
          <w:divBdr>
            <w:top w:val="none" w:sz="0" w:space="0" w:color="auto"/>
            <w:left w:val="none" w:sz="0" w:space="0" w:color="auto"/>
            <w:bottom w:val="none" w:sz="0" w:space="0" w:color="auto"/>
            <w:right w:val="none" w:sz="0" w:space="0" w:color="auto"/>
          </w:divBdr>
          <w:divsChild>
            <w:div w:id="1527523579">
              <w:marLeft w:val="0"/>
              <w:marRight w:val="0"/>
              <w:marTop w:val="0"/>
              <w:marBottom w:val="0"/>
              <w:divBdr>
                <w:top w:val="none" w:sz="0" w:space="0" w:color="auto"/>
                <w:left w:val="none" w:sz="0" w:space="0" w:color="auto"/>
                <w:bottom w:val="none" w:sz="0" w:space="0" w:color="auto"/>
                <w:right w:val="none" w:sz="0" w:space="0" w:color="auto"/>
              </w:divBdr>
              <w:divsChild>
                <w:div w:id="1017848657">
                  <w:marLeft w:val="0"/>
                  <w:marRight w:val="0"/>
                  <w:marTop w:val="0"/>
                  <w:marBottom w:val="0"/>
                  <w:divBdr>
                    <w:top w:val="none" w:sz="0" w:space="0" w:color="auto"/>
                    <w:left w:val="none" w:sz="0" w:space="0" w:color="auto"/>
                    <w:bottom w:val="none" w:sz="0" w:space="0" w:color="auto"/>
                    <w:right w:val="none" w:sz="0" w:space="0" w:color="auto"/>
                  </w:divBdr>
                  <w:divsChild>
                    <w:div w:id="16585858">
                      <w:marLeft w:val="0"/>
                      <w:marRight w:val="0"/>
                      <w:marTop w:val="0"/>
                      <w:marBottom w:val="0"/>
                      <w:divBdr>
                        <w:top w:val="none" w:sz="0" w:space="0" w:color="auto"/>
                        <w:left w:val="none" w:sz="0" w:space="0" w:color="auto"/>
                        <w:bottom w:val="none" w:sz="0" w:space="0" w:color="auto"/>
                        <w:right w:val="none" w:sz="0" w:space="0" w:color="auto"/>
                      </w:divBdr>
                      <w:divsChild>
                        <w:div w:id="114254398">
                          <w:marLeft w:val="0"/>
                          <w:marRight w:val="0"/>
                          <w:marTop w:val="0"/>
                          <w:marBottom w:val="0"/>
                          <w:divBdr>
                            <w:top w:val="none" w:sz="0" w:space="0" w:color="auto"/>
                            <w:left w:val="none" w:sz="0" w:space="0" w:color="auto"/>
                            <w:bottom w:val="none" w:sz="0" w:space="0" w:color="auto"/>
                            <w:right w:val="none" w:sz="0" w:space="0" w:color="auto"/>
                          </w:divBdr>
                          <w:divsChild>
                            <w:div w:id="1473214709">
                              <w:marLeft w:val="2070"/>
                              <w:marRight w:val="3960"/>
                              <w:marTop w:val="0"/>
                              <w:marBottom w:val="0"/>
                              <w:divBdr>
                                <w:top w:val="none" w:sz="0" w:space="0" w:color="auto"/>
                                <w:left w:val="none" w:sz="0" w:space="0" w:color="auto"/>
                                <w:bottom w:val="none" w:sz="0" w:space="0" w:color="auto"/>
                                <w:right w:val="none" w:sz="0" w:space="0" w:color="auto"/>
                              </w:divBdr>
                              <w:divsChild>
                                <w:div w:id="1405949642">
                                  <w:marLeft w:val="0"/>
                                  <w:marRight w:val="0"/>
                                  <w:marTop w:val="0"/>
                                  <w:marBottom w:val="0"/>
                                  <w:divBdr>
                                    <w:top w:val="none" w:sz="0" w:space="0" w:color="auto"/>
                                    <w:left w:val="none" w:sz="0" w:space="0" w:color="auto"/>
                                    <w:bottom w:val="none" w:sz="0" w:space="0" w:color="auto"/>
                                    <w:right w:val="none" w:sz="0" w:space="0" w:color="auto"/>
                                  </w:divBdr>
                                  <w:divsChild>
                                    <w:div w:id="1434008689">
                                      <w:marLeft w:val="0"/>
                                      <w:marRight w:val="0"/>
                                      <w:marTop w:val="0"/>
                                      <w:marBottom w:val="0"/>
                                      <w:divBdr>
                                        <w:top w:val="none" w:sz="0" w:space="0" w:color="auto"/>
                                        <w:left w:val="none" w:sz="0" w:space="0" w:color="auto"/>
                                        <w:bottom w:val="none" w:sz="0" w:space="0" w:color="auto"/>
                                        <w:right w:val="none" w:sz="0" w:space="0" w:color="auto"/>
                                      </w:divBdr>
                                      <w:divsChild>
                                        <w:div w:id="1202133156">
                                          <w:marLeft w:val="0"/>
                                          <w:marRight w:val="0"/>
                                          <w:marTop w:val="0"/>
                                          <w:marBottom w:val="0"/>
                                          <w:divBdr>
                                            <w:top w:val="none" w:sz="0" w:space="0" w:color="auto"/>
                                            <w:left w:val="none" w:sz="0" w:space="0" w:color="auto"/>
                                            <w:bottom w:val="none" w:sz="0" w:space="0" w:color="auto"/>
                                            <w:right w:val="none" w:sz="0" w:space="0" w:color="auto"/>
                                          </w:divBdr>
                                          <w:divsChild>
                                            <w:div w:id="1088307326">
                                              <w:marLeft w:val="0"/>
                                              <w:marRight w:val="0"/>
                                              <w:marTop w:val="90"/>
                                              <w:marBottom w:val="0"/>
                                              <w:divBdr>
                                                <w:top w:val="none" w:sz="0" w:space="0" w:color="auto"/>
                                                <w:left w:val="none" w:sz="0" w:space="0" w:color="auto"/>
                                                <w:bottom w:val="none" w:sz="0" w:space="0" w:color="auto"/>
                                                <w:right w:val="none" w:sz="0" w:space="0" w:color="auto"/>
                                              </w:divBdr>
                                              <w:divsChild>
                                                <w:div w:id="1319652916">
                                                  <w:marLeft w:val="0"/>
                                                  <w:marRight w:val="0"/>
                                                  <w:marTop w:val="0"/>
                                                  <w:marBottom w:val="0"/>
                                                  <w:divBdr>
                                                    <w:top w:val="none" w:sz="0" w:space="0" w:color="auto"/>
                                                    <w:left w:val="none" w:sz="0" w:space="0" w:color="auto"/>
                                                    <w:bottom w:val="none" w:sz="0" w:space="0" w:color="auto"/>
                                                    <w:right w:val="none" w:sz="0" w:space="0" w:color="auto"/>
                                                  </w:divBdr>
                                                  <w:divsChild>
                                                    <w:div w:id="1463962488">
                                                      <w:marLeft w:val="0"/>
                                                      <w:marRight w:val="0"/>
                                                      <w:marTop w:val="0"/>
                                                      <w:marBottom w:val="0"/>
                                                      <w:divBdr>
                                                        <w:top w:val="none" w:sz="0" w:space="0" w:color="auto"/>
                                                        <w:left w:val="none" w:sz="0" w:space="0" w:color="auto"/>
                                                        <w:bottom w:val="none" w:sz="0" w:space="0" w:color="auto"/>
                                                        <w:right w:val="none" w:sz="0" w:space="0" w:color="auto"/>
                                                      </w:divBdr>
                                                      <w:divsChild>
                                                        <w:div w:id="1926526349">
                                                          <w:marLeft w:val="0"/>
                                                          <w:marRight w:val="0"/>
                                                          <w:marTop w:val="0"/>
                                                          <w:marBottom w:val="390"/>
                                                          <w:divBdr>
                                                            <w:top w:val="none" w:sz="0" w:space="0" w:color="auto"/>
                                                            <w:left w:val="none" w:sz="0" w:space="0" w:color="auto"/>
                                                            <w:bottom w:val="none" w:sz="0" w:space="0" w:color="auto"/>
                                                            <w:right w:val="none" w:sz="0" w:space="0" w:color="auto"/>
                                                          </w:divBdr>
                                                          <w:divsChild>
                                                            <w:div w:id="466557436">
                                                              <w:marLeft w:val="0"/>
                                                              <w:marRight w:val="0"/>
                                                              <w:marTop w:val="0"/>
                                                              <w:marBottom w:val="0"/>
                                                              <w:divBdr>
                                                                <w:top w:val="none" w:sz="0" w:space="0" w:color="auto"/>
                                                                <w:left w:val="none" w:sz="0" w:space="0" w:color="auto"/>
                                                                <w:bottom w:val="none" w:sz="0" w:space="0" w:color="auto"/>
                                                                <w:right w:val="none" w:sz="0" w:space="0" w:color="auto"/>
                                                              </w:divBdr>
                                                              <w:divsChild>
                                                                <w:div w:id="1914971323">
                                                                  <w:marLeft w:val="0"/>
                                                                  <w:marRight w:val="0"/>
                                                                  <w:marTop w:val="0"/>
                                                                  <w:marBottom w:val="0"/>
                                                                  <w:divBdr>
                                                                    <w:top w:val="none" w:sz="0" w:space="0" w:color="auto"/>
                                                                    <w:left w:val="none" w:sz="0" w:space="0" w:color="auto"/>
                                                                    <w:bottom w:val="none" w:sz="0" w:space="0" w:color="auto"/>
                                                                    <w:right w:val="none" w:sz="0" w:space="0" w:color="auto"/>
                                                                  </w:divBdr>
                                                                  <w:divsChild>
                                                                    <w:div w:id="182523551">
                                                                      <w:marLeft w:val="0"/>
                                                                      <w:marRight w:val="0"/>
                                                                      <w:marTop w:val="0"/>
                                                                      <w:marBottom w:val="0"/>
                                                                      <w:divBdr>
                                                                        <w:top w:val="none" w:sz="0" w:space="0" w:color="auto"/>
                                                                        <w:left w:val="none" w:sz="0" w:space="0" w:color="auto"/>
                                                                        <w:bottom w:val="none" w:sz="0" w:space="0" w:color="auto"/>
                                                                        <w:right w:val="none" w:sz="0" w:space="0" w:color="auto"/>
                                                                      </w:divBdr>
                                                                      <w:divsChild>
                                                                        <w:div w:id="1768765821">
                                                                          <w:marLeft w:val="0"/>
                                                                          <w:marRight w:val="0"/>
                                                                          <w:marTop w:val="0"/>
                                                                          <w:marBottom w:val="0"/>
                                                                          <w:divBdr>
                                                                            <w:top w:val="none" w:sz="0" w:space="0" w:color="auto"/>
                                                                            <w:left w:val="none" w:sz="0" w:space="0" w:color="auto"/>
                                                                            <w:bottom w:val="none" w:sz="0" w:space="0" w:color="auto"/>
                                                                            <w:right w:val="none" w:sz="0" w:space="0" w:color="auto"/>
                                                                          </w:divBdr>
                                                                          <w:divsChild>
                                                                            <w:div w:id="23484648">
                                                                              <w:marLeft w:val="0"/>
                                                                              <w:marRight w:val="0"/>
                                                                              <w:marTop w:val="0"/>
                                                                              <w:marBottom w:val="0"/>
                                                                              <w:divBdr>
                                                                                <w:top w:val="none" w:sz="0" w:space="0" w:color="auto"/>
                                                                                <w:left w:val="none" w:sz="0" w:space="0" w:color="auto"/>
                                                                                <w:bottom w:val="none" w:sz="0" w:space="0" w:color="auto"/>
                                                                                <w:right w:val="none" w:sz="0" w:space="0" w:color="auto"/>
                                                                              </w:divBdr>
                                                                              <w:divsChild>
                                                                                <w:div w:id="1698501540">
                                                                                  <w:marLeft w:val="0"/>
                                                                                  <w:marRight w:val="0"/>
                                                                                  <w:marTop w:val="0"/>
                                                                                  <w:marBottom w:val="0"/>
                                                                                  <w:divBdr>
                                                                                    <w:top w:val="none" w:sz="0" w:space="0" w:color="auto"/>
                                                                                    <w:left w:val="none" w:sz="0" w:space="0" w:color="auto"/>
                                                                                    <w:bottom w:val="none" w:sz="0" w:space="0" w:color="auto"/>
                                                                                    <w:right w:val="none" w:sz="0" w:space="0" w:color="auto"/>
                                                                                  </w:divBdr>
                                                                                  <w:divsChild>
                                                                                    <w:div w:id="111873928">
                                                                                      <w:marLeft w:val="0"/>
                                                                                      <w:marRight w:val="0"/>
                                                                                      <w:marTop w:val="0"/>
                                                                                      <w:marBottom w:val="0"/>
                                                                                      <w:divBdr>
                                                                                        <w:top w:val="none" w:sz="0" w:space="0" w:color="auto"/>
                                                                                        <w:left w:val="none" w:sz="0" w:space="0" w:color="auto"/>
                                                                                        <w:bottom w:val="none" w:sz="0" w:space="0" w:color="auto"/>
                                                                                        <w:right w:val="none" w:sz="0" w:space="0" w:color="auto"/>
                                                                                      </w:divBdr>
                                                                                      <w:divsChild>
                                                                                        <w:div w:id="418599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9564700">
      <w:bodyDiv w:val="1"/>
      <w:marLeft w:val="0"/>
      <w:marRight w:val="0"/>
      <w:marTop w:val="0"/>
      <w:marBottom w:val="0"/>
      <w:divBdr>
        <w:top w:val="none" w:sz="0" w:space="0" w:color="auto"/>
        <w:left w:val="none" w:sz="0" w:space="0" w:color="auto"/>
        <w:bottom w:val="none" w:sz="0" w:space="0" w:color="auto"/>
        <w:right w:val="none" w:sz="0" w:space="0" w:color="auto"/>
      </w:divBdr>
    </w:div>
    <w:div w:id="151798111">
      <w:bodyDiv w:val="1"/>
      <w:marLeft w:val="0"/>
      <w:marRight w:val="0"/>
      <w:marTop w:val="0"/>
      <w:marBottom w:val="0"/>
      <w:divBdr>
        <w:top w:val="none" w:sz="0" w:space="0" w:color="auto"/>
        <w:left w:val="none" w:sz="0" w:space="0" w:color="auto"/>
        <w:bottom w:val="none" w:sz="0" w:space="0" w:color="auto"/>
        <w:right w:val="none" w:sz="0" w:space="0" w:color="auto"/>
      </w:divBdr>
    </w:div>
    <w:div w:id="153494179">
      <w:bodyDiv w:val="1"/>
      <w:marLeft w:val="0"/>
      <w:marRight w:val="0"/>
      <w:marTop w:val="0"/>
      <w:marBottom w:val="0"/>
      <w:divBdr>
        <w:top w:val="none" w:sz="0" w:space="0" w:color="auto"/>
        <w:left w:val="none" w:sz="0" w:space="0" w:color="auto"/>
        <w:bottom w:val="none" w:sz="0" w:space="0" w:color="auto"/>
        <w:right w:val="none" w:sz="0" w:space="0" w:color="auto"/>
      </w:divBdr>
    </w:div>
    <w:div w:id="155271483">
      <w:bodyDiv w:val="1"/>
      <w:marLeft w:val="0"/>
      <w:marRight w:val="0"/>
      <w:marTop w:val="0"/>
      <w:marBottom w:val="0"/>
      <w:divBdr>
        <w:top w:val="none" w:sz="0" w:space="0" w:color="auto"/>
        <w:left w:val="none" w:sz="0" w:space="0" w:color="auto"/>
        <w:bottom w:val="none" w:sz="0" w:space="0" w:color="auto"/>
        <w:right w:val="none" w:sz="0" w:space="0" w:color="auto"/>
      </w:divBdr>
    </w:div>
    <w:div w:id="156045011">
      <w:bodyDiv w:val="1"/>
      <w:marLeft w:val="0"/>
      <w:marRight w:val="0"/>
      <w:marTop w:val="0"/>
      <w:marBottom w:val="0"/>
      <w:divBdr>
        <w:top w:val="none" w:sz="0" w:space="0" w:color="auto"/>
        <w:left w:val="none" w:sz="0" w:space="0" w:color="auto"/>
        <w:bottom w:val="none" w:sz="0" w:space="0" w:color="auto"/>
        <w:right w:val="none" w:sz="0" w:space="0" w:color="auto"/>
      </w:divBdr>
    </w:div>
    <w:div w:id="166140106">
      <w:bodyDiv w:val="1"/>
      <w:marLeft w:val="0"/>
      <w:marRight w:val="0"/>
      <w:marTop w:val="0"/>
      <w:marBottom w:val="0"/>
      <w:divBdr>
        <w:top w:val="none" w:sz="0" w:space="0" w:color="auto"/>
        <w:left w:val="none" w:sz="0" w:space="0" w:color="auto"/>
        <w:bottom w:val="none" w:sz="0" w:space="0" w:color="auto"/>
        <w:right w:val="none" w:sz="0" w:space="0" w:color="auto"/>
      </w:divBdr>
    </w:div>
    <w:div w:id="168178096">
      <w:bodyDiv w:val="1"/>
      <w:marLeft w:val="0"/>
      <w:marRight w:val="0"/>
      <w:marTop w:val="0"/>
      <w:marBottom w:val="0"/>
      <w:divBdr>
        <w:top w:val="none" w:sz="0" w:space="0" w:color="auto"/>
        <w:left w:val="none" w:sz="0" w:space="0" w:color="auto"/>
        <w:bottom w:val="none" w:sz="0" w:space="0" w:color="auto"/>
        <w:right w:val="none" w:sz="0" w:space="0" w:color="auto"/>
      </w:divBdr>
    </w:div>
    <w:div w:id="169225777">
      <w:bodyDiv w:val="1"/>
      <w:marLeft w:val="0"/>
      <w:marRight w:val="0"/>
      <w:marTop w:val="0"/>
      <w:marBottom w:val="0"/>
      <w:divBdr>
        <w:top w:val="none" w:sz="0" w:space="0" w:color="auto"/>
        <w:left w:val="none" w:sz="0" w:space="0" w:color="auto"/>
        <w:bottom w:val="none" w:sz="0" w:space="0" w:color="auto"/>
        <w:right w:val="none" w:sz="0" w:space="0" w:color="auto"/>
      </w:divBdr>
    </w:div>
    <w:div w:id="169416076">
      <w:bodyDiv w:val="1"/>
      <w:marLeft w:val="0"/>
      <w:marRight w:val="0"/>
      <w:marTop w:val="0"/>
      <w:marBottom w:val="0"/>
      <w:divBdr>
        <w:top w:val="none" w:sz="0" w:space="0" w:color="auto"/>
        <w:left w:val="none" w:sz="0" w:space="0" w:color="auto"/>
        <w:bottom w:val="none" w:sz="0" w:space="0" w:color="auto"/>
        <w:right w:val="none" w:sz="0" w:space="0" w:color="auto"/>
      </w:divBdr>
    </w:div>
    <w:div w:id="170222122">
      <w:bodyDiv w:val="1"/>
      <w:marLeft w:val="0"/>
      <w:marRight w:val="0"/>
      <w:marTop w:val="0"/>
      <w:marBottom w:val="0"/>
      <w:divBdr>
        <w:top w:val="none" w:sz="0" w:space="0" w:color="auto"/>
        <w:left w:val="none" w:sz="0" w:space="0" w:color="auto"/>
        <w:bottom w:val="none" w:sz="0" w:space="0" w:color="auto"/>
        <w:right w:val="none" w:sz="0" w:space="0" w:color="auto"/>
      </w:divBdr>
    </w:div>
    <w:div w:id="171186788">
      <w:bodyDiv w:val="1"/>
      <w:marLeft w:val="0"/>
      <w:marRight w:val="0"/>
      <w:marTop w:val="0"/>
      <w:marBottom w:val="0"/>
      <w:divBdr>
        <w:top w:val="none" w:sz="0" w:space="0" w:color="auto"/>
        <w:left w:val="none" w:sz="0" w:space="0" w:color="auto"/>
        <w:bottom w:val="none" w:sz="0" w:space="0" w:color="auto"/>
        <w:right w:val="none" w:sz="0" w:space="0" w:color="auto"/>
      </w:divBdr>
    </w:div>
    <w:div w:id="171378900">
      <w:bodyDiv w:val="1"/>
      <w:marLeft w:val="0"/>
      <w:marRight w:val="0"/>
      <w:marTop w:val="0"/>
      <w:marBottom w:val="0"/>
      <w:divBdr>
        <w:top w:val="none" w:sz="0" w:space="0" w:color="auto"/>
        <w:left w:val="none" w:sz="0" w:space="0" w:color="auto"/>
        <w:bottom w:val="none" w:sz="0" w:space="0" w:color="auto"/>
        <w:right w:val="none" w:sz="0" w:space="0" w:color="auto"/>
      </w:divBdr>
    </w:div>
    <w:div w:id="172376821">
      <w:bodyDiv w:val="1"/>
      <w:marLeft w:val="0"/>
      <w:marRight w:val="0"/>
      <w:marTop w:val="0"/>
      <w:marBottom w:val="0"/>
      <w:divBdr>
        <w:top w:val="none" w:sz="0" w:space="0" w:color="auto"/>
        <w:left w:val="none" w:sz="0" w:space="0" w:color="auto"/>
        <w:bottom w:val="none" w:sz="0" w:space="0" w:color="auto"/>
        <w:right w:val="none" w:sz="0" w:space="0" w:color="auto"/>
      </w:divBdr>
    </w:div>
    <w:div w:id="175004728">
      <w:bodyDiv w:val="1"/>
      <w:marLeft w:val="0"/>
      <w:marRight w:val="0"/>
      <w:marTop w:val="0"/>
      <w:marBottom w:val="0"/>
      <w:divBdr>
        <w:top w:val="none" w:sz="0" w:space="0" w:color="auto"/>
        <w:left w:val="none" w:sz="0" w:space="0" w:color="auto"/>
        <w:bottom w:val="none" w:sz="0" w:space="0" w:color="auto"/>
        <w:right w:val="none" w:sz="0" w:space="0" w:color="auto"/>
      </w:divBdr>
    </w:div>
    <w:div w:id="177819504">
      <w:bodyDiv w:val="1"/>
      <w:marLeft w:val="0"/>
      <w:marRight w:val="0"/>
      <w:marTop w:val="0"/>
      <w:marBottom w:val="0"/>
      <w:divBdr>
        <w:top w:val="none" w:sz="0" w:space="0" w:color="auto"/>
        <w:left w:val="none" w:sz="0" w:space="0" w:color="auto"/>
        <w:bottom w:val="none" w:sz="0" w:space="0" w:color="auto"/>
        <w:right w:val="none" w:sz="0" w:space="0" w:color="auto"/>
      </w:divBdr>
    </w:div>
    <w:div w:id="178933785">
      <w:bodyDiv w:val="1"/>
      <w:marLeft w:val="0"/>
      <w:marRight w:val="0"/>
      <w:marTop w:val="0"/>
      <w:marBottom w:val="0"/>
      <w:divBdr>
        <w:top w:val="none" w:sz="0" w:space="0" w:color="auto"/>
        <w:left w:val="none" w:sz="0" w:space="0" w:color="auto"/>
        <w:bottom w:val="none" w:sz="0" w:space="0" w:color="auto"/>
        <w:right w:val="none" w:sz="0" w:space="0" w:color="auto"/>
      </w:divBdr>
    </w:div>
    <w:div w:id="181820663">
      <w:bodyDiv w:val="1"/>
      <w:marLeft w:val="0"/>
      <w:marRight w:val="0"/>
      <w:marTop w:val="0"/>
      <w:marBottom w:val="0"/>
      <w:divBdr>
        <w:top w:val="none" w:sz="0" w:space="0" w:color="auto"/>
        <w:left w:val="none" w:sz="0" w:space="0" w:color="auto"/>
        <w:bottom w:val="none" w:sz="0" w:space="0" w:color="auto"/>
        <w:right w:val="none" w:sz="0" w:space="0" w:color="auto"/>
      </w:divBdr>
    </w:div>
    <w:div w:id="184946213">
      <w:bodyDiv w:val="1"/>
      <w:marLeft w:val="0"/>
      <w:marRight w:val="0"/>
      <w:marTop w:val="0"/>
      <w:marBottom w:val="0"/>
      <w:divBdr>
        <w:top w:val="none" w:sz="0" w:space="0" w:color="auto"/>
        <w:left w:val="none" w:sz="0" w:space="0" w:color="auto"/>
        <w:bottom w:val="none" w:sz="0" w:space="0" w:color="auto"/>
        <w:right w:val="none" w:sz="0" w:space="0" w:color="auto"/>
      </w:divBdr>
    </w:div>
    <w:div w:id="186338610">
      <w:bodyDiv w:val="1"/>
      <w:marLeft w:val="0"/>
      <w:marRight w:val="0"/>
      <w:marTop w:val="0"/>
      <w:marBottom w:val="0"/>
      <w:divBdr>
        <w:top w:val="none" w:sz="0" w:space="0" w:color="auto"/>
        <w:left w:val="none" w:sz="0" w:space="0" w:color="auto"/>
        <w:bottom w:val="none" w:sz="0" w:space="0" w:color="auto"/>
        <w:right w:val="none" w:sz="0" w:space="0" w:color="auto"/>
      </w:divBdr>
    </w:div>
    <w:div w:id="188614417">
      <w:bodyDiv w:val="1"/>
      <w:marLeft w:val="0"/>
      <w:marRight w:val="0"/>
      <w:marTop w:val="0"/>
      <w:marBottom w:val="0"/>
      <w:divBdr>
        <w:top w:val="none" w:sz="0" w:space="0" w:color="auto"/>
        <w:left w:val="none" w:sz="0" w:space="0" w:color="auto"/>
        <w:bottom w:val="none" w:sz="0" w:space="0" w:color="auto"/>
        <w:right w:val="none" w:sz="0" w:space="0" w:color="auto"/>
      </w:divBdr>
    </w:div>
    <w:div w:id="189874867">
      <w:bodyDiv w:val="1"/>
      <w:marLeft w:val="0"/>
      <w:marRight w:val="0"/>
      <w:marTop w:val="0"/>
      <w:marBottom w:val="0"/>
      <w:divBdr>
        <w:top w:val="none" w:sz="0" w:space="0" w:color="auto"/>
        <w:left w:val="none" w:sz="0" w:space="0" w:color="auto"/>
        <w:bottom w:val="none" w:sz="0" w:space="0" w:color="auto"/>
        <w:right w:val="none" w:sz="0" w:space="0" w:color="auto"/>
      </w:divBdr>
    </w:div>
    <w:div w:id="189954764">
      <w:bodyDiv w:val="1"/>
      <w:marLeft w:val="0"/>
      <w:marRight w:val="0"/>
      <w:marTop w:val="0"/>
      <w:marBottom w:val="0"/>
      <w:divBdr>
        <w:top w:val="none" w:sz="0" w:space="0" w:color="auto"/>
        <w:left w:val="none" w:sz="0" w:space="0" w:color="auto"/>
        <w:bottom w:val="none" w:sz="0" w:space="0" w:color="auto"/>
        <w:right w:val="none" w:sz="0" w:space="0" w:color="auto"/>
      </w:divBdr>
    </w:div>
    <w:div w:id="190268153">
      <w:bodyDiv w:val="1"/>
      <w:marLeft w:val="0"/>
      <w:marRight w:val="0"/>
      <w:marTop w:val="0"/>
      <w:marBottom w:val="0"/>
      <w:divBdr>
        <w:top w:val="none" w:sz="0" w:space="0" w:color="auto"/>
        <w:left w:val="none" w:sz="0" w:space="0" w:color="auto"/>
        <w:bottom w:val="none" w:sz="0" w:space="0" w:color="auto"/>
        <w:right w:val="none" w:sz="0" w:space="0" w:color="auto"/>
      </w:divBdr>
    </w:div>
    <w:div w:id="191963794">
      <w:bodyDiv w:val="1"/>
      <w:marLeft w:val="0"/>
      <w:marRight w:val="0"/>
      <w:marTop w:val="0"/>
      <w:marBottom w:val="0"/>
      <w:divBdr>
        <w:top w:val="none" w:sz="0" w:space="0" w:color="auto"/>
        <w:left w:val="none" w:sz="0" w:space="0" w:color="auto"/>
        <w:bottom w:val="none" w:sz="0" w:space="0" w:color="auto"/>
        <w:right w:val="none" w:sz="0" w:space="0" w:color="auto"/>
      </w:divBdr>
    </w:div>
    <w:div w:id="197473682">
      <w:bodyDiv w:val="1"/>
      <w:marLeft w:val="0"/>
      <w:marRight w:val="0"/>
      <w:marTop w:val="0"/>
      <w:marBottom w:val="0"/>
      <w:divBdr>
        <w:top w:val="none" w:sz="0" w:space="0" w:color="auto"/>
        <w:left w:val="none" w:sz="0" w:space="0" w:color="auto"/>
        <w:bottom w:val="none" w:sz="0" w:space="0" w:color="auto"/>
        <w:right w:val="none" w:sz="0" w:space="0" w:color="auto"/>
      </w:divBdr>
    </w:div>
    <w:div w:id="199703444">
      <w:bodyDiv w:val="1"/>
      <w:marLeft w:val="0"/>
      <w:marRight w:val="0"/>
      <w:marTop w:val="0"/>
      <w:marBottom w:val="0"/>
      <w:divBdr>
        <w:top w:val="none" w:sz="0" w:space="0" w:color="auto"/>
        <w:left w:val="none" w:sz="0" w:space="0" w:color="auto"/>
        <w:bottom w:val="none" w:sz="0" w:space="0" w:color="auto"/>
        <w:right w:val="none" w:sz="0" w:space="0" w:color="auto"/>
      </w:divBdr>
    </w:div>
    <w:div w:id="201794833">
      <w:bodyDiv w:val="1"/>
      <w:marLeft w:val="0"/>
      <w:marRight w:val="0"/>
      <w:marTop w:val="0"/>
      <w:marBottom w:val="0"/>
      <w:divBdr>
        <w:top w:val="none" w:sz="0" w:space="0" w:color="auto"/>
        <w:left w:val="none" w:sz="0" w:space="0" w:color="auto"/>
        <w:bottom w:val="none" w:sz="0" w:space="0" w:color="auto"/>
        <w:right w:val="none" w:sz="0" w:space="0" w:color="auto"/>
      </w:divBdr>
    </w:div>
    <w:div w:id="202906413">
      <w:bodyDiv w:val="1"/>
      <w:marLeft w:val="0"/>
      <w:marRight w:val="0"/>
      <w:marTop w:val="0"/>
      <w:marBottom w:val="0"/>
      <w:divBdr>
        <w:top w:val="none" w:sz="0" w:space="0" w:color="auto"/>
        <w:left w:val="none" w:sz="0" w:space="0" w:color="auto"/>
        <w:bottom w:val="none" w:sz="0" w:space="0" w:color="auto"/>
        <w:right w:val="none" w:sz="0" w:space="0" w:color="auto"/>
      </w:divBdr>
    </w:div>
    <w:div w:id="208105887">
      <w:bodyDiv w:val="1"/>
      <w:marLeft w:val="0"/>
      <w:marRight w:val="0"/>
      <w:marTop w:val="0"/>
      <w:marBottom w:val="0"/>
      <w:divBdr>
        <w:top w:val="none" w:sz="0" w:space="0" w:color="auto"/>
        <w:left w:val="none" w:sz="0" w:space="0" w:color="auto"/>
        <w:bottom w:val="none" w:sz="0" w:space="0" w:color="auto"/>
        <w:right w:val="none" w:sz="0" w:space="0" w:color="auto"/>
      </w:divBdr>
    </w:div>
    <w:div w:id="212082155">
      <w:bodyDiv w:val="1"/>
      <w:marLeft w:val="0"/>
      <w:marRight w:val="0"/>
      <w:marTop w:val="0"/>
      <w:marBottom w:val="0"/>
      <w:divBdr>
        <w:top w:val="none" w:sz="0" w:space="0" w:color="auto"/>
        <w:left w:val="none" w:sz="0" w:space="0" w:color="auto"/>
        <w:bottom w:val="none" w:sz="0" w:space="0" w:color="auto"/>
        <w:right w:val="none" w:sz="0" w:space="0" w:color="auto"/>
      </w:divBdr>
      <w:divsChild>
        <w:div w:id="13196094">
          <w:marLeft w:val="0"/>
          <w:marRight w:val="0"/>
          <w:marTop w:val="0"/>
          <w:marBottom w:val="0"/>
          <w:divBdr>
            <w:top w:val="none" w:sz="0" w:space="0" w:color="auto"/>
            <w:left w:val="none" w:sz="0" w:space="0" w:color="auto"/>
            <w:bottom w:val="none" w:sz="0" w:space="0" w:color="auto"/>
            <w:right w:val="none" w:sz="0" w:space="0" w:color="auto"/>
          </w:divBdr>
          <w:divsChild>
            <w:div w:id="1977637127">
              <w:marLeft w:val="0"/>
              <w:marRight w:val="0"/>
              <w:marTop w:val="0"/>
              <w:marBottom w:val="0"/>
              <w:divBdr>
                <w:top w:val="none" w:sz="0" w:space="0" w:color="auto"/>
                <w:left w:val="none" w:sz="0" w:space="0" w:color="auto"/>
                <w:bottom w:val="none" w:sz="0" w:space="0" w:color="auto"/>
                <w:right w:val="none" w:sz="0" w:space="0" w:color="auto"/>
              </w:divBdr>
              <w:divsChild>
                <w:div w:id="349258236">
                  <w:marLeft w:val="0"/>
                  <w:marRight w:val="0"/>
                  <w:marTop w:val="0"/>
                  <w:marBottom w:val="0"/>
                  <w:divBdr>
                    <w:top w:val="none" w:sz="0" w:space="0" w:color="auto"/>
                    <w:left w:val="none" w:sz="0" w:space="0" w:color="auto"/>
                    <w:bottom w:val="none" w:sz="0" w:space="0" w:color="auto"/>
                    <w:right w:val="none" w:sz="0" w:space="0" w:color="auto"/>
                  </w:divBdr>
                  <w:divsChild>
                    <w:div w:id="537739105">
                      <w:marLeft w:val="0"/>
                      <w:marRight w:val="0"/>
                      <w:marTop w:val="0"/>
                      <w:marBottom w:val="0"/>
                      <w:divBdr>
                        <w:top w:val="none" w:sz="0" w:space="0" w:color="auto"/>
                        <w:left w:val="none" w:sz="0" w:space="0" w:color="auto"/>
                        <w:bottom w:val="none" w:sz="0" w:space="0" w:color="auto"/>
                        <w:right w:val="none" w:sz="0" w:space="0" w:color="auto"/>
                      </w:divBdr>
                      <w:divsChild>
                        <w:div w:id="1665432909">
                          <w:marLeft w:val="0"/>
                          <w:marRight w:val="0"/>
                          <w:marTop w:val="0"/>
                          <w:marBottom w:val="0"/>
                          <w:divBdr>
                            <w:top w:val="none" w:sz="0" w:space="0" w:color="auto"/>
                            <w:left w:val="none" w:sz="0" w:space="0" w:color="auto"/>
                            <w:bottom w:val="none" w:sz="0" w:space="0" w:color="auto"/>
                            <w:right w:val="none" w:sz="0" w:space="0" w:color="auto"/>
                          </w:divBdr>
                          <w:divsChild>
                            <w:div w:id="1997685010">
                              <w:marLeft w:val="2070"/>
                              <w:marRight w:val="3960"/>
                              <w:marTop w:val="0"/>
                              <w:marBottom w:val="0"/>
                              <w:divBdr>
                                <w:top w:val="none" w:sz="0" w:space="0" w:color="auto"/>
                                <w:left w:val="none" w:sz="0" w:space="0" w:color="auto"/>
                                <w:bottom w:val="none" w:sz="0" w:space="0" w:color="auto"/>
                                <w:right w:val="none" w:sz="0" w:space="0" w:color="auto"/>
                              </w:divBdr>
                              <w:divsChild>
                                <w:div w:id="1192843353">
                                  <w:marLeft w:val="0"/>
                                  <w:marRight w:val="0"/>
                                  <w:marTop w:val="0"/>
                                  <w:marBottom w:val="0"/>
                                  <w:divBdr>
                                    <w:top w:val="none" w:sz="0" w:space="0" w:color="auto"/>
                                    <w:left w:val="none" w:sz="0" w:space="0" w:color="auto"/>
                                    <w:bottom w:val="none" w:sz="0" w:space="0" w:color="auto"/>
                                    <w:right w:val="none" w:sz="0" w:space="0" w:color="auto"/>
                                  </w:divBdr>
                                  <w:divsChild>
                                    <w:div w:id="1505054440">
                                      <w:marLeft w:val="0"/>
                                      <w:marRight w:val="0"/>
                                      <w:marTop w:val="0"/>
                                      <w:marBottom w:val="0"/>
                                      <w:divBdr>
                                        <w:top w:val="none" w:sz="0" w:space="0" w:color="auto"/>
                                        <w:left w:val="none" w:sz="0" w:space="0" w:color="auto"/>
                                        <w:bottom w:val="none" w:sz="0" w:space="0" w:color="auto"/>
                                        <w:right w:val="none" w:sz="0" w:space="0" w:color="auto"/>
                                      </w:divBdr>
                                      <w:divsChild>
                                        <w:div w:id="955064465">
                                          <w:marLeft w:val="0"/>
                                          <w:marRight w:val="0"/>
                                          <w:marTop w:val="0"/>
                                          <w:marBottom w:val="0"/>
                                          <w:divBdr>
                                            <w:top w:val="none" w:sz="0" w:space="0" w:color="auto"/>
                                            <w:left w:val="none" w:sz="0" w:space="0" w:color="auto"/>
                                            <w:bottom w:val="none" w:sz="0" w:space="0" w:color="auto"/>
                                            <w:right w:val="none" w:sz="0" w:space="0" w:color="auto"/>
                                          </w:divBdr>
                                          <w:divsChild>
                                            <w:div w:id="297076721">
                                              <w:marLeft w:val="0"/>
                                              <w:marRight w:val="0"/>
                                              <w:marTop w:val="90"/>
                                              <w:marBottom w:val="0"/>
                                              <w:divBdr>
                                                <w:top w:val="none" w:sz="0" w:space="0" w:color="auto"/>
                                                <w:left w:val="none" w:sz="0" w:space="0" w:color="auto"/>
                                                <w:bottom w:val="none" w:sz="0" w:space="0" w:color="auto"/>
                                                <w:right w:val="none" w:sz="0" w:space="0" w:color="auto"/>
                                              </w:divBdr>
                                              <w:divsChild>
                                                <w:div w:id="1682659101">
                                                  <w:marLeft w:val="0"/>
                                                  <w:marRight w:val="0"/>
                                                  <w:marTop w:val="0"/>
                                                  <w:marBottom w:val="0"/>
                                                  <w:divBdr>
                                                    <w:top w:val="none" w:sz="0" w:space="0" w:color="auto"/>
                                                    <w:left w:val="none" w:sz="0" w:space="0" w:color="auto"/>
                                                    <w:bottom w:val="none" w:sz="0" w:space="0" w:color="auto"/>
                                                    <w:right w:val="none" w:sz="0" w:space="0" w:color="auto"/>
                                                  </w:divBdr>
                                                  <w:divsChild>
                                                    <w:div w:id="335966185">
                                                      <w:marLeft w:val="0"/>
                                                      <w:marRight w:val="0"/>
                                                      <w:marTop w:val="0"/>
                                                      <w:marBottom w:val="405"/>
                                                      <w:divBdr>
                                                        <w:top w:val="none" w:sz="0" w:space="0" w:color="auto"/>
                                                        <w:left w:val="none" w:sz="0" w:space="0" w:color="auto"/>
                                                        <w:bottom w:val="none" w:sz="0" w:space="0" w:color="auto"/>
                                                        <w:right w:val="none" w:sz="0" w:space="0" w:color="auto"/>
                                                      </w:divBdr>
                                                      <w:divsChild>
                                                        <w:div w:id="380519246">
                                                          <w:marLeft w:val="0"/>
                                                          <w:marRight w:val="0"/>
                                                          <w:marTop w:val="0"/>
                                                          <w:marBottom w:val="0"/>
                                                          <w:divBdr>
                                                            <w:top w:val="none" w:sz="0" w:space="0" w:color="auto"/>
                                                            <w:left w:val="none" w:sz="0" w:space="0" w:color="auto"/>
                                                            <w:bottom w:val="none" w:sz="0" w:space="0" w:color="auto"/>
                                                            <w:right w:val="none" w:sz="0" w:space="0" w:color="auto"/>
                                                          </w:divBdr>
                                                          <w:divsChild>
                                                            <w:div w:id="744645473">
                                                              <w:marLeft w:val="0"/>
                                                              <w:marRight w:val="0"/>
                                                              <w:marTop w:val="0"/>
                                                              <w:marBottom w:val="0"/>
                                                              <w:divBdr>
                                                                <w:top w:val="none" w:sz="0" w:space="0" w:color="auto"/>
                                                                <w:left w:val="none" w:sz="0" w:space="0" w:color="auto"/>
                                                                <w:bottom w:val="none" w:sz="0" w:space="0" w:color="auto"/>
                                                                <w:right w:val="none" w:sz="0" w:space="0" w:color="auto"/>
                                                              </w:divBdr>
                                                              <w:divsChild>
                                                                <w:div w:id="1968537290">
                                                                  <w:marLeft w:val="0"/>
                                                                  <w:marRight w:val="0"/>
                                                                  <w:marTop w:val="0"/>
                                                                  <w:marBottom w:val="0"/>
                                                                  <w:divBdr>
                                                                    <w:top w:val="none" w:sz="0" w:space="0" w:color="auto"/>
                                                                    <w:left w:val="none" w:sz="0" w:space="0" w:color="auto"/>
                                                                    <w:bottom w:val="none" w:sz="0" w:space="0" w:color="auto"/>
                                                                    <w:right w:val="none" w:sz="0" w:space="0" w:color="auto"/>
                                                                  </w:divBdr>
                                                                  <w:divsChild>
                                                                    <w:div w:id="297301073">
                                                                      <w:marLeft w:val="0"/>
                                                                      <w:marRight w:val="0"/>
                                                                      <w:marTop w:val="0"/>
                                                                      <w:marBottom w:val="0"/>
                                                                      <w:divBdr>
                                                                        <w:top w:val="none" w:sz="0" w:space="0" w:color="auto"/>
                                                                        <w:left w:val="none" w:sz="0" w:space="0" w:color="auto"/>
                                                                        <w:bottom w:val="none" w:sz="0" w:space="0" w:color="auto"/>
                                                                        <w:right w:val="none" w:sz="0" w:space="0" w:color="auto"/>
                                                                      </w:divBdr>
                                                                      <w:divsChild>
                                                                        <w:div w:id="524631732">
                                                                          <w:marLeft w:val="0"/>
                                                                          <w:marRight w:val="0"/>
                                                                          <w:marTop w:val="0"/>
                                                                          <w:marBottom w:val="0"/>
                                                                          <w:divBdr>
                                                                            <w:top w:val="none" w:sz="0" w:space="0" w:color="auto"/>
                                                                            <w:left w:val="none" w:sz="0" w:space="0" w:color="auto"/>
                                                                            <w:bottom w:val="none" w:sz="0" w:space="0" w:color="auto"/>
                                                                            <w:right w:val="none" w:sz="0" w:space="0" w:color="auto"/>
                                                                          </w:divBdr>
                                                                          <w:divsChild>
                                                                            <w:div w:id="473068182">
                                                                              <w:marLeft w:val="0"/>
                                                                              <w:marRight w:val="0"/>
                                                                              <w:marTop w:val="0"/>
                                                                              <w:marBottom w:val="0"/>
                                                                              <w:divBdr>
                                                                                <w:top w:val="none" w:sz="0" w:space="0" w:color="auto"/>
                                                                                <w:left w:val="none" w:sz="0" w:space="0" w:color="auto"/>
                                                                                <w:bottom w:val="none" w:sz="0" w:space="0" w:color="auto"/>
                                                                                <w:right w:val="none" w:sz="0" w:space="0" w:color="auto"/>
                                                                              </w:divBdr>
                                                                              <w:divsChild>
                                                                                <w:div w:id="876698925">
                                                                                  <w:marLeft w:val="0"/>
                                                                                  <w:marRight w:val="0"/>
                                                                                  <w:marTop w:val="0"/>
                                                                                  <w:marBottom w:val="0"/>
                                                                                  <w:divBdr>
                                                                                    <w:top w:val="none" w:sz="0" w:space="0" w:color="auto"/>
                                                                                    <w:left w:val="none" w:sz="0" w:space="0" w:color="auto"/>
                                                                                    <w:bottom w:val="none" w:sz="0" w:space="0" w:color="auto"/>
                                                                                    <w:right w:val="none" w:sz="0" w:space="0" w:color="auto"/>
                                                                                  </w:divBdr>
                                                                                  <w:divsChild>
                                                                                    <w:div w:id="1621574762">
                                                                                      <w:marLeft w:val="0"/>
                                                                                      <w:marRight w:val="0"/>
                                                                                      <w:marTop w:val="0"/>
                                                                                      <w:marBottom w:val="0"/>
                                                                                      <w:divBdr>
                                                                                        <w:top w:val="none" w:sz="0" w:space="0" w:color="auto"/>
                                                                                        <w:left w:val="none" w:sz="0" w:space="0" w:color="auto"/>
                                                                                        <w:bottom w:val="none" w:sz="0" w:space="0" w:color="auto"/>
                                                                                        <w:right w:val="none" w:sz="0" w:space="0" w:color="auto"/>
                                                                                      </w:divBdr>
                                                                                      <w:divsChild>
                                                                                        <w:div w:id="125030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2235952">
      <w:bodyDiv w:val="1"/>
      <w:marLeft w:val="0"/>
      <w:marRight w:val="0"/>
      <w:marTop w:val="0"/>
      <w:marBottom w:val="0"/>
      <w:divBdr>
        <w:top w:val="none" w:sz="0" w:space="0" w:color="auto"/>
        <w:left w:val="none" w:sz="0" w:space="0" w:color="auto"/>
        <w:bottom w:val="none" w:sz="0" w:space="0" w:color="auto"/>
        <w:right w:val="none" w:sz="0" w:space="0" w:color="auto"/>
      </w:divBdr>
    </w:div>
    <w:div w:id="212890323">
      <w:bodyDiv w:val="1"/>
      <w:marLeft w:val="0"/>
      <w:marRight w:val="0"/>
      <w:marTop w:val="0"/>
      <w:marBottom w:val="0"/>
      <w:divBdr>
        <w:top w:val="none" w:sz="0" w:space="0" w:color="auto"/>
        <w:left w:val="none" w:sz="0" w:space="0" w:color="auto"/>
        <w:bottom w:val="none" w:sz="0" w:space="0" w:color="auto"/>
        <w:right w:val="none" w:sz="0" w:space="0" w:color="auto"/>
      </w:divBdr>
    </w:div>
    <w:div w:id="216863296">
      <w:bodyDiv w:val="1"/>
      <w:marLeft w:val="0"/>
      <w:marRight w:val="0"/>
      <w:marTop w:val="0"/>
      <w:marBottom w:val="0"/>
      <w:divBdr>
        <w:top w:val="none" w:sz="0" w:space="0" w:color="auto"/>
        <w:left w:val="none" w:sz="0" w:space="0" w:color="auto"/>
        <w:bottom w:val="none" w:sz="0" w:space="0" w:color="auto"/>
        <w:right w:val="none" w:sz="0" w:space="0" w:color="auto"/>
      </w:divBdr>
    </w:div>
    <w:div w:id="217059037">
      <w:bodyDiv w:val="1"/>
      <w:marLeft w:val="0"/>
      <w:marRight w:val="0"/>
      <w:marTop w:val="0"/>
      <w:marBottom w:val="0"/>
      <w:divBdr>
        <w:top w:val="none" w:sz="0" w:space="0" w:color="auto"/>
        <w:left w:val="none" w:sz="0" w:space="0" w:color="auto"/>
        <w:bottom w:val="none" w:sz="0" w:space="0" w:color="auto"/>
        <w:right w:val="none" w:sz="0" w:space="0" w:color="auto"/>
      </w:divBdr>
    </w:div>
    <w:div w:id="217084619">
      <w:bodyDiv w:val="1"/>
      <w:marLeft w:val="0"/>
      <w:marRight w:val="0"/>
      <w:marTop w:val="0"/>
      <w:marBottom w:val="0"/>
      <w:divBdr>
        <w:top w:val="none" w:sz="0" w:space="0" w:color="auto"/>
        <w:left w:val="none" w:sz="0" w:space="0" w:color="auto"/>
        <w:bottom w:val="none" w:sz="0" w:space="0" w:color="auto"/>
        <w:right w:val="none" w:sz="0" w:space="0" w:color="auto"/>
      </w:divBdr>
    </w:div>
    <w:div w:id="217981131">
      <w:bodyDiv w:val="1"/>
      <w:marLeft w:val="0"/>
      <w:marRight w:val="0"/>
      <w:marTop w:val="0"/>
      <w:marBottom w:val="0"/>
      <w:divBdr>
        <w:top w:val="none" w:sz="0" w:space="0" w:color="auto"/>
        <w:left w:val="none" w:sz="0" w:space="0" w:color="auto"/>
        <w:bottom w:val="none" w:sz="0" w:space="0" w:color="auto"/>
        <w:right w:val="none" w:sz="0" w:space="0" w:color="auto"/>
      </w:divBdr>
    </w:div>
    <w:div w:id="218824917">
      <w:bodyDiv w:val="1"/>
      <w:marLeft w:val="0"/>
      <w:marRight w:val="0"/>
      <w:marTop w:val="0"/>
      <w:marBottom w:val="0"/>
      <w:divBdr>
        <w:top w:val="none" w:sz="0" w:space="0" w:color="auto"/>
        <w:left w:val="none" w:sz="0" w:space="0" w:color="auto"/>
        <w:bottom w:val="none" w:sz="0" w:space="0" w:color="auto"/>
        <w:right w:val="none" w:sz="0" w:space="0" w:color="auto"/>
      </w:divBdr>
      <w:divsChild>
        <w:div w:id="229341436">
          <w:marLeft w:val="0"/>
          <w:marRight w:val="0"/>
          <w:marTop w:val="0"/>
          <w:marBottom w:val="0"/>
          <w:divBdr>
            <w:top w:val="none" w:sz="0" w:space="0" w:color="auto"/>
            <w:left w:val="none" w:sz="0" w:space="0" w:color="auto"/>
            <w:bottom w:val="none" w:sz="0" w:space="0" w:color="auto"/>
            <w:right w:val="none" w:sz="0" w:space="0" w:color="auto"/>
          </w:divBdr>
          <w:divsChild>
            <w:div w:id="1305574859">
              <w:marLeft w:val="0"/>
              <w:marRight w:val="0"/>
              <w:marTop w:val="0"/>
              <w:marBottom w:val="0"/>
              <w:divBdr>
                <w:top w:val="none" w:sz="0" w:space="0" w:color="auto"/>
                <w:left w:val="none" w:sz="0" w:space="0" w:color="auto"/>
                <w:bottom w:val="none" w:sz="0" w:space="0" w:color="auto"/>
                <w:right w:val="none" w:sz="0" w:space="0" w:color="auto"/>
              </w:divBdr>
              <w:divsChild>
                <w:div w:id="170217686">
                  <w:marLeft w:val="0"/>
                  <w:marRight w:val="0"/>
                  <w:marTop w:val="0"/>
                  <w:marBottom w:val="0"/>
                  <w:divBdr>
                    <w:top w:val="none" w:sz="0" w:space="0" w:color="auto"/>
                    <w:left w:val="none" w:sz="0" w:space="0" w:color="auto"/>
                    <w:bottom w:val="none" w:sz="0" w:space="0" w:color="auto"/>
                    <w:right w:val="none" w:sz="0" w:space="0" w:color="auto"/>
                  </w:divBdr>
                  <w:divsChild>
                    <w:div w:id="1086534643">
                      <w:marLeft w:val="0"/>
                      <w:marRight w:val="0"/>
                      <w:marTop w:val="0"/>
                      <w:marBottom w:val="0"/>
                      <w:divBdr>
                        <w:top w:val="none" w:sz="0" w:space="0" w:color="auto"/>
                        <w:left w:val="none" w:sz="0" w:space="0" w:color="auto"/>
                        <w:bottom w:val="none" w:sz="0" w:space="0" w:color="auto"/>
                        <w:right w:val="none" w:sz="0" w:space="0" w:color="auto"/>
                      </w:divBdr>
                      <w:divsChild>
                        <w:div w:id="589581916">
                          <w:marLeft w:val="0"/>
                          <w:marRight w:val="0"/>
                          <w:marTop w:val="0"/>
                          <w:marBottom w:val="0"/>
                          <w:divBdr>
                            <w:top w:val="none" w:sz="0" w:space="0" w:color="auto"/>
                            <w:left w:val="none" w:sz="0" w:space="0" w:color="auto"/>
                            <w:bottom w:val="none" w:sz="0" w:space="0" w:color="auto"/>
                            <w:right w:val="none" w:sz="0" w:space="0" w:color="auto"/>
                          </w:divBdr>
                          <w:divsChild>
                            <w:div w:id="1644311463">
                              <w:marLeft w:val="2070"/>
                              <w:marRight w:val="3960"/>
                              <w:marTop w:val="0"/>
                              <w:marBottom w:val="0"/>
                              <w:divBdr>
                                <w:top w:val="none" w:sz="0" w:space="0" w:color="auto"/>
                                <w:left w:val="none" w:sz="0" w:space="0" w:color="auto"/>
                                <w:bottom w:val="none" w:sz="0" w:space="0" w:color="auto"/>
                                <w:right w:val="none" w:sz="0" w:space="0" w:color="auto"/>
                              </w:divBdr>
                              <w:divsChild>
                                <w:div w:id="663823185">
                                  <w:marLeft w:val="0"/>
                                  <w:marRight w:val="0"/>
                                  <w:marTop w:val="0"/>
                                  <w:marBottom w:val="0"/>
                                  <w:divBdr>
                                    <w:top w:val="none" w:sz="0" w:space="0" w:color="auto"/>
                                    <w:left w:val="none" w:sz="0" w:space="0" w:color="auto"/>
                                    <w:bottom w:val="none" w:sz="0" w:space="0" w:color="auto"/>
                                    <w:right w:val="none" w:sz="0" w:space="0" w:color="auto"/>
                                  </w:divBdr>
                                  <w:divsChild>
                                    <w:div w:id="429813685">
                                      <w:marLeft w:val="0"/>
                                      <w:marRight w:val="0"/>
                                      <w:marTop w:val="0"/>
                                      <w:marBottom w:val="0"/>
                                      <w:divBdr>
                                        <w:top w:val="none" w:sz="0" w:space="0" w:color="auto"/>
                                        <w:left w:val="none" w:sz="0" w:space="0" w:color="auto"/>
                                        <w:bottom w:val="none" w:sz="0" w:space="0" w:color="auto"/>
                                        <w:right w:val="none" w:sz="0" w:space="0" w:color="auto"/>
                                      </w:divBdr>
                                      <w:divsChild>
                                        <w:div w:id="1334798364">
                                          <w:marLeft w:val="0"/>
                                          <w:marRight w:val="0"/>
                                          <w:marTop w:val="0"/>
                                          <w:marBottom w:val="0"/>
                                          <w:divBdr>
                                            <w:top w:val="none" w:sz="0" w:space="0" w:color="auto"/>
                                            <w:left w:val="none" w:sz="0" w:space="0" w:color="auto"/>
                                            <w:bottom w:val="none" w:sz="0" w:space="0" w:color="auto"/>
                                            <w:right w:val="none" w:sz="0" w:space="0" w:color="auto"/>
                                          </w:divBdr>
                                          <w:divsChild>
                                            <w:div w:id="1847163087">
                                              <w:marLeft w:val="0"/>
                                              <w:marRight w:val="0"/>
                                              <w:marTop w:val="90"/>
                                              <w:marBottom w:val="0"/>
                                              <w:divBdr>
                                                <w:top w:val="none" w:sz="0" w:space="0" w:color="auto"/>
                                                <w:left w:val="none" w:sz="0" w:space="0" w:color="auto"/>
                                                <w:bottom w:val="none" w:sz="0" w:space="0" w:color="auto"/>
                                                <w:right w:val="none" w:sz="0" w:space="0" w:color="auto"/>
                                              </w:divBdr>
                                              <w:divsChild>
                                                <w:div w:id="1943031383">
                                                  <w:marLeft w:val="0"/>
                                                  <w:marRight w:val="0"/>
                                                  <w:marTop w:val="0"/>
                                                  <w:marBottom w:val="0"/>
                                                  <w:divBdr>
                                                    <w:top w:val="none" w:sz="0" w:space="0" w:color="auto"/>
                                                    <w:left w:val="none" w:sz="0" w:space="0" w:color="auto"/>
                                                    <w:bottom w:val="none" w:sz="0" w:space="0" w:color="auto"/>
                                                    <w:right w:val="none" w:sz="0" w:space="0" w:color="auto"/>
                                                  </w:divBdr>
                                                  <w:divsChild>
                                                    <w:div w:id="2009673768">
                                                      <w:marLeft w:val="0"/>
                                                      <w:marRight w:val="0"/>
                                                      <w:marTop w:val="0"/>
                                                      <w:marBottom w:val="405"/>
                                                      <w:divBdr>
                                                        <w:top w:val="none" w:sz="0" w:space="0" w:color="auto"/>
                                                        <w:left w:val="none" w:sz="0" w:space="0" w:color="auto"/>
                                                        <w:bottom w:val="none" w:sz="0" w:space="0" w:color="auto"/>
                                                        <w:right w:val="none" w:sz="0" w:space="0" w:color="auto"/>
                                                      </w:divBdr>
                                                      <w:divsChild>
                                                        <w:div w:id="465784660">
                                                          <w:marLeft w:val="0"/>
                                                          <w:marRight w:val="0"/>
                                                          <w:marTop w:val="0"/>
                                                          <w:marBottom w:val="0"/>
                                                          <w:divBdr>
                                                            <w:top w:val="none" w:sz="0" w:space="0" w:color="auto"/>
                                                            <w:left w:val="none" w:sz="0" w:space="0" w:color="auto"/>
                                                            <w:bottom w:val="none" w:sz="0" w:space="0" w:color="auto"/>
                                                            <w:right w:val="none" w:sz="0" w:space="0" w:color="auto"/>
                                                          </w:divBdr>
                                                          <w:divsChild>
                                                            <w:div w:id="2050490916">
                                                              <w:marLeft w:val="0"/>
                                                              <w:marRight w:val="0"/>
                                                              <w:marTop w:val="0"/>
                                                              <w:marBottom w:val="0"/>
                                                              <w:divBdr>
                                                                <w:top w:val="none" w:sz="0" w:space="0" w:color="auto"/>
                                                                <w:left w:val="none" w:sz="0" w:space="0" w:color="auto"/>
                                                                <w:bottom w:val="none" w:sz="0" w:space="0" w:color="auto"/>
                                                                <w:right w:val="none" w:sz="0" w:space="0" w:color="auto"/>
                                                              </w:divBdr>
                                                              <w:divsChild>
                                                                <w:div w:id="640617583">
                                                                  <w:marLeft w:val="0"/>
                                                                  <w:marRight w:val="0"/>
                                                                  <w:marTop w:val="0"/>
                                                                  <w:marBottom w:val="0"/>
                                                                  <w:divBdr>
                                                                    <w:top w:val="none" w:sz="0" w:space="0" w:color="auto"/>
                                                                    <w:left w:val="none" w:sz="0" w:space="0" w:color="auto"/>
                                                                    <w:bottom w:val="none" w:sz="0" w:space="0" w:color="auto"/>
                                                                    <w:right w:val="none" w:sz="0" w:space="0" w:color="auto"/>
                                                                  </w:divBdr>
                                                                  <w:divsChild>
                                                                    <w:div w:id="1033261566">
                                                                      <w:marLeft w:val="0"/>
                                                                      <w:marRight w:val="0"/>
                                                                      <w:marTop w:val="0"/>
                                                                      <w:marBottom w:val="0"/>
                                                                      <w:divBdr>
                                                                        <w:top w:val="none" w:sz="0" w:space="0" w:color="auto"/>
                                                                        <w:left w:val="none" w:sz="0" w:space="0" w:color="auto"/>
                                                                        <w:bottom w:val="none" w:sz="0" w:space="0" w:color="auto"/>
                                                                        <w:right w:val="none" w:sz="0" w:space="0" w:color="auto"/>
                                                                      </w:divBdr>
                                                                      <w:divsChild>
                                                                        <w:div w:id="1311982511">
                                                                          <w:marLeft w:val="0"/>
                                                                          <w:marRight w:val="0"/>
                                                                          <w:marTop w:val="0"/>
                                                                          <w:marBottom w:val="0"/>
                                                                          <w:divBdr>
                                                                            <w:top w:val="none" w:sz="0" w:space="0" w:color="auto"/>
                                                                            <w:left w:val="none" w:sz="0" w:space="0" w:color="auto"/>
                                                                            <w:bottom w:val="none" w:sz="0" w:space="0" w:color="auto"/>
                                                                            <w:right w:val="none" w:sz="0" w:space="0" w:color="auto"/>
                                                                          </w:divBdr>
                                                                          <w:divsChild>
                                                                            <w:div w:id="1174606438">
                                                                              <w:marLeft w:val="0"/>
                                                                              <w:marRight w:val="0"/>
                                                                              <w:marTop w:val="0"/>
                                                                              <w:marBottom w:val="0"/>
                                                                              <w:divBdr>
                                                                                <w:top w:val="none" w:sz="0" w:space="0" w:color="auto"/>
                                                                                <w:left w:val="none" w:sz="0" w:space="0" w:color="auto"/>
                                                                                <w:bottom w:val="none" w:sz="0" w:space="0" w:color="auto"/>
                                                                                <w:right w:val="none" w:sz="0" w:space="0" w:color="auto"/>
                                                                              </w:divBdr>
                                                                              <w:divsChild>
                                                                                <w:div w:id="1337340393">
                                                                                  <w:marLeft w:val="0"/>
                                                                                  <w:marRight w:val="0"/>
                                                                                  <w:marTop w:val="0"/>
                                                                                  <w:marBottom w:val="0"/>
                                                                                  <w:divBdr>
                                                                                    <w:top w:val="none" w:sz="0" w:space="0" w:color="auto"/>
                                                                                    <w:left w:val="none" w:sz="0" w:space="0" w:color="auto"/>
                                                                                    <w:bottom w:val="none" w:sz="0" w:space="0" w:color="auto"/>
                                                                                    <w:right w:val="none" w:sz="0" w:space="0" w:color="auto"/>
                                                                                  </w:divBdr>
                                                                                  <w:divsChild>
                                                                                    <w:div w:id="1508255148">
                                                                                      <w:marLeft w:val="0"/>
                                                                                      <w:marRight w:val="0"/>
                                                                                      <w:marTop w:val="0"/>
                                                                                      <w:marBottom w:val="0"/>
                                                                                      <w:divBdr>
                                                                                        <w:top w:val="none" w:sz="0" w:space="0" w:color="auto"/>
                                                                                        <w:left w:val="none" w:sz="0" w:space="0" w:color="auto"/>
                                                                                        <w:bottom w:val="none" w:sz="0" w:space="0" w:color="auto"/>
                                                                                        <w:right w:val="none" w:sz="0" w:space="0" w:color="auto"/>
                                                                                      </w:divBdr>
                                                                                      <w:divsChild>
                                                                                        <w:div w:id="110357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8904701">
      <w:bodyDiv w:val="1"/>
      <w:marLeft w:val="0"/>
      <w:marRight w:val="0"/>
      <w:marTop w:val="0"/>
      <w:marBottom w:val="0"/>
      <w:divBdr>
        <w:top w:val="none" w:sz="0" w:space="0" w:color="auto"/>
        <w:left w:val="none" w:sz="0" w:space="0" w:color="auto"/>
        <w:bottom w:val="none" w:sz="0" w:space="0" w:color="auto"/>
        <w:right w:val="none" w:sz="0" w:space="0" w:color="auto"/>
      </w:divBdr>
    </w:div>
    <w:div w:id="219942155">
      <w:bodyDiv w:val="1"/>
      <w:marLeft w:val="0"/>
      <w:marRight w:val="0"/>
      <w:marTop w:val="0"/>
      <w:marBottom w:val="0"/>
      <w:divBdr>
        <w:top w:val="none" w:sz="0" w:space="0" w:color="auto"/>
        <w:left w:val="none" w:sz="0" w:space="0" w:color="auto"/>
        <w:bottom w:val="none" w:sz="0" w:space="0" w:color="auto"/>
        <w:right w:val="none" w:sz="0" w:space="0" w:color="auto"/>
      </w:divBdr>
    </w:div>
    <w:div w:id="220020966">
      <w:bodyDiv w:val="1"/>
      <w:marLeft w:val="0"/>
      <w:marRight w:val="0"/>
      <w:marTop w:val="0"/>
      <w:marBottom w:val="0"/>
      <w:divBdr>
        <w:top w:val="none" w:sz="0" w:space="0" w:color="auto"/>
        <w:left w:val="none" w:sz="0" w:space="0" w:color="auto"/>
        <w:bottom w:val="none" w:sz="0" w:space="0" w:color="auto"/>
        <w:right w:val="none" w:sz="0" w:space="0" w:color="auto"/>
      </w:divBdr>
    </w:div>
    <w:div w:id="221018830">
      <w:bodyDiv w:val="1"/>
      <w:marLeft w:val="0"/>
      <w:marRight w:val="0"/>
      <w:marTop w:val="0"/>
      <w:marBottom w:val="0"/>
      <w:divBdr>
        <w:top w:val="none" w:sz="0" w:space="0" w:color="auto"/>
        <w:left w:val="none" w:sz="0" w:space="0" w:color="auto"/>
        <w:bottom w:val="none" w:sz="0" w:space="0" w:color="auto"/>
        <w:right w:val="none" w:sz="0" w:space="0" w:color="auto"/>
      </w:divBdr>
    </w:div>
    <w:div w:id="223954854">
      <w:bodyDiv w:val="1"/>
      <w:marLeft w:val="0"/>
      <w:marRight w:val="0"/>
      <w:marTop w:val="0"/>
      <w:marBottom w:val="0"/>
      <w:divBdr>
        <w:top w:val="none" w:sz="0" w:space="0" w:color="auto"/>
        <w:left w:val="none" w:sz="0" w:space="0" w:color="auto"/>
        <w:bottom w:val="none" w:sz="0" w:space="0" w:color="auto"/>
        <w:right w:val="none" w:sz="0" w:space="0" w:color="auto"/>
      </w:divBdr>
    </w:div>
    <w:div w:id="224492690">
      <w:bodyDiv w:val="1"/>
      <w:marLeft w:val="0"/>
      <w:marRight w:val="0"/>
      <w:marTop w:val="0"/>
      <w:marBottom w:val="0"/>
      <w:divBdr>
        <w:top w:val="none" w:sz="0" w:space="0" w:color="auto"/>
        <w:left w:val="none" w:sz="0" w:space="0" w:color="auto"/>
        <w:bottom w:val="none" w:sz="0" w:space="0" w:color="auto"/>
        <w:right w:val="none" w:sz="0" w:space="0" w:color="auto"/>
      </w:divBdr>
    </w:div>
    <w:div w:id="225380476">
      <w:bodyDiv w:val="1"/>
      <w:marLeft w:val="0"/>
      <w:marRight w:val="0"/>
      <w:marTop w:val="0"/>
      <w:marBottom w:val="0"/>
      <w:divBdr>
        <w:top w:val="none" w:sz="0" w:space="0" w:color="auto"/>
        <w:left w:val="none" w:sz="0" w:space="0" w:color="auto"/>
        <w:bottom w:val="none" w:sz="0" w:space="0" w:color="auto"/>
        <w:right w:val="none" w:sz="0" w:space="0" w:color="auto"/>
      </w:divBdr>
    </w:div>
    <w:div w:id="225804213">
      <w:bodyDiv w:val="1"/>
      <w:marLeft w:val="0"/>
      <w:marRight w:val="0"/>
      <w:marTop w:val="0"/>
      <w:marBottom w:val="0"/>
      <w:divBdr>
        <w:top w:val="none" w:sz="0" w:space="0" w:color="auto"/>
        <w:left w:val="none" w:sz="0" w:space="0" w:color="auto"/>
        <w:bottom w:val="none" w:sz="0" w:space="0" w:color="auto"/>
        <w:right w:val="none" w:sz="0" w:space="0" w:color="auto"/>
      </w:divBdr>
    </w:div>
    <w:div w:id="228730869">
      <w:bodyDiv w:val="1"/>
      <w:marLeft w:val="0"/>
      <w:marRight w:val="0"/>
      <w:marTop w:val="0"/>
      <w:marBottom w:val="0"/>
      <w:divBdr>
        <w:top w:val="none" w:sz="0" w:space="0" w:color="auto"/>
        <w:left w:val="none" w:sz="0" w:space="0" w:color="auto"/>
        <w:bottom w:val="none" w:sz="0" w:space="0" w:color="auto"/>
        <w:right w:val="none" w:sz="0" w:space="0" w:color="auto"/>
      </w:divBdr>
    </w:div>
    <w:div w:id="228737996">
      <w:bodyDiv w:val="1"/>
      <w:marLeft w:val="0"/>
      <w:marRight w:val="0"/>
      <w:marTop w:val="0"/>
      <w:marBottom w:val="0"/>
      <w:divBdr>
        <w:top w:val="none" w:sz="0" w:space="0" w:color="auto"/>
        <w:left w:val="none" w:sz="0" w:space="0" w:color="auto"/>
        <w:bottom w:val="none" w:sz="0" w:space="0" w:color="auto"/>
        <w:right w:val="none" w:sz="0" w:space="0" w:color="auto"/>
      </w:divBdr>
    </w:div>
    <w:div w:id="232396147">
      <w:bodyDiv w:val="1"/>
      <w:marLeft w:val="0"/>
      <w:marRight w:val="0"/>
      <w:marTop w:val="0"/>
      <w:marBottom w:val="0"/>
      <w:divBdr>
        <w:top w:val="none" w:sz="0" w:space="0" w:color="auto"/>
        <w:left w:val="none" w:sz="0" w:space="0" w:color="auto"/>
        <w:bottom w:val="none" w:sz="0" w:space="0" w:color="auto"/>
        <w:right w:val="none" w:sz="0" w:space="0" w:color="auto"/>
      </w:divBdr>
    </w:div>
    <w:div w:id="235282050">
      <w:bodyDiv w:val="1"/>
      <w:marLeft w:val="0"/>
      <w:marRight w:val="0"/>
      <w:marTop w:val="0"/>
      <w:marBottom w:val="0"/>
      <w:divBdr>
        <w:top w:val="none" w:sz="0" w:space="0" w:color="auto"/>
        <w:left w:val="none" w:sz="0" w:space="0" w:color="auto"/>
        <w:bottom w:val="none" w:sz="0" w:space="0" w:color="auto"/>
        <w:right w:val="none" w:sz="0" w:space="0" w:color="auto"/>
      </w:divBdr>
    </w:div>
    <w:div w:id="236870122">
      <w:bodyDiv w:val="1"/>
      <w:marLeft w:val="0"/>
      <w:marRight w:val="0"/>
      <w:marTop w:val="0"/>
      <w:marBottom w:val="0"/>
      <w:divBdr>
        <w:top w:val="none" w:sz="0" w:space="0" w:color="auto"/>
        <w:left w:val="none" w:sz="0" w:space="0" w:color="auto"/>
        <w:bottom w:val="none" w:sz="0" w:space="0" w:color="auto"/>
        <w:right w:val="none" w:sz="0" w:space="0" w:color="auto"/>
      </w:divBdr>
    </w:div>
    <w:div w:id="237327295">
      <w:bodyDiv w:val="1"/>
      <w:marLeft w:val="0"/>
      <w:marRight w:val="0"/>
      <w:marTop w:val="0"/>
      <w:marBottom w:val="0"/>
      <w:divBdr>
        <w:top w:val="none" w:sz="0" w:space="0" w:color="auto"/>
        <w:left w:val="none" w:sz="0" w:space="0" w:color="auto"/>
        <w:bottom w:val="none" w:sz="0" w:space="0" w:color="auto"/>
        <w:right w:val="none" w:sz="0" w:space="0" w:color="auto"/>
      </w:divBdr>
      <w:divsChild>
        <w:div w:id="221990704">
          <w:marLeft w:val="0"/>
          <w:marRight w:val="0"/>
          <w:marTop w:val="0"/>
          <w:marBottom w:val="0"/>
          <w:divBdr>
            <w:top w:val="none" w:sz="0" w:space="0" w:color="auto"/>
            <w:left w:val="none" w:sz="0" w:space="0" w:color="auto"/>
            <w:bottom w:val="none" w:sz="0" w:space="0" w:color="auto"/>
            <w:right w:val="none" w:sz="0" w:space="0" w:color="auto"/>
          </w:divBdr>
          <w:divsChild>
            <w:div w:id="1386372653">
              <w:marLeft w:val="0"/>
              <w:marRight w:val="0"/>
              <w:marTop w:val="0"/>
              <w:marBottom w:val="0"/>
              <w:divBdr>
                <w:top w:val="none" w:sz="0" w:space="0" w:color="auto"/>
                <w:left w:val="none" w:sz="0" w:space="0" w:color="auto"/>
                <w:bottom w:val="none" w:sz="0" w:space="0" w:color="auto"/>
                <w:right w:val="none" w:sz="0" w:space="0" w:color="auto"/>
              </w:divBdr>
              <w:divsChild>
                <w:div w:id="472872206">
                  <w:marLeft w:val="0"/>
                  <w:marRight w:val="0"/>
                  <w:marTop w:val="0"/>
                  <w:marBottom w:val="0"/>
                  <w:divBdr>
                    <w:top w:val="none" w:sz="0" w:space="0" w:color="auto"/>
                    <w:left w:val="none" w:sz="0" w:space="0" w:color="auto"/>
                    <w:bottom w:val="none" w:sz="0" w:space="0" w:color="auto"/>
                    <w:right w:val="none" w:sz="0" w:space="0" w:color="auto"/>
                  </w:divBdr>
                  <w:divsChild>
                    <w:div w:id="2141193384">
                      <w:marLeft w:val="0"/>
                      <w:marRight w:val="0"/>
                      <w:marTop w:val="0"/>
                      <w:marBottom w:val="0"/>
                      <w:divBdr>
                        <w:top w:val="none" w:sz="0" w:space="0" w:color="auto"/>
                        <w:left w:val="none" w:sz="0" w:space="0" w:color="auto"/>
                        <w:bottom w:val="none" w:sz="0" w:space="0" w:color="auto"/>
                        <w:right w:val="none" w:sz="0" w:space="0" w:color="auto"/>
                      </w:divBdr>
                      <w:divsChild>
                        <w:div w:id="2144811359">
                          <w:marLeft w:val="0"/>
                          <w:marRight w:val="0"/>
                          <w:marTop w:val="0"/>
                          <w:marBottom w:val="0"/>
                          <w:divBdr>
                            <w:top w:val="none" w:sz="0" w:space="0" w:color="auto"/>
                            <w:left w:val="none" w:sz="0" w:space="0" w:color="auto"/>
                            <w:bottom w:val="none" w:sz="0" w:space="0" w:color="auto"/>
                            <w:right w:val="none" w:sz="0" w:space="0" w:color="auto"/>
                          </w:divBdr>
                          <w:divsChild>
                            <w:div w:id="802695287">
                              <w:marLeft w:val="2070"/>
                              <w:marRight w:val="3960"/>
                              <w:marTop w:val="0"/>
                              <w:marBottom w:val="0"/>
                              <w:divBdr>
                                <w:top w:val="none" w:sz="0" w:space="0" w:color="auto"/>
                                <w:left w:val="none" w:sz="0" w:space="0" w:color="auto"/>
                                <w:bottom w:val="none" w:sz="0" w:space="0" w:color="auto"/>
                                <w:right w:val="none" w:sz="0" w:space="0" w:color="auto"/>
                              </w:divBdr>
                              <w:divsChild>
                                <w:div w:id="563298146">
                                  <w:marLeft w:val="0"/>
                                  <w:marRight w:val="0"/>
                                  <w:marTop w:val="0"/>
                                  <w:marBottom w:val="0"/>
                                  <w:divBdr>
                                    <w:top w:val="none" w:sz="0" w:space="0" w:color="auto"/>
                                    <w:left w:val="none" w:sz="0" w:space="0" w:color="auto"/>
                                    <w:bottom w:val="none" w:sz="0" w:space="0" w:color="auto"/>
                                    <w:right w:val="none" w:sz="0" w:space="0" w:color="auto"/>
                                  </w:divBdr>
                                  <w:divsChild>
                                    <w:div w:id="1744448389">
                                      <w:marLeft w:val="0"/>
                                      <w:marRight w:val="0"/>
                                      <w:marTop w:val="0"/>
                                      <w:marBottom w:val="0"/>
                                      <w:divBdr>
                                        <w:top w:val="none" w:sz="0" w:space="0" w:color="auto"/>
                                        <w:left w:val="none" w:sz="0" w:space="0" w:color="auto"/>
                                        <w:bottom w:val="none" w:sz="0" w:space="0" w:color="auto"/>
                                        <w:right w:val="none" w:sz="0" w:space="0" w:color="auto"/>
                                      </w:divBdr>
                                      <w:divsChild>
                                        <w:div w:id="1619487234">
                                          <w:marLeft w:val="0"/>
                                          <w:marRight w:val="0"/>
                                          <w:marTop w:val="0"/>
                                          <w:marBottom w:val="0"/>
                                          <w:divBdr>
                                            <w:top w:val="none" w:sz="0" w:space="0" w:color="auto"/>
                                            <w:left w:val="none" w:sz="0" w:space="0" w:color="auto"/>
                                            <w:bottom w:val="none" w:sz="0" w:space="0" w:color="auto"/>
                                            <w:right w:val="none" w:sz="0" w:space="0" w:color="auto"/>
                                          </w:divBdr>
                                          <w:divsChild>
                                            <w:div w:id="813911174">
                                              <w:marLeft w:val="0"/>
                                              <w:marRight w:val="0"/>
                                              <w:marTop w:val="90"/>
                                              <w:marBottom w:val="0"/>
                                              <w:divBdr>
                                                <w:top w:val="none" w:sz="0" w:space="0" w:color="auto"/>
                                                <w:left w:val="none" w:sz="0" w:space="0" w:color="auto"/>
                                                <w:bottom w:val="none" w:sz="0" w:space="0" w:color="auto"/>
                                                <w:right w:val="none" w:sz="0" w:space="0" w:color="auto"/>
                                              </w:divBdr>
                                              <w:divsChild>
                                                <w:div w:id="607465396">
                                                  <w:marLeft w:val="0"/>
                                                  <w:marRight w:val="0"/>
                                                  <w:marTop w:val="0"/>
                                                  <w:marBottom w:val="0"/>
                                                  <w:divBdr>
                                                    <w:top w:val="none" w:sz="0" w:space="0" w:color="auto"/>
                                                    <w:left w:val="none" w:sz="0" w:space="0" w:color="auto"/>
                                                    <w:bottom w:val="none" w:sz="0" w:space="0" w:color="auto"/>
                                                    <w:right w:val="none" w:sz="0" w:space="0" w:color="auto"/>
                                                  </w:divBdr>
                                                  <w:divsChild>
                                                    <w:div w:id="530724528">
                                                      <w:marLeft w:val="0"/>
                                                      <w:marRight w:val="0"/>
                                                      <w:marTop w:val="0"/>
                                                      <w:marBottom w:val="405"/>
                                                      <w:divBdr>
                                                        <w:top w:val="none" w:sz="0" w:space="0" w:color="auto"/>
                                                        <w:left w:val="none" w:sz="0" w:space="0" w:color="auto"/>
                                                        <w:bottom w:val="none" w:sz="0" w:space="0" w:color="auto"/>
                                                        <w:right w:val="none" w:sz="0" w:space="0" w:color="auto"/>
                                                      </w:divBdr>
                                                      <w:divsChild>
                                                        <w:div w:id="1652320231">
                                                          <w:marLeft w:val="0"/>
                                                          <w:marRight w:val="0"/>
                                                          <w:marTop w:val="0"/>
                                                          <w:marBottom w:val="0"/>
                                                          <w:divBdr>
                                                            <w:top w:val="none" w:sz="0" w:space="0" w:color="auto"/>
                                                            <w:left w:val="none" w:sz="0" w:space="0" w:color="auto"/>
                                                            <w:bottom w:val="none" w:sz="0" w:space="0" w:color="auto"/>
                                                            <w:right w:val="none" w:sz="0" w:space="0" w:color="auto"/>
                                                          </w:divBdr>
                                                          <w:divsChild>
                                                            <w:div w:id="80376823">
                                                              <w:marLeft w:val="0"/>
                                                              <w:marRight w:val="0"/>
                                                              <w:marTop w:val="0"/>
                                                              <w:marBottom w:val="0"/>
                                                              <w:divBdr>
                                                                <w:top w:val="none" w:sz="0" w:space="0" w:color="auto"/>
                                                                <w:left w:val="none" w:sz="0" w:space="0" w:color="auto"/>
                                                                <w:bottom w:val="none" w:sz="0" w:space="0" w:color="auto"/>
                                                                <w:right w:val="none" w:sz="0" w:space="0" w:color="auto"/>
                                                              </w:divBdr>
                                                              <w:divsChild>
                                                                <w:div w:id="1372414342">
                                                                  <w:marLeft w:val="0"/>
                                                                  <w:marRight w:val="0"/>
                                                                  <w:marTop w:val="0"/>
                                                                  <w:marBottom w:val="0"/>
                                                                  <w:divBdr>
                                                                    <w:top w:val="none" w:sz="0" w:space="0" w:color="auto"/>
                                                                    <w:left w:val="none" w:sz="0" w:space="0" w:color="auto"/>
                                                                    <w:bottom w:val="none" w:sz="0" w:space="0" w:color="auto"/>
                                                                    <w:right w:val="none" w:sz="0" w:space="0" w:color="auto"/>
                                                                  </w:divBdr>
                                                                  <w:divsChild>
                                                                    <w:div w:id="389770386">
                                                                      <w:marLeft w:val="0"/>
                                                                      <w:marRight w:val="0"/>
                                                                      <w:marTop w:val="0"/>
                                                                      <w:marBottom w:val="0"/>
                                                                      <w:divBdr>
                                                                        <w:top w:val="none" w:sz="0" w:space="0" w:color="auto"/>
                                                                        <w:left w:val="none" w:sz="0" w:space="0" w:color="auto"/>
                                                                        <w:bottom w:val="none" w:sz="0" w:space="0" w:color="auto"/>
                                                                        <w:right w:val="none" w:sz="0" w:space="0" w:color="auto"/>
                                                                      </w:divBdr>
                                                                      <w:divsChild>
                                                                        <w:div w:id="1092043101">
                                                                          <w:marLeft w:val="0"/>
                                                                          <w:marRight w:val="0"/>
                                                                          <w:marTop w:val="0"/>
                                                                          <w:marBottom w:val="0"/>
                                                                          <w:divBdr>
                                                                            <w:top w:val="none" w:sz="0" w:space="0" w:color="auto"/>
                                                                            <w:left w:val="none" w:sz="0" w:space="0" w:color="auto"/>
                                                                            <w:bottom w:val="none" w:sz="0" w:space="0" w:color="auto"/>
                                                                            <w:right w:val="none" w:sz="0" w:space="0" w:color="auto"/>
                                                                          </w:divBdr>
                                                                          <w:divsChild>
                                                                            <w:div w:id="1830556832">
                                                                              <w:marLeft w:val="0"/>
                                                                              <w:marRight w:val="0"/>
                                                                              <w:marTop w:val="0"/>
                                                                              <w:marBottom w:val="0"/>
                                                                              <w:divBdr>
                                                                                <w:top w:val="none" w:sz="0" w:space="0" w:color="auto"/>
                                                                                <w:left w:val="none" w:sz="0" w:space="0" w:color="auto"/>
                                                                                <w:bottom w:val="none" w:sz="0" w:space="0" w:color="auto"/>
                                                                                <w:right w:val="none" w:sz="0" w:space="0" w:color="auto"/>
                                                                              </w:divBdr>
                                                                              <w:divsChild>
                                                                                <w:div w:id="645085935">
                                                                                  <w:marLeft w:val="0"/>
                                                                                  <w:marRight w:val="0"/>
                                                                                  <w:marTop w:val="0"/>
                                                                                  <w:marBottom w:val="0"/>
                                                                                  <w:divBdr>
                                                                                    <w:top w:val="none" w:sz="0" w:space="0" w:color="auto"/>
                                                                                    <w:left w:val="none" w:sz="0" w:space="0" w:color="auto"/>
                                                                                    <w:bottom w:val="none" w:sz="0" w:space="0" w:color="auto"/>
                                                                                    <w:right w:val="none" w:sz="0" w:space="0" w:color="auto"/>
                                                                                  </w:divBdr>
                                                                                  <w:divsChild>
                                                                                    <w:div w:id="1075786429">
                                                                                      <w:marLeft w:val="0"/>
                                                                                      <w:marRight w:val="0"/>
                                                                                      <w:marTop w:val="0"/>
                                                                                      <w:marBottom w:val="0"/>
                                                                                      <w:divBdr>
                                                                                        <w:top w:val="none" w:sz="0" w:space="0" w:color="auto"/>
                                                                                        <w:left w:val="none" w:sz="0" w:space="0" w:color="auto"/>
                                                                                        <w:bottom w:val="none" w:sz="0" w:space="0" w:color="auto"/>
                                                                                        <w:right w:val="none" w:sz="0" w:space="0" w:color="auto"/>
                                                                                      </w:divBdr>
                                                                                      <w:divsChild>
                                                                                        <w:div w:id="954404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7784392">
      <w:bodyDiv w:val="1"/>
      <w:marLeft w:val="0"/>
      <w:marRight w:val="0"/>
      <w:marTop w:val="0"/>
      <w:marBottom w:val="0"/>
      <w:divBdr>
        <w:top w:val="none" w:sz="0" w:space="0" w:color="auto"/>
        <w:left w:val="none" w:sz="0" w:space="0" w:color="auto"/>
        <w:bottom w:val="none" w:sz="0" w:space="0" w:color="auto"/>
        <w:right w:val="none" w:sz="0" w:space="0" w:color="auto"/>
      </w:divBdr>
    </w:div>
    <w:div w:id="243226680">
      <w:bodyDiv w:val="1"/>
      <w:marLeft w:val="0"/>
      <w:marRight w:val="0"/>
      <w:marTop w:val="0"/>
      <w:marBottom w:val="0"/>
      <w:divBdr>
        <w:top w:val="none" w:sz="0" w:space="0" w:color="auto"/>
        <w:left w:val="none" w:sz="0" w:space="0" w:color="auto"/>
        <w:bottom w:val="none" w:sz="0" w:space="0" w:color="auto"/>
        <w:right w:val="none" w:sz="0" w:space="0" w:color="auto"/>
      </w:divBdr>
    </w:div>
    <w:div w:id="244537496">
      <w:bodyDiv w:val="1"/>
      <w:marLeft w:val="0"/>
      <w:marRight w:val="0"/>
      <w:marTop w:val="0"/>
      <w:marBottom w:val="0"/>
      <w:divBdr>
        <w:top w:val="none" w:sz="0" w:space="0" w:color="auto"/>
        <w:left w:val="none" w:sz="0" w:space="0" w:color="auto"/>
        <w:bottom w:val="none" w:sz="0" w:space="0" w:color="auto"/>
        <w:right w:val="none" w:sz="0" w:space="0" w:color="auto"/>
      </w:divBdr>
    </w:div>
    <w:div w:id="244803360">
      <w:bodyDiv w:val="1"/>
      <w:marLeft w:val="0"/>
      <w:marRight w:val="0"/>
      <w:marTop w:val="0"/>
      <w:marBottom w:val="0"/>
      <w:divBdr>
        <w:top w:val="none" w:sz="0" w:space="0" w:color="auto"/>
        <w:left w:val="none" w:sz="0" w:space="0" w:color="auto"/>
        <w:bottom w:val="none" w:sz="0" w:space="0" w:color="auto"/>
        <w:right w:val="none" w:sz="0" w:space="0" w:color="auto"/>
      </w:divBdr>
    </w:div>
    <w:div w:id="248346833">
      <w:bodyDiv w:val="1"/>
      <w:marLeft w:val="0"/>
      <w:marRight w:val="0"/>
      <w:marTop w:val="0"/>
      <w:marBottom w:val="0"/>
      <w:divBdr>
        <w:top w:val="none" w:sz="0" w:space="0" w:color="auto"/>
        <w:left w:val="none" w:sz="0" w:space="0" w:color="auto"/>
        <w:bottom w:val="none" w:sz="0" w:space="0" w:color="auto"/>
        <w:right w:val="none" w:sz="0" w:space="0" w:color="auto"/>
      </w:divBdr>
    </w:div>
    <w:div w:id="249890851">
      <w:bodyDiv w:val="1"/>
      <w:marLeft w:val="0"/>
      <w:marRight w:val="0"/>
      <w:marTop w:val="0"/>
      <w:marBottom w:val="0"/>
      <w:divBdr>
        <w:top w:val="none" w:sz="0" w:space="0" w:color="auto"/>
        <w:left w:val="none" w:sz="0" w:space="0" w:color="auto"/>
        <w:bottom w:val="none" w:sz="0" w:space="0" w:color="auto"/>
        <w:right w:val="none" w:sz="0" w:space="0" w:color="auto"/>
      </w:divBdr>
    </w:div>
    <w:div w:id="257640943">
      <w:bodyDiv w:val="1"/>
      <w:marLeft w:val="0"/>
      <w:marRight w:val="0"/>
      <w:marTop w:val="0"/>
      <w:marBottom w:val="0"/>
      <w:divBdr>
        <w:top w:val="none" w:sz="0" w:space="0" w:color="auto"/>
        <w:left w:val="none" w:sz="0" w:space="0" w:color="auto"/>
        <w:bottom w:val="none" w:sz="0" w:space="0" w:color="auto"/>
        <w:right w:val="none" w:sz="0" w:space="0" w:color="auto"/>
      </w:divBdr>
    </w:div>
    <w:div w:id="258101272">
      <w:bodyDiv w:val="1"/>
      <w:marLeft w:val="0"/>
      <w:marRight w:val="0"/>
      <w:marTop w:val="0"/>
      <w:marBottom w:val="0"/>
      <w:divBdr>
        <w:top w:val="none" w:sz="0" w:space="0" w:color="auto"/>
        <w:left w:val="none" w:sz="0" w:space="0" w:color="auto"/>
        <w:bottom w:val="none" w:sz="0" w:space="0" w:color="auto"/>
        <w:right w:val="none" w:sz="0" w:space="0" w:color="auto"/>
      </w:divBdr>
    </w:div>
    <w:div w:id="259338102">
      <w:bodyDiv w:val="1"/>
      <w:marLeft w:val="0"/>
      <w:marRight w:val="0"/>
      <w:marTop w:val="0"/>
      <w:marBottom w:val="0"/>
      <w:divBdr>
        <w:top w:val="none" w:sz="0" w:space="0" w:color="auto"/>
        <w:left w:val="none" w:sz="0" w:space="0" w:color="auto"/>
        <w:bottom w:val="none" w:sz="0" w:space="0" w:color="auto"/>
        <w:right w:val="none" w:sz="0" w:space="0" w:color="auto"/>
      </w:divBdr>
    </w:div>
    <w:div w:id="261229143">
      <w:bodyDiv w:val="1"/>
      <w:marLeft w:val="0"/>
      <w:marRight w:val="0"/>
      <w:marTop w:val="0"/>
      <w:marBottom w:val="0"/>
      <w:divBdr>
        <w:top w:val="none" w:sz="0" w:space="0" w:color="auto"/>
        <w:left w:val="none" w:sz="0" w:space="0" w:color="auto"/>
        <w:bottom w:val="none" w:sz="0" w:space="0" w:color="auto"/>
        <w:right w:val="none" w:sz="0" w:space="0" w:color="auto"/>
      </w:divBdr>
    </w:div>
    <w:div w:id="271479986">
      <w:bodyDiv w:val="1"/>
      <w:marLeft w:val="0"/>
      <w:marRight w:val="0"/>
      <w:marTop w:val="0"/>
      <w:marBottom w:val="0"/>
      <w:divBdr>
        <w:top w:val="none" w:sz="0" w:space="0" w:color="auto"/>
        <w:left w:val="none" w:sz="0" w:space="0" w:color="auto"/>
        <w:bottom w:val="none" w:sz="0" w:space="0" w:color="auto"/>
        <w:right w:val="none" w:sz="0" w:space="0" w:color="auto"/>
      </w:divBdr>
    </w:div>
    <w:div w:id="274757146">
      <w:bodyDiv w:val="1"/>
      <w:marLeft w:val="0"/>
      <w:marRight w:val="0"/>
      <w:marTop w:val="0"/>
      <w:marBottom w:val="0"/>
      <w:divBdr>
        <w:top w:val="none" w:sz="0" w:space="0" w:color="auto"/>
        <w:left w:val="none" w:sz="0" w:space="0" w:color="auto"/>
        <w:bottom w:val="none" w:sz="0" w:space="0" w:color="auto"/>
        <w:right w:val="none" w:sz="0" w:space="0" w:color="auto"/>
      </w:divBdr>
    </w:div>
    <w:div w:id="277568874">
      <w:bodyDiv w:val="1"/>
      <w:marLeft w:val="0"/>
      <w:marRight w:val="0"/>
      <w:marTop w:val="0"/>
      <w:marBottom w:val="0"/>
      <w:divBdr>
        <w:top w:val="none" w:sz="0" w:space="0" w:color="auto"/>
        <w:left w:val="none" w:sz="0" w:space="0" w:color="auto"/>
        <w:bottom w:val="none" w:sz="0" w:space="0" w:color="auto"/>
        <w:right w:val="none" w:sz="0" w:space="0" w:color="auto"/>
      </w:divBdr>
    </w:div>
    <w:div w:id="277684450">
      <w:bodyDiv w:val="1"/>
      <w:marLeft w:val="0"/>
      <w:marRight w:val="0"/>
      <w:marTop w:val="0"/>
      <w:marBottom w:val="0"/>
      <w:divBdr>
        <w:top w:val="none" w:sz="0" w:space="0" w:color="auto"/>
        <w:left w:val="none" w:sz="0" w:space="0" w:color="auto"/>
        <w:bottom w:val="none" w:sz="0" w:space="0" w:color="auto"/>
        <w:right w:val="none" w:sz="0" w:space="0" w:color="auto"/>
      </w:divBdr>
    </w:div>
    <w:div w:id="280839575">
      <w:bodyDiv w:val="1"/>
      <w:marLeft w:val="0"/>
      <w:marRight w:val="0"/>
      <w:marTop w:val="0"/>
      <w:marBottom w:val="0"/>
      <w:divBdr>
        <w:top w:val="none" w:sz="0" w:space="0" w:color="auto"/>
        <w:left w:val="none" w:sz="0" w:space="0" w:color="auto"/>
        <w:bottom w:val="none" w:sz="0" w:space="0" w:color="auto"/>
        <w:right w:val="none" w:sz="0" w:space="0" w:color="auto"/>
      </w:divBdr>
    </w:div>
    <w:div w:id="281035369">
      <w:bodyDiv w:val="1"/>
      <w:marLeft w:val="0"/>
      <w:marRight w:val="0"/>
      <w:marTop w:val="0"/>
      <w:marBottom w:val="0"/>
      <w:divBdr>
        <w:top w:val="none" w:sz="0" w:space="0" w:color="auto"/>
        <w:left w:val="none" w:sz="0" w:space="0" w:color="auto"/>
        <w:bottom w:val="none" w:sz="0" w:space="0" w:color="auto"/>
        <w:right w:val="none" w:sz="0" w:space="0" w:color="auto"/>
      </w:divBdr>
    </w:div>
    <w:div w:id="281617005">
      <w:bodyDiv w:val="1"/>
      <w:marLeft w:val="0"/>
      <w:marRight w:val="0"/>
      <w:marTop w:val="0"/>
      <w:marBottom w:val="0"/>
      <w:divBdr>
        <w:top w:val="none" w:sz="0" w:space="0" w:color="auto"/>
        <w:left w:val="none" w:sz="0" w:space="0" w:color="auto"/>
        <w:bottom w:val="none" w:sz="0" w:space="0" w:color="auto"/>
        <w:right w:val="none" w:sz="0" w:space="0" w:color="auto"/>
      </w:divBdr>
    </w:div>
    <w:div w:id="283196728">
      <w:bodyDiv w:val="1"/>
      <w:marLeft w:val="0"/>
      <w:marRight w:val="0"/>
      <w:marTop w:val="0"/>
      <w:marBottom w:val="0"/>
      <w:divBdr>
        <w:top w:val="none" w:sz="0" w:space="0" w:color="auto"/>
        <w:left w:val="none" w:sz="0" w:space="0" w:color="auto"/>
        <w:bottom w:val="none" w:sz="0" w:space="0" w:color="auto"/>
        <w:right w:val="none" w:sz="0" w:space="0" w:color="auto"/>
      </w:divBdr>
    </w:div>
    <w:div w:id="283734822">
      <w:bodyDiv w:val="1"/>
      <w:marLeft w:val="0"/>
      <w:marRight w:val="0"/>
      <w:marTop w:val="0"/>
      <w:marBottom w:val="0"/>
      <w:divBdr>
        <w:top w:val="none" w:sz="0" w:space="0" w:color="auto"/>
        <w:left w:val="none" w:sz="0" w:space="0" w:color="auto"/>
        <w:bottom w:val="none" w:sz="0" w:space="0" w:color="auto"/>
        <w:right w:val="none" w:sz="0" w:space="0" w:color="auto"/>
      </w:divBdr>
    </w:div>
    <w:div w:id="284510765">
      <w:bodyDiv w:val="1"/>
      <w:marLeft w:val="0"/>
      <w:marRight w:val="0"/>
      <w:marTop w:val="0"/>
      <w:marBottom w:val="0"/>
      <w:divBdr>
        <w:top w:val="none" w:sz="0" w:space="0" w:color="auto"/>
        <w:left w:val="none" w:sz="0" w:space="0" w:color="auto"/>
        <w:bottom w:val="none" w:sz="0" w:space="0" w:color="auto"/>
        <w:right w:val="none" w:sz="0" w:space="0" w:color="auto"/>
      </w:divBdr>
    </w:div>
    <w:div w:id="290130683">
      <w:bodyDiv w:val="1"/>
      <w:marLeft w:val="0"/>
      <w:marRight w:val="0"/>
      <w:marTop w:val="0"/>
      <w:marBottom w:val="0"/>
      <w:divBdr>
        <w:top w:val="none" w:sz="0" w:space="0" w:color="auto"/>
        <w:left w:val="none" w:sz="0" w:space="0" w:color="auto"/>
        <w:bottom w:val="none" w:sz="0" w:space="0" w:color="auto"/>
        <w:right w:val="none" w:sz="0" w:space="0" w:color="auto"/>
      </w:divBdr>
    </w:div>
    <w:div w:id="290937478">
      <w:bodyDiv w:val="1"/>
      <w:marLeft w:val="0"/>
      <w:marRight w:val="0"/>
      <w:marTop w:val="0"/>
      <w:marBottom w:val="0"/>
      <w:divBdr>
        <w:top w:val="none" w:sz="0" w:space="0" w:color="auto"/>
        <w:left w:val="none" w:sz="0" w:space="0" w:color="auto"/>
        <w:bottom w:val="none" w:sz="0" w:space="0" w:color="auto"/>
        <w:right w:val="none" w:sz="0" w:space="0" w:color="auto"/>
      </w:divBdr>
    </w:div>
    <w:div w:id="292058284">
      <w:bodyDiv w:val="1"/>
      <w:marLeft w:val="0"/>
      <w:marRight w:val="0"/>
      <w:marTop w:val="0"/>
      <w:marBottom w:val="0"/>
      <w:divBdr>
        <w:top w:val="none" w:sz="0" w:space="0" w:color="auto"/>
        <w:left w:val="none" w:sz="0" w:space="0" w:color="auto"/>
        <w:bottom w:val="none" w:sz="0" w:space="0" w:color="auto"/>
        <w:right w:val="none" w:sz="0" w:space="0" w:color="auto"/>
      </w:divBdr>
    </w:div>
    <w:div w:id="297344374">
      <w:bodyDiv w:val="1"/>
      <w:marLeft w:val="0"/>
      <w:marRight w:val="0"/>
      <w:marTop w:val="0"/>
      <w:marBottom w:val="0"/>
      <w:divBdr>
        <w:top w:val="none" w:sz="0" w:space="0" w:color="auto"/>
        <w:left w:val="none" w:sz="0" w:space="0" w:color="auto"/>
        <w:bottom w:val="none" w:sz="0" w:space="0" w:color="auto"/>
        <w:right w:val="none" w:sz="0" w:space="0" w:color="auto"/>
      </w:divBdr>
    </w:div>
    <w:div w:id="297616374">
      <w:bodyDiv w:val="1"/>
      <w:marLeft w:val="0"/>
      <w:marRight w:val="0"/>
      <w:marTop w:val="0"/>
      <w:marBottom w:val="0"/>
      <w:divBdr>
        <w:top w:val="none" w:sz="0" w:space="0" w:color="auto"/>
        <w:left w:val="none" w:sz="0" w:space="0" w:color="auto"/>
        <w:bottom w:val="none" w:sz="0" w:space="0" w:color="auto"/>
        <w:right w:val="none" w:sz="0" w:space="0" w:color="auto"/>
      </w:divBdr>
    </w:div>
    <w:div w:id="297884610">
      <w:bodyDiv w:val="1"/>
      <w:marLeft w:val="0"/>
      <w:marRight w:val="0"/>
      <w:marTop w:val="0"/>
      <w:marBottom w:val="0"/>
      <w:divBdr>
        <w:top w:val="none" w:sz="0" w:space="0" w:color="auto"/>
        <w:left w:val="none" w:sz="0" w:space="0" w:color="auto"/>
        <w:bottom w:val="none" w:sz="0" w:space="0" w:color="auto"/>
        <w:right w:val="none" w:sz="0" w:space="0" w:color="auto"/>
      </w:divBdr>
    </w:div>
    <w:div w:id="298534474">
      <w:bodyDiv w:val="1"/>
      <w:marLeft w:val="0"/>
      <w:marRight w:val="0"/>
      <w:marTop w:val="0"/>
      <w:marBottom w:val="0"/>
      <w:divBdr>
        <w:top w:val="none" w:sz="0" w:space="0" w:color="auto"/>
        <w:left w:val="none" w:sz="0" w:space="0" w:color="auto"/>
        <w:bottom w:val="none" w:sz="0" w:space="0" w:color="auto"/>
        <w:right w:val="none" w:sz="0" w:space="0" w:color="auto"/>
      </w:divBdr>
    </w:div>
    <w:div w:id="301421925">
      <w:bodyDiv w:val="1"/>
      <w:marLeft w:val="0"/>
      <w:marRight w:val="0"/>
      <w:marTop w:val="0"/>
      <w:marBottom w:val="0"/>
      <w:divBdr>
        <w:top w:val="none" w:sz="0" w:space="0" w:color="auto"/>
        <w:left w:val="none" w:sz="0" w:space="0" w:color="auto"/>
        <w:bottom w:val="none" w:sz="0" w:space="0" w:color="auto"/>
        <w:right w:val="none" w:sz="0" w:space="0" w:color="auto"/>
      </w:divBdr>
    </w:div>
    <w:div w:id="308903487">
      <w:bodyDiv w:val="1"/>
      <w:marLeft w:val="0"/>
      <w:marRight w:val="0"/>
      <w:marTop w:val="0"/>
      <w:marBottom w:val="0"/>
      <w:divBdr>
        <w:top w:val="none" w:sz="0" w:space="0" w:color="auto"/>
        <w:left w:val="none" w:sz="0" w:space="0" w:color="auto"/>
        <w:bottom w:val="none" w:sz="0" w:space="0" w:color="auto"/>
        <w:right w:val="none" w:sz="0" w:space="0" w:color="auto"/>
      </w:divBdr>
    </w:div>
    <w:div w:id="311176216">
      <w:bodyDiv w:val="1"/>
      <w:marLeft w:val="0"/>
      <w:marRight w:val="0"/>
      <w:marTop w:val="0"/>
      <w:marBottom w:val="0"/>
      <w:divBdr>
        <w:top w:val="none" w:sz="0" w:space="0" w:color="auto"/>
        <w:left w:val="none" w:sz="0" w:space="0" w:color="auto"/>
        <w:bottom w:val="none" w:sz="0" w:space="0" w:color="auto"/>
        <w:right w:val="none" w:sz="0" w:space="0" w:color="auto"/>
      </w:divBdr>
    </w:div>
    <w:div w:id="311908550">
      <w:bodyDiv w:val="1"/>
      <w:marLeft w:val="0"/>
      <w:marRight w:val="0"/>
      <w:marTop w:val="0"/>
      <w:marBottom w:val="0"/>
      <w:divBdr>
        <w:top w:val="none" w:sz="0" w:space="0" w:color="auto"/>
        <w:left w:val="none" w:sz="0" w:space="0" w:color="auto"/>
        <w:bottom w:val="none" w:sz="0" w:space="0" w:color="auto"/>
        <w:right w:val="none" w:sz="0" w:space="0" w:color="auto"/>
      </w:divBdr>
    </w:div>
    <w:div w:id="313948869">
      <w:bodyDiv w:val="1"/>
      <w:marLeft w:val="0"/>
      <w:marRight w:val="0"/>
      <w:marTop w:val="0"/>
      <w:marBottom w:val="0"/>
      <w:divBdr>
        <w:top w:val="none" w:sz="0" w:space="0" w:color="auto"/>
        <w:left w:val="none" w:sz="0" w:space="0" w:color="auto"/>
        <w:bottom w:val="none" w:sz="0" w:space="0" w:color="auto"/>
        <w:right w:val="none" w:sz="0" w:space="0" w:color="auto"/>
      </w:divBdr>
    </w:div>
    <w:div w:id="315300957">
      <w:bodyDiv w:val="1"/>
      <w:marLeft w:val="0"/>
      <w:marRight w:val="0"/>
      <w:marTop w:val="0"/>
      <w:marBottom w:val="0"/>
      <w:divBdr>
        <w:top w:val="none" w:sz="0" w:space="0" w:color="auto"/>
        <w:left w:val="none" w:sz="0" w:space="0" w:color="auto"/>
        <w:bottom w:val="none" w:sz="0" w:space="0" w:color="auto"/>
        <w:right w:val="none" w:sz="0" w:space="0" w:color="auto"/>
      </w:divBdr>
    </w:div>
    <w:div w:id="315651852">
      <w:bodyDiv w:val="1"/>
      <w:marLeft w:val="0"/>
      <w:marRight w:val="0"/>
      <w:marTop w:val="0"/>
      <w:marBottom w:val="0"/>
      <w:divBdr>
        <w:top w:val="none" w:sz="0" w:space="0" w:color="auto"/>
        <w:left w:val="none" w:sz="0" w:space="0" w:color="auto"/>
        <w:bottom w:val="none" w:sz="0" w:space="0" w:color="auto"/>
        <w:right w:val="none" w:sz="0" w:space="0" w:color="auto"/>
      </w:divBdr>
    </w:div>
    <w:div w:id="320474697">
      <w:bodyDiv w:val="1"/>
      <w:marLeft w:val="0"/>
      <w:marRight w:val="0"/>
      <w:marTop w:val="0"/>
      <w:marBottom w:val="0"/>
      <w:divBdr>
        <w:top w:val="none" w:sz="0" w:space="0" w:color="auto"/>
        <w:left w:val="none" w:sz="0" w:space="0" w:color="auto"/>
        <w:bottom w:val="none" w:sz="0" w:space="0" w:color="auto"/>
        <w:right w:val="none" w:sz="0" w:space="0" w:color="auto"/>
      </w:divBdr>
    </w:div>
    <w:div w:id="322005898">
      <w:bodyDiv w:val="1"/>
      <w:marLeft w:val="0"/>
      <w:marRight w:val="0"/>
      <w:marTop w:val="0"/>
      <w:marBottom w:val="0"/>
      <w:divBdr>
        <w:top w:val="none" w:sz="0" w:space="0" w:color="auto"/>
        <w:left w:val="none" w:sz="0" w:space="0" w:color="auto"/>
        <w:bottom w:val="none" w:sz="0" w:space="0" w:color="auto"/>
        <w:right w:val="none" w:sz="0" w:space="0" w:color="auto"/>
      </w:divBdr>
    </w:div>
    <w:div w:id="324284896">
      <w:bodyDiv w:val="1"/>
      <w:marLeft w:val="0"/>
      <w:marRight w:val="0"/>
      <w:marTop w:val="0"/>
      <w:marBottom w:val="0"/>
      <w:divBdr>
        <w:top w:val="none" w:sz="0" w:space="0" w:color="auto"/>
        <w:left w:val="none" w:sz="0" w:space="0" w:color="auto"/>
        <w:bottom w:val="none" w:sz="0" w:space="0" w:color="auto"/>
        <w:right w:val="none" w:sz="0" w:space="0" w:color="auto"/>
      </w:divBdr>
    </w:div>
    <w:div w:id="329604789">
      <w:bodyDiv w:val="1"/>
      <w:marLeft w:val="0"/>
      <w:marRight w:val="0"/>
      <w:marTop w:val="0"/>
      <w:marBottom w:val="0"/>
      <w:divBdr>
        <w:top w:val="none" w:sz="0" w:space="0" w:color="auto"/>
        <w:left w:val="none" w:sz="0" w:space="0" w:color="auto"/>
        <w:bottom w:val="none" w:sz="0" w:space="0" w:color="auto"/>
        <w:right w:val="none" w:sz="0" w:space="0" w:color="auto"/>
      </w:divBdr>
    </w:div>
    <w:div w:id="331882056">
      <w:bodyDiv w:val="1"/>
      <w:marLeft w:val="0"/>
      <w:marRight w:val="0"/>
      <w:marTop w:val="0"/>
      <w:marBottom w:val="0"/>
      <w:divBdr>
        <w:top w:val="none" w:sz="0" w:space="0" w:color="auto"/>
        <w:left w:val="none" w:sz="0" w:space="0" w:color="auto"/>
        <w:bottom w:val="none" w:sz="0" w:space="0" w:color="auto"/>
        <w:right w:val="none" w:sz="0" w:space="0" w:color="auto"/>
      </w:divBdr>
    </w:div>
    <w:div w:id="332613825">
      <w:bodyDiv w:val="1"/>
      <w:marLeft w:val="0"/>
      <w:marRight w:val="0"/>
      <w:marTop w:val="0"/>
      <w:marBottom w:val="0"/>
      <w:divBdr>
        <w:top w:val="none" w:sz="0" w:space="0" w:color="auto"/>
        <w:left w:val="none" w:sz="0" w:space="0" w:color="auto"/>
        <w:bottom w:val="none" w:sz="0" w:space="0" w:color="auto"/>
        <w:right w:val="none" w:sz="0" w:space="0" w:color="auto"/>
      </w:divBdr>
    </w:div>
    <w:div w:id="335232832">
      <w:bodyDiv w:val="1"/>
      <w:marLeft w:val="0"/>
      <w:marRight w:val="0"/>
      <w:marTop w:val="0"/>
      <w:marBottom w:val="0"/>
      <w:divBdr>
        <w:top w:val="none" w:sz="0" w:space="0" w:color="auto"/>
        <w:left w:val="none" w:sz="0" w:space="0" w:color="auto"/>
        <w:bottom w:val="none" w:sz="0" w:space="0" w:color="auto"/>
        <w:right w:val="none" w:sz="0" w:space="0" w:color="auto"/>
      </w:divBdr>
    </w:div>
    <w:div w:id="335884605">
      <w:bodyDiv w:val="1"/>
      <w:marLeft w:val="0"/>
      <w:marRight w:val="0"/>
      <w:marTop w:val="0"/>
      <w:marBottom w:val="0"/>
      <w:divBdr>
        <w:top w:val="none" w:sz="0" w:space="0" w:color="auto"/>
        <w:left w:val="none" w:sz="0" w:space="0" w:color="auto"/>
        <w:bottom w:val="none" w:sz="0" w:space="0" w:color="auto"/>
        <w:right w:val="none" w:sz="0" w:space="0" w:color="auto"/>
      </w:divBdr>
    </w:div>
    <w:div w:id="336273439">
      <w:bodyDiv w:val="1"/>
      <w:marLeft w:val="0"/>
      <w:marRight w:val="0"/>
      <w:marTop w:val="0"/>
      <w:marBottom w:val="0"/>
      <w:divBdr>
        <w:top w:val="none" w:sz="0" w:space="0" w:color="auto"/>
        <w:left w:val="none" w:sz="0" w:space="0" w:color="auto"/>
        <w:bottom w:val="none" w:sz="0" w:space="0" w:color="auto"/>
        <w:right w:val="none" w:sz="0" w:space="0" w:color="auto"/>
      </w:divBdr>
    </w:div>
    <w:div w:id="339281478">
      <w:bodyDiv w:val="1"/>
      <w:marLeft w:val="0"/>
      <w:marRight w:val="0"/>
      <w:marTop w:val="0"/>
      <w:marBottom w:val="0"/>
      <w:divBdr>
        <w:top w:val="none" w:sz="0" w:space="0" w:color="auto"/>
        <w:left w:val="none" w:sz="0" w:space="0" w:color="auto"/>
        <w:bottom w:val="none" w:sz="0" w:space="0" w:color="auto"/>
        <w:right w:val="none" w:sz="0" w:space="0" w:color="auto"/>
      </w:divBdr>
    </w:div>
    <w:div w:id="340395685">
      <w:bodyDiv w:val="1"/>
      <w:marLeft w:val="0"/>
      <w:marRight w:val="0"/>
      <w:marTop w:val="0"/>
      <w:marBottom w:val="0"/>
      <w:divBdr>
        <w:top w:val="none" w:sz="0" w:space="0" w:color="auto"/>
        <w:left w:val="none" w:sz="0" w:space="0" w:color="auto"/>
        <w:bottom w:val="none" w:sz="0" w:space="0" w:color="auto"/>
        <w:right w:val="none" w:sz="0" w:space="0" w:color="auto"/>
      </w:divBdr>
    </w:div>
    <w:div w:id="343476895">
      <w:bodyDiv w:val="1"/>
      <w:marLeft w:val="0"/>
      <w:marRight w:val="0"/>
      <w:marTop w:val="0"/>
      <w:marBottom w:val="0"/>
      <w:divBdr>
        <w:top w:val="none" w:sz="0" w:space="0" w:color="auto"/>
        <w:left w:val="none" w:sz="0" w:space="0" w:color="auto"/>
        <w:bottom w:val="none" w:sz="0" w:space="0" w:color="auto"/>
        <w:right w:val="none" w:sz="0" w:space="0" w:color="auto"/>
      </w:divBdr>
    </w:div>
    <w:div w:id="345133769">
      <w:bodyDiv w:val="1"/>
      <w:marLeft w:val="0"/>
      <w:marRight w:val="0"/>
      <w:marTop w:val="0"/>
      <w:marBottom w:val="0"/>
      <w:divBdr>
        <w:top w:val="none" w:sz="0" w:space="0" w:color="auto"/>
        <w:left w:val="none" w:sz="0" w:space="0" w:color="auto"/>
        <w:bottom w:val="none" w:sz="0" w:space="0" w:color="auto"/>
        <w:right w:val="none" w:sz="0" w:space="0" w:color="auto"/>
      </w:divBdr>
    </w:div>
    <w:div w:id="351496244">
      <w:bodyDiv w:val="1"/>
      <w:marLeft w:val="0"/>
      <w:marRight w:val="0"/>
      <w:marTop w:val="0"/>
      <w:marBottom w:val="0"/>
      <w:divBdr>
        <w:top w:val="none" w:sz="0" w:space="0" w:color="auto"/>
        <w:left w:val="none" w:sz="0" w:space="0" w:color="auto"/>
        <w:bottom w:val="none" w:sz="0" w:space="0" w:color="auto"/>
        <w:right w:val="none" w:sz="0" w:space="0" w:color="auto"/>
      </w:divBdr>
    </w:div>
    <w:div w:id="351541488">
      <w:bodyDiv w:val="1"/>
      <w:marLeft w:val="0"/>
      <w:marRight w:val="0"/>
      <w:marTop w:val="0"/>
      <w:marBottom w:val="0"/>
      <w:divBdr>
        <w:top w:val="none" w:sz="0" w:space="0" w:color="auto"/>
        <w:left w:val="none" w:sz="0" w:space="0" w:color="auto"/>
        <w:bottom w:val="none" w:sz="0" w:space="0" w:color="auto"/>
        <w:right w:val="none" w:sz="0" w:space="0" w:color="auto"/>
      </w:divBdr>
    </w:div>
    <w:div w:id="352195254">
      <w:bodyDiv w:val="1"/>
      <w:marLeft w:val="0"/>
      <w:marRight w:val="0"/>
      <w:marTop w:val="0"/>
      <w:marBottom w:val="0"/>
      <w:divBdr>
        <w:top w:val="none" w:sz="0" w:space="0" w:color="auto"/>
        <w:left w:val="none" w:sz="0" w:space="0" w:color="auto"/>
        <w:bottom w:val="none" w:sz="0" w:space="0" w:color="auto"/>
        <w:right w:val="none" w:sz="0" w:space="0" w:color="auto"/>
      </w:divBdr>
    </w:div>
    <w:div w:id="353069491">
      <w:bodyDiv w:val="1"/>
      <w:marLeft w:val="0"/>
      <w:marRight w:val="0"/>
      <w:marTop w:val="0"/>
      <w:marBottom w:val="0"/>
      <w:divBdr>
        <w:top w:val="none" w:sz="0" w:space="0" w:color="auto"/>
        <w:left w:val="none" w:sz="0" w:space="0" w:color="auto"/>
        <w:bottom w:val="none" w:sz="0" w:space="0" w:color="auto"/>
        <w:right w:val="none" w:sz="0" w:space="0" w:color="auto"/>
      </w:divBdr>
    </w:div>
    <w:div w:id="356858946">
      <w:bodyDiv w:val="1"/>
      <w:marLeft w:val="0"/>
      <w:marRight w:val="0"/>
      <w:marTop w:val="0"/>
      <w:marBottom w:val="0"/>
      <w:divBdr>
        <w:top w:val="none" w:sz="0" w:space="0" w:color="auto"/>
        <w:left w:val="none" w:sz="0" w:space="0" w:color="auto"/>
        <w:bottom w:val="none" w:sz="0" w:space="0" w:color="auto"/>
        <w:right w:val="none" w:sz="0" w:space="0" w:color="auto"/>
      </w:divBdr>
    </w:div>
    <w:div w:id="356977206">
      <w:bodyDiv w:val="1"/>
      <w:marLeft w:val="0"/>
      <w:marRight w:val="0"/>
      <w:marTop w:val="0"/>
      <w:marBottom w:val="0"/>
      <w:divBdr>
        <w:top w:val="none" w:sz="0" w:space="0" w:color="auto"/>
        <w:left w:val="none" w:sz="0" w:space="0" w:color="auto"/>
        <w:bottom w:val="none" w:sz="0" w:space="0" w:color="auto"/>
        <w:right w:val="none" w:sz="0" w:space="0" w:color="auto"/>
      </w:divBdr>
    </w:div>
    <w:div w:id="357706867">
      <w:bodyDiv w:val="1"/>
      <w:marLeft w:val="0"/>
      <w:marRight w:val="0"/>
      <w:marTop w:val="0"/>
      <w:marBottom w:val="0"/>
      <w:divBdr>
        <w:top w:val="none" w:sz="0" w:space="0" w:color="auto"/>
        <w:left w:val="none" w:sz="0" w:space="0" w:color="auto"/>
        <w:bottom w:val="none" w:sz="0" w:space="0" w:color="auto"/>
        <w:right w:val="none" w:sz="0" w:space="0" w:color="auto"/>
      </w:divBdr>
    </w:div>
    <w:div w:id="357895473">
      <w:bodyDiv w:val="1"/>
      <w:marLeft w:val="0"/>
      <w:marRight w:val="0"/>
      <w:marTop w:val="0"/>
      <w:marBottom w:val="0"/>
      <w:divBdr>
        <w:top w:val="none" w:sz="0" w:space="0" w:color="auto"/>
        <w:left w:val="none" w:sz="0" w:space="0" w:color="auto"/>
        <w:bottom w:val="none" w:sz="0" w:space="0" w:color="auto"/>
        <w:right w:val="none" w:sz="0" w:space="0" w:color="auto"/>
      </w:divBdr>
    </w:div>
    <w:div w:id="358632251">
      <w:bodyDiv w:val="1"/>
      <w:marLeft w:val="0"/>
      <w:marRight w:val="0"/>
      <w:marTop w:val="0"/>
      <w:marBottom w:val="0"/>
      <w:divBdr>
        <w:top w:val="none" w:sz="0" w:space="0" w:color="auto"/>
        <w:left w:val="none" w:sz="0" w:space="0" w:color="auto"/>
        <w:bottom w:val="none" w:sz="0" w:space="0" w:color="auto"/>
        <w:right w:val="none" w:sz="0" w:space="0" w:color="auto"/>
      </w:divBdr>
    </w:div>
    <w:div w:id="359011005">
      <w:bodyDiv w:val="1"/>
      <w:marLeft w:val="0"/>
      <w:marRight w:val="0"/>
      <w:marTop w:val="0"/>
      <w:marBottom w:val="0"/>
      <w:divBdr>
        <w:top w:val="none" w:sz="0" w:space="0" w:color="auto"/>
        <w:left w:val="none" w:sz="0" w:space="0" w:color="auto"/>
        <w:bottom w:val="none" w:sz="0" w:space="0" w:color="auto"/>
        <w:right w:val="none" w:sz="0" w:space="0" w:color="auto"/>
      </w:divBdr>
    </w:div>
    <w:div w:id="361908235">
      <w:bodyDiv w:val="1"/>
      <w:marLeft w:val="0"/>
      <w:marRight w:val="0"/>
      <w:marTop w:val="0"/>
      <w:marBottom w:val="0"/>
      <w:divBdr>
        <w:top w:val="none" w:sz="0" w:space="0" w:color="auto"/>
        <w:left w:val="none" w:sz="0" w:space="0" w:color="auto"/>
        <w:bottom w:val="none" w:sz="0" w:space="0" w:color="auto"/>
        <w:right w:val="none" w:sz="0" w:space="0" w:color="auto"/>
      </w:divBdr>
    </w:div>
    <w:div w:id="368381250">
      <w:bodyDiv w:val="1"/>
      <w:marLeft w:val="0"/>
      <w:marRight w:val="0"/>
      <w:marTop w:val="0"/>
      <w:marBottom w:val="0"/>
      <w:divBdr>
        <w:top w:val="none" w:sz="0" w:space="0" w:color="auto"/>
        <w:left w:val="none" w:sz="0" w:space="0" w:color="auto"/>
        <w:bottom w:val="none" w:sz="0" w:space="0" w:color="auto"/>
        <w:right w:val="none" w:sz="0" w:space="0" w:color="auto"/>
      </w:divBdr>
    </w:div>
    <w:div w:id="369458932">
      <w:bodyDiv w:val="1"/>
      <w:marLeft w:val="0"/>
      <w:marRight w:val="0"/>
      <w:marTop w:val="0"/>
      <w:marBottom w:val="0"/>
      <w:divBdr>
        <w:top w:val="none" w:sz="0" w:space="0" w:color="auto"/>
        <w:left w:val="none" w:sz="0" w:space="0" w:color="auto"/>
        <w:bottom w:val="none" w:sz="0" w:space="0" w:color="auto"/>
        <w:right w:val="none" w:sz="0" w:space="0" w:color="auto"/>
      </w:divBdr>
    </w:div>
    <w:div w:id="380637710">
      <w:bodyDiv w:val="1"/>
      <w:marLeft w:val="0"/>
      <w:marRight w:val="0"/>
      <w:marTop w:val="0"/>
      <w:marBottom w:val="0"/>
      <w:divBdr>
        <w:top w:val="none" w:sz="0" w:space="0" w:color="auto"/>
        <w:left w:val="none" w:sz="0" w:space="0" w:color="auto"/>
        <w:bottom w:val="none" w:sz="0" w:space="0" w:color="auto"/>
        <w:right w:val="none" w:sz="0" w:space="0" w:color="auto"/>
      </w:divBdr>
    </w:div>
    <w:div w:id="382751051">
      <w:bodyDiv w:val="1"/>
      <w:marLeft w:val="0"/>
      <w:marRight w:val="0"/>
      <w:marTop w:val="0"/>
      <w:marBottom w:val="0"/>
      <w:divBdr>
        <w:top w:val="none" w:sz="0" w:space="0" w:color="auto"/>
        <w:left w:val="none" w:sz="0" w:space="0" w:color="auto"/>
        <w:bottom w:val="none" w:sz="0" w:space="0" w:color="auto"/>
        <w:right w:val="none" w:sz="0" w:space="0" w:color="auto"/>
      </w:divBdr>
    </w:div>
    <w:div w:id="382945528">
      <w:bodyDiv w:val="1"/>
      <w:marLeft w:val="0"/>
      <w:marRight w:val="0"/>
      <w:marTop w:val="0"/>
      <w:marBottom w:val="0"/>
      <w:divBdr>
        <w:top w:val="none" w:sz="0" w:space="0" w:color="auto"/>
        <w:left w:val="none" w:sz="0" w:space="0" w:color="auto"/>
        <w:bottom w:val="none" w:sz="0" w:space="0" w:color="auto"/>
        <w:right w:val="none" w:sz="0" w:space="0" w:color="auto"/>
      </w:divBdr>
    </w:div>
    <w:div w:id="383525994">
      <w:bodyDiv w:val="1"/>
      <w:marLeft w:val="0"/>
      <w:marRight w:val="0"/>
      <w:marTop w:val="0"/>
      <w:marBottom w:val="0"/>
      <w:divBdr>
        <w:top w:val="none" w:sz="0" w:space="0" w:color="auto"/>
        <w:left w:val="none" w:sz="0" w:space="0" w:color="auto"/>
        <w:bottom w:val="none" w:sz="0" w:space="0" w:color="auto"/>
        <w:right w:val="none" w:sz="0" w:space="0" w:color="auto"/>
      </w:divBdr>
      <w:divsChild>
        <w:div w:id="1626308130">
          <w:marLeft w:val="0"/>
          <w:marRight w:val="0"/>
          <w:marTop w:val="0"/>
          <w:marBottom w:val="0"/>
          <w:divBdr>
            <w:top w:val="none" w:sz="0" w:space="0" w:color="auto"/>
            <w:left w:val="none" w:sz="0" w:space="0" w:color="auto"/>
            <w:bottom w:val="none" w:sz="0" w:space="0" w:color="auto"/>
            <w:right w:val="none" w:sz="0" w:space="0" w:color="auto"/>
          </w:divBdr>
          <w:divsChild>
            <w:div w:id="2103258334">
              <w:marLeft w:val="0"/>
              <w:marRight w:val="0"/>
              <w:marTop w:val="0"/>
              <w:marBottom w:val="0"/>
              <w:divBdr>
                <w:top w:val="none" w:sz="0" w:space="0" w:color="auto"/>
                <w:left w:val="none" w:sz="0" w:space="0" w:color="auto"/>
                <w:bottom w:val="none" w:sz="0" w:space="0" w:color="auto"/>
                <w:right w:val="none" w:sz="0" w:space="0" w:color="auto"/>
              </w:divBdr>
              <w:divsChild>
                <w:div w:id="1042678317">
                  <w:marLeft w:val="0"/>
                  <w:marRight w:val="0"/>
                  <w:marTop w:val="0"/>
                  <w:marBottom w:val="0"/>
                  <w:divBdr>
                    <w:top w:val="none" w:sz="0" w:space="0" w:color="auto"/>
                    <w:left w:val="none" w:sz="0" w:space="0" w:color="auto"/>
                    <w:bottom w:val="none" w:sz="0" w:space="0" w:color="auto"/>
                    <w:right w:val="none" w:sz="0" w:space="0" w:color="auto"/>
                  </w:divBdr>
                  <w:divsChild>
                    <w:div w:id="961348313">
                      <w:marLeft w:val="0"/>
                      <w:marRight w:val="0"/>
                      <w:marTop w:val="0"/>
                      <w:marBottom w:val="0"/>
                      <w:divBdr>
                        <w:top w:val="none" w:sz="0" w:space="0" w:color="auto"/>
                        <w:left w:val="none" w:sz="0" w:space="0" w:color="auto"/>
                        <w:bottom w:val="none" w:sz="0" w:space="0" w:color="auto"/>
                        <w:right w:val="none" w:sz="0" w:space="0" w:color="auto"/>
                      </w:divBdr>
                      <w:divsChild>
                        <w:div w:id="937568223">
                          <w:marLeft w:val="0"/>
                          <w:marRight w:val="0"/>
                          <w:marTop w:val="0"/>
                          <w:marBottom w:val="0"/>
                          <w:divBdr>
                            <w:top w:val="none" w:sz="0" w:space="0" w:color="auto"/>
                            <w:left w:val="none" w:sz="0" w:space="0" w:color="auto"/>
                            <w:bottom w:val="none" w:sz="0" w:space="0" w:color="auto"/>
                            <w:right w:val="none" w:sz="0" w:space="0" w:color="auto"/>
                          </w:divBdr>
                          <w:divsChild>
                            <w:div w:id="977683599">
                              <w:marLeft w:val="0"/>
                              <w:marRight w:val="0"/>
                              <w:marTop w:val="0"/>
                              <w:marBottom w:val="0"/>
                              <w:divBdr>
                                <w:top w:val="none" w:sz="0" w:space="0" w:color="auto"/>
                                <w:left w:val="none" w:sz="0" w:space="0" w:color="auto"/>
                                <w:bottom w:val="none" w:sz="0" w:space="0" w:color="auto"/>
                                <w:right w:val="none" w:sz="0" w:space="0" w:color="auto"/>
                              </w:divBdr>
                              <w:divsChild>
                                <w:div w:id="795559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83794806">
      <w:bodyDiv w:val="1"/>
      <w:marLeft w:val="0"/>
      <w:marRight w:val="0"/>
      <w:marTop w:val="0"/>
      <w:marBottom w:val="0"/>
      <w:divBdr>
        <w:top w:val="none" w:sz="0" w:space="0" w:color="auto"/>
        <w:left w:val="none" w:sz="0" w:space="0" w:color="auto"/>
        <w:bottom w:val="none" w:sz="0" w:space="0" w:color="auto"/>
        <w:right w:val="none" w:sz="0" w:space="0" w:color="auto"/>
      </w:divBdr>
    </w:div>
    <w:div w:id="387191489">
      <w:bodyDiv w:val="1"/>
      <w:marLeft w:val="0"/>
      <w:marRight w:val="0"/>
      <w:marTop w:val="0"/>
      <w:marBottom w:val="0"/>
      <w:divBdr>
        <w:top w:val="none" w:sz="0" w:space="0" w:color="auto"/>
        <w:left w:val="none" w:sz="0" w:space="0" w:color="auto"/>
        <w:bottom w:val="none" w:sz="0" w:space="0" w:color="auto"/>
        <w:right w:val="none" w:sz="0" w:space="0" w:color="auto"/>
      </w:divBdr>
    </w:div>
    <w:div w:id="388649164">
      <w:bodyDiv w:val="1"/>
      <w:marLeft w:val="0"/>
      <w:marRight w:val="0"/>
      <w:marTop w:val="0"/>
      <w:marBottom w:val="0"/>
      <w:divBdr>
        <w:top w:val="none" w:sz="0" w:space="0" w:color="auto"/>
        <w:left w:val="none" w:sz="0" w:space="0" w:color="auto"/>
        <w:bottom w:val="none" w:sz="0" w:space="0" w:color="auto"/>
        <w:right w:val="none" w:sz="0" w:space="0" w:color="auto"/>
      </w:divBdr>
    </w:div>
    <w:div w:id="392046002">
      <w:bodyDiv w:val="1"/>
      <w:marLeft w:val="0"/>
      <w:marRight w:val="0"/>
      <w:marTop w:val="0"/>
      <w:marBottom w:val="0"/>
      <w:divBdr>
        <w:top w:val="none" w:sz="0" w:space="0" w:color="auto"/>
        <w:left w:val="none" w:sz="0" w:space="0" w:color="auto"/>
        <w:bottom w:val="none" w:sz="0" w:space="0" w:color="auto"/>
        <w:right w:val="none" w:sz="0" w:space="0" w:color="auto"/>
      </w:divBdr>
    </w:div>
    <w:div w:id="393551364">
      <w:bodyDiv w:val="1"/>
      <w:marLeft w:val="0"/>
      <w:marRight w:val="0"/>
      <w:marTop w:val="0"/>
      <w:marBottom w:val="0"/>
      <w:divBdr>
        <w:top w:val="none" w:sz="0" w:space="0" w:color="auto"/>
        <w:left w:val="none" w:sz="0" w:space="0" w:color="auto"/>
        <w:bottom w:val="none" w:sz="0" w:space="0" w:color="auto"/>
        <w:right w:val="none" w:sz="0" w:space="0" w:color="auto"/>
      </w:divBdr>
    </w:div>
    <w:div w:id="396518384">
      <w:bodyDiv w:val="1"/>
      <w:marLeft w:val="0"/>
      <w:marRight w:val="0"/>
      <w:marTop w:val="0"/>
      <w:marBottom w:val="0"/>
      <w:divBdr>
        <w:top w:val="none" w:sz="0" w:space="0" w:color="auto"/>
        <w:left w:val="none" w:sz="0" w:space="0" w:color="auto"/>
        <w:bottom w:val="none" w:sz="0" w:space="0" w:color="auto"/>
        <w:right w:val="none" w:sz="0" w:space="0" w:color="auto"/>
      </w:divBdr>
    </w:div>
    <w:div w:id="396710021">
      <w:bodyDiv w:val="1"/>
      <w:marLeft w:val="0"/>
      <w:marRight w:val="0"/>
      <w:marTop w:val="0"/>
      <w:marBottom w:val="0"/>
      <w:divBdr>
        <w:top w:val="none" w:sz="0" w:space="0" w:color="auto"/>
        <w:left w:val="none" w:sz="0" w:space="0" w:color="auto"/>
        <w:bottom w:val="none" w:sz="0" w:space="0" w:color="auto"/>
        <w:right w:val="none" w:sz="0" w:space="0" w:color="auto"/>
      </w:divBdr>
    </w:div>
    <w:div w:id="398093906">
      <w:bodyDiv w:val="1"/>
      <w:marLeft w:val="0"/>
      <w:marRight w:val="0"/>
      <w:marTop w:val="0"/>
      <w:marBottom w:val="0"/>
      <w:divBdr>
        <w:top w:val="none" w:sz="0" w:space="0" w:color="auto"/>
        <w:left w:val="none" w:sz="0" w:space="0" w:color="auto"/>
        <w:bottom w:val="none" w:sz="0" w:space="0" w:color="auto"/>
        <w:right w:val="none" w:sz="0" w:space="0" w:color="auto"/>
      </w:divBdr>
    </w:div>
    <w:div w:id="400056233">
      <w:bodyDiv w:val="1"/>
      <w:marLeft w:val="0"/>
      <w:marRight w:val="0"/>
      <w:marTop w:val="0"/>
      <w:marBottom w:val="0"/>
      <w:divBdr>
        <w:top w:val="none" w:sz="0" w:space="0" w:color="auto"/>
        <w:left w:val="none" w:sz="0" w:space="0" w:color="auto"/>
        <w:bottom w:val="none" w:sz="0" w:space="0" w:color="auto"/>
        <w:right w:val="none" w:sz="0" w:space="0" w:color="auto"/>
      </w:divBdr>
    </w:div>
    <w:div w:id="400912650">
      <w:bodyDiv w:val="1"/>
      <w:marLeft w:val="0"/>
      <w:marRight w:val="0"/>
      <w:marTop w:val="0"/>
      <w:marBottom w:val="0"/>
      <w:divBdr>
        <w:top w:val="none" w:sz="0" w:space="0" w:color="auto"/>
        <w:left w:val="none" w:sz="0" w:space="0" w:color="auto"/>
        <w:bottom w:val="none" w:sz="0" w:space="0" w:color="auto"/>
        <w:right w:val="none" w:sz="0" w:space="0" w:color="auto"/>
      </w:divBdr>
    </w:div>
    <w:div w:id="401830952">
      <w:bodyDiv w:val="1"/>
      <w:marLeft w:val="0"/>
      <w:marRight w:val="0"/>
      <w:marTop w:val="0"/>
      <w:marBottom w:val="0"/>
      <w:divBdr>
        <w:top w:val="none" w:sz="0" w:space="0" w:color="auto"/>
        <w:left w:val="none" w:sz="0" w:space="0" w:color="auto"/>
        <w:bottom w:val="none" w:sz="0" w:space="0" w:color="auto"/>
        <w:right w:val="none" w:sz="0" w:space="0" w:color="auto"/>
      </w:divBdr>
    </w:div>
    <w:div w:id="405418476">
      <w:bodyDiv w:val="1"/>
      <w:marLeft w:val="0"/>
      <w:marRight w:val="0"/>
      <w:marTop w:val="0"/>
      <w:marBottom w:val="0"/>
      <w:divBdr>
        <w:top w:val="none" w:sz="0" w:space="0" w:color="auto"/>
        <w:left w:val="none" w:sz="0" w:space="0" w:color="auto"/>
        <w:bottom w:val="none" w:sz="0" w:space="0" w:color="auto"/>
        <w:right w:val="none" w:sz="0" w:space="0" w:color="auto"/>
      </w:divBdr>
      <w:divsChild>
        <w:div w:id="887305847">
          <w:marLeft w:val="0"/>
          <w:marRight w:val="0"/>
          <w:marTop w:val="0"/>
          <w:marBottom w:val="0"/>
          <w:divBdr>
            <w:top w:val="none" w:sz="0" w:space="0" w:color="auto"/>
            <w:left w:val="none" w:sz="0" w:space="0" w:color="auto"/>
            <w:bottom w:val="none" w:sz="0" w:space="0" w:color="auto"/>
            <w:right w:val="none" w:sz="0" w:space="0" w:color="auto"/>
          </w:divBdr>
          <w:divsChild>
            <w:div w:id="1726105760">
              <w:marLeft w:val="0"/>
              <w:marRight w:val="0"/>
              <w:marTop w:val="0"/>
              <w:marBottom w:val="0"/>
              <w:divBdr>
                <w:top w:val="none" w:sz="0" w:space="0" w:color="auto"/>
                <w:left w:val="none" w:sz="0" w:space="0" w:color="auto"/>
                <w:bottom w:val="none" w:sz="0" w:space="0" w:color="auto"/>
                <w:right w:val="none" w:sz="0" w:space="0" w:color="auto"/>
              </w:divBdr>
              <w:divsChild>
                <w:div w:id="474373643">
                  <w:marLeft w:val="0"/>
                  <w:marRight w:val="0"/>
                  <w:marTop w:val="0"/>
                  <w:marBottom w:val="0"/>
                  <w:divBdr>
                    <w:top w:val="none" w:sz="0" w:space="0" w:color="auto"/>
                    <w:left w:val="none" w:sz="0" w:space="0" w:color="auto"/>
                    <w:bottom w:val="none" w:sz="0" w:space="0" w:color="auto"/>
                    <w:right w:val="none" w:sz="0" w:space="0" w:color="auto"/>
                  </w:divBdr>
                  <w:divsChild>
                    <w:div w:id="1885172988">
                      <w:marLeft w:val="0"/>
                      <w:marRight w:val="0"/>
                      <w:marTop w:val="0"/>
                      <w:marBottom w:val="0"/>
                      <w:divBdr>
                        <w:top w:val="none" w:sz="0" w:space="0" w:color="auto"/>
                        <w:left w:val="none" w:sz="0" w:space="0" w:color="auto"/>
                        <w:bottom w:val="none" w:sz="0" w:space="0" w:color="auto"/>
                        <w:right w:val="none" w:sz="0" w:space="0" w:color="auto"/>
                      </w:divBdr>
                      <w:divsChild>
                        <w:div w:id="2075352077">
                          <w:marLeft w:val="0"/>
                          <w:marRight w:val="0"/>
                          <w:marTop w:val="0"/>
                          <w:marBottom w:val="0"/>
                          <w:divBdr>
                            <w:top w:val="none" w:sz="0" w:space="0" w:color="auto"/>
                            <w:left w:val="none" w:sz="0" w:space="0" w:color="auto"/>
                            <w:bottom w:val="none" w:sz="0" w:space="0" w:color="auto"/>
                            <w:right w:val="none" w:sz="0" w:space="0" w:color="auto"/>
                          </w:divBdr>
                          <w:divsChild>
                            <w:div w:id="1734309686">
                              <w:marLeft w:val="2070"/>
                              <w:marRight w:val="3960"/>
                              <w:marTop w:val="0"/>
                              <w:marBottom w:val="0"/>
                              <w:divBdr>
                                <w:top w:val="none" w:sz="0" w:space="0" w:color="auto"/>
                                <w:left w:val="none" w:sz="0" w:space="0" w:color="auto"/>
                                <w:bottom w:val="none" w:sz="0" w:space="0" w:color="auto"/>
                                <w:right w:val="none" w:sz="0" w:space="0" w:color="auto"/>
                              </w:divBdr>
                              <w:divsChild>
                                <w:div w:id="821584478">
                                  <w:marLeft w:val="0"/>
                                  <w:marRight w:val="0"/>
                                  <w:marTop w:val="0"/>
                                  <w:marBottom w:val="0"/>
                                  <w:divBdr>
                                    <w:top w:val="none" w:sz="0" w:space="0" w:color="auto"/>
                                    <w:left w:val="none" w:sz="0" w:space="0" w:color="auto"/>
                                    <w:bottom w:val="none" w:sz="0" w:space="0" w:color="auto"/>
                                    <w:right w:val="none" w:sz="0" w:space="0" w:color="auto"/>
                                  </w:divBdr>
                                  <w:divsChild>
                                    <w:div w:id="1870027096">
                                      <w:marLeft w:val="0"/>
                                      <w:marRight w:val="0"/>
                                      <w:marTop w:val="0"/>
                                      <w:marBottom w:val="0"/>
                                      <w:divBdr>
                                        <w:top w:val="none" w:sz="0" w:space="0" w:color="auto"/>
                                        <w:left w:val="none" w:sz="0" w:space="0" w:color="auto"/>
                                        <w:bottom w:val="none" w:sz="0" w:space="0" w:color="auto"/>
                                        <w:right w:val="none" w:sz="0" w:space="0" w:color="auto"/>
                                      </w:divBdr>
                                      <w:divsChild>
                                        <w:div w:id="195242557">
                                          <w:marLeft w:val="0"/>
                                          <w:marRight w:val="0"/>
                                          <w:marTop w:val="0"/>
                                          <w:marBottom w:val="0"/>
                                          <w:divBdr>
                                            <w:top w:val="none" w:sz="0" w:space="0" w:color="auto"/>
                                            <w:left w:val="none" w:sz="0" w:space="0" w:color="auto"/>
                                            <w:bottom w:val="none" w:sz="0" w:space="0" w:color="auto"/>
                                            <w:right w:val="none" w:sz="0" w:space="0" w:color="auto"/>
                                          </w:divBdr>
                                          <w:divsChild>
                                            <w:div w:id="943532949">
                                              <w:marLeft w:val="0"/>
                                              <w:marRight w:val="0"/>
                                              <w:marTop w:val="90"/>
                                              <w:marBottom w:val="0"/>
                                              <w:divBdr>
                                                <w:top w:val="none" w:sz="0" w:space="0" w:color="auto"/>
                                                <w:left w:val="none" w:sz="0" w:space="0" w:color="auto"/>
                                                <w:bottom w:val="none" w:sz="0" w:space="0" w:color="auto"/>
                                                <w:right w:val="none" w:sz="0" w:space="0" w:color="auto"/>
                                              </w:divBdr>
                                              <w:divsChild>
                                                <w:div w:id="834564435">
                                                  <w:marLeft w:val="0"/>
                                                  <w:marRight w:val="0"/>
                                                  <w:marTop w:val="0"/>
                                                  <w:marBottom w:val="0"/>
                                                  <w:divBdr>
                                                    <w:top w:val="none" w:sz="0" w:space="0" w:color="auto"/>
                                                    <w:left w:val="none" w:sz="0" w:space="0" w:color="auto"/>
                                                    <w:bottom w:val="none" w:sz="0" w:space="0" w:color="auto"/>
                                                    <w:right w:val="none" w:sz="0" w:space="0" w:color="auto"/>
                                                  </w:divBdr>
                                                  <w:divsChild>
                                                    <w:div w:id="1473525882">
                                                      <w:marLeft w:val="0"/>
                                                      <w:marRight w:val="0"/>
                                                      <w:marTop w:val="0"/>
                                                      <w:marBottom w:val="405"/>
                                                      <w:divBdr>
                                                        <w:top w:val="none" w:sz="0" w:space="0" w:color="auto"/>
                                                        <w:left w:val="none" w:sz="0" w:space="0" w:color="auto"/>
                                                        <w:bottom w:val="none" w:sz="0" w:space="0" w:color="auto"/>
                                                        <w:right w:val="none" w:sz="0" w:space="0" w:color="auto"/>
                                                      </w:divBdr>
                                                      <w:divsChild>
                                                        <w:div w:id="273946494">
                                                          <w:marLeft w:val="0"/>
                                                          <w:marRight w:val="0"/>
                                                          <w:marTop w:val="0"/>
                                                          <w:marBottom w:val="0"/>
                                                          <w:divBdr>
                                                            <w:top w:val="none" w:sz="0" w:space="0" w:color="auto"/>
                                                            <w:left w:val="none" w:sz="0" w:space="0" w:color="auto"/>
                                                            <w:bottom w:val="none" w:sz="0" w:space="0" w:color="auto"/>
                                                            <w:right w:val="none" w:sz="0" w:space="0" w:color="auto"/>
                                                          </w:divBdr>
                                                          <w:divsChild>
                                                            <w:div w:id="787554880">
                                                              <w:marLeft w:val="0"/>
                                                              <w:marRight w:val="0"/>
                                                              <w:marTop w:val="0"/>
                                                              <w:marBottom w:val="0"/>
                                                              <w:divBdr>
                                                                <w:top w:val="none" w:sz="0" w:space="0" w:color="auto"/>
                                                                <w:left w:val="none" w:sz="0" w:space="0" w:color="auto"/>
                                                                <w:bottom w:val="none" w:sz="0" w:space="0" w:color="auto"/>
                                                                <w:right w:val="none" w:sz="0" w:space="0" w:color="auto"/>
                                                              </w:divBdr>
                                                              <w:divsChild>
                                                                <w:div w:id="653801967">
                                                                  <w:marLeft w:val="0"/>
                                                                  <w:marRight w:val="0"/>
                                                                  <w:marTop w:val="0"/>
                                                                  <w:marBottom w:val="0"/>
                                                                  <w:divBdr>
                                                                    <w:top w:val="none" w:sz="0" w:space="0" w:color="auto"/>
                                                                    <w:left w:val="none" w:sz="0" w:space="0" w:color="auto"/>
                                                                    <w:bottom w:val="none" w:sz="0" w:space="0" w:color="auto"/>
                                                                    <w:right w:val="none" w:sz="0" w:space="0" w:color="auto"/>
                                                                  </w:divBdr>
                                                                  <w:divsChild>
                                                                    <w:div w:id="1289706857">
                                                                      <w:marLeft w:val="0"/>
                                                                      <w:marRight w:val="0"/>
                                                                      <w:marTop w:val="0"/>
                                                                      <w:marBottom w:val="0"/>
                                                                      <w:divBdr>
                                                                        <w:top w:val="none" w:sz="0" w:space="0" w:color="auto"/>
                                                                        <w:left w:val="none" w:sz="0" w:space="0" w:color="auto"/>
                                                                        <w:bottom w:val="none" w:sz="0" w:space="0" w:color="auto"/>
                                                                        <w:right w:val="none" w:sz="0" w:space="0" w:color="auto"/>
                                                                      </w:divBdr>
                                                                      <w:divsChild>
                                                                        <w:div w:id="766080280">
                                                                          <w:marLeft w:val="0"/>
                                                                          <w:marRight w:val="0"/>
                                                                          <w:marTop w:val="0"/>
                                                                          <w:marBottom w:val="0"/>
                                                                          <w:divBdr>
                                                                            <w:top w:val="none" w:sz="0" w:space="0" w:color="auto"/>
                                                                            <w:left w:val="none" w:sz="0" w:space="0" w:color="auto"/>
                                                                            <w:bottom w:val="none" w:sz="0" w:space="0" w:color="auto"/>
                                                                            <w:right w:val="none" w:sz="0" w:space="0" w:color="auto"/>
                                                                          </w:divBdr>
                                                                          <w:divsChild>
                                                                            <w:div w:id="1055547947">
                                                                              <w:marLeft w:val="0"/>
                                                                              <w:marRight w:val="0"/>
                                                                              <w:marTop w:val="0"/>
                                                                              <w:marBottom w:val="0"/>
                                                                              <w:divBdr>
                                                                                <w:top w:val="none" w:sz="0" w:space="0" w:color="auto"/>
                                                                                <w:left w:val="none" w:sz="0" w:space="0" w:color="auto"/>
                                                                                <w:bottom w:val="none" w:sz="0" w:space="0" w:color="auto"/>
                                                                                <w:right w:val="none" w:sz="0" w:space="0" w:color="auto"/>
                                                                              </w:divBdr>
                                                                              <w:divsChild>
                                                                                <w:div w:id="1141116287">
                                                                                  <w:marLeft w:val="0"/>
                                                                                  <w:marRight w:val="0"/>
                                                                                  <w:marTop w:val="0"/>
                                                                                  <w:marBottom w:val="0"/>
                                                                                  <w:divBdr>
                                                                                    <w:top w:val="none" w:sz="0" w:space="0" w:color="auto"/>
                                                                                    <w:left w:val="none" w:sz="0" w:space="0" w:color="auto"/>
                                                                                    <w:bottom w:val="none" w:sz="0" w:space="0" w:color="auto"/>
                                                                                    <w:right w:val="none" w:sz="0" w:space="0" w:color="auto"/>
                                                                                  </w:divBdr>
                                                                                  <w:divsChild>
                                                                                    <w:div w:id="351299656">
                                                                                      <w:marLeft w:val="0"/>
                                                                                      <w:marRight w:val="0"/>
                                                                                      <w:marTop w:val="0"/>
                                                                                      <w:marBottom w:val="0"/>
                                                                                      <w:divBdr>
                                                                                        <w:top w:val="none" w:sz="0" w:space="0" w:color="auto"/>
                                                                                        <w:left w:val="none" w:sz="0" w:space="0" w:color="auto"/>
                                                                                        <w:bottom w:val="none" w:sz="0" w:space="0" w:color="auto"/>
                                                                                        <w:right w:val="none" w:sz="0" w:space="0" w:color="auto"/>
                                                                                      </w:divBdr>
                                                                                      <w:divsChild>
                                                                                        <w:div w:id="1475484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09546561">
      <w:bodyDiv w:val="1"/>
      <w:marLeft w:val="0"/>
      <w:marRight w:val="0"/>
      <w:marTop w:val="0"/>
      <w:marBottom w:val="0"/>
      <w:divBdr>
        <w:top w:val="none" w:sz="0" w:space="0" w:color="auto"/>
        <w:left w:val="none" w:sz="0" w:space="0" w:color="auto"/>
        <w:bottom w:val="none" w:sz="0" w:space="0" w:color="auto"/>
        <w:right w:val="none" w:sz="0" w:space="0" w:color="auto"/>
      </w:divBdr>
    </w:div>
    <w:div w:id="409695877">
      <w:bodyDiv w:val="1"/>
      <w:marLeft w:val="0"/>
      <w:marRight w:val="0"/>
      <w:marTop w:val="0"/>
      <w:marBottom w:val="0"/>
      <w:divBdr>
        <w:top w:val="none" w:sz="0" w:space="0" w:color="auto"/>
        <w:left w:val="none" w:sz="0" w:space="0" w:color="auto"/>
        <w:bottom w:val="none" w:sz="0" w:space="0" w:color="auto"/>
        <w:right w:val="none" w:sz="0" w:space="0" w:color="auto"/>
      </w:divBdr>
    </w:div>
    <w:div w:id="414204776">
      <w:bodyDiv w:val="1"/>
      <w:marLeft w:val="0"/>
      <w:marRight w:val="0"/>
      <w:marTop w:val="0"/>
      <w:marBottom w:val="0"/>
      <w:divBdr>
        <w:top w:val="none" w:sz="0" w:space="0" w:color="auto"/>
        <w:left w:val="none" w:sz="0" w:space="0" w:color="auto"/>
        <w:bottom w:val="none" w:sz="0" w:space="0" w:color="auto"/>
        <w:right w:val="none" w:sz="0" w:space="0" w:color="auto"/>
      </w:divBdr>
    </w:div>
    <w:div w:id="419256354">
      <w:bodyDiv w:val="1"/>
      <w:marLeft w:val="0"/>
      <w:marRight w:val="0"/>
      <w:marTop w:val="0"/>
      <w:marBottom w:val="0"/>
      <w:divBdr>
        <w:top w:val="none" w:sz="0" w:space="0" w:color="auto"/>
        <w:left w:val="none" w:sz="0" w:space="0" w:color="auto"/>
        <w:bottom w:val="none" w:sz="0" w:space="0" w:color="auto"/>
        <w:right w:val="none" w:sz="0" w:space="0" w:color="auto"/>
      </w:divBdr>
    </w:div>
    <w:div w:id="420565531">
      <w:bodyDiv w:val="1"/>
      <w:marLeft w:val="0"/>
      <w:marRight w:val="0"/>
      <w:marTop w:val="0"/>
      <w:marBottom w:val="0"/>
      <w:divBdr>
        <w:top w:val="none" w:sz="0" w:space="0" w:color="auto"/>
        <w:left w:val="none" w:sz="0" w:space="0" w:color="auto"/>
        <w:bottom w:val="none" w:sz="0" w:space="0" w:color="auto"/>
        <w:right w:val="none" w:sz="0" w:space="0" w:color="auto"/>
      </w:divBdr>
      <w:divsChild>
        <w:div w:id="116336703">
          <w:marLeft w:val="0"/>
          <w:marRight w:val="0"/>
          <w:marTop w:val="0"/>
          <w:marBottom w:val="0"/>
          <w:divBdr>
            <w:top w:val="none" w:sz="0" w:space="0" w:color="auto"/>
            <w:left w:val="none" w:sz="0" w:space="0" w:color="auto"/>
            <w:bottom w:val="none" w:sz="0" w:space="0" w:color="auto"/>
            <w:right w:val="none" w:sz="0" w:space="0" w:color="auto"/>
          </w:divBdr>
          <w:divsChild>
            <w:div w:id="1227107785">
              <w:marLeft w:val="0"/>
              <w:marRight w:val="0"/>
              <w:marTop w:val="0"/>
              <w:marBottom w:val="0"/>
              <w:divBdr>
                <w:top w:val="none" w:sz="0" w:space="0" w:color="auto"/>
                <w:left w:val="none" w:sz="0" w:space="0" w:color="auto"/>
                <w:bottom w:val="none" w:sz="0" w:space="0" w:color="auto"/>
                <w:right w:val="none" w:sz="0" w:space="0" w:color="auto"/>
              </w:divBdr>
              <w:divsChild>
                <w:div w:id="1629702885">
                  <w:marLeft w:val="0"/>
                  <w:marRight w:val="0"/>
                  <w:marTop w:val="0"/>
                  <w:marBottom w:val="0"/>
                  <w:divBdr>
                    <w:top w:val="none" w:sz="0" w:space="0" w:color="auto"/>
                    <w:left w:val="none" w:sz="0" w:space="0" w:color="auto"/>
                    <w:bottom w:val="none" w:sz="0" w:space="0" w:color="auto"/>
                    <w:right w:val="none" w:sz="0" w:space="0" w:color="auto"/>
                  </w:divBdr>
                  <w:divsChild>
                    <w:div w:id="1876502767">
                      <w:marLeft w:val="0"/>
                      <w:marRight w:val="0"/>
                      <w:marTop w:val="0"/>
                      <w:marBottom w:val="0"/>
                      <w:divBdr>
                        <w:top w:val="none" w:sz="0" w:space="0" w:color="auto"/>
                        <w:left w:val="none" w:sz="0" w:space="0" w:color="auto"/>
                        <w:bottom w:val="none" w:sz="0" w:space="0" w:color="auto"/>
                        <w:right w:val="none" w:sz="0" w:space="0" w:color="auto"/>
                      </w:divBdr>
                      <w:divsChild>
                        <w:div w:id="812675393">
                          <w:marLeft w:val="0"/>
                          <w:marRight w:val="0"/>
                          <w:marTop w:val="0"/>
                          <w:marBottom w:val="0"/>
                          <w:divBdr>
                            <w:top w:val="none" w:sz="0" w:space="0" w:color="auto"/>
                            <w:left w:val="none" w:sz="0" w:space="0" w:color="auto"/>
                            <w:bottom w:val="none" w:sz="0" w:space="0" w:color="auto"/>
                            <w:right w:val="none" w:sz="0" w:space="0" w:color="auto"/>
                          </w:divBdr>
                          <w:divsChild>
                            <w:div w:id="1289628633">
                              <w:marLeft w:val="2070"/>
                              <w:marRight w:val="3960"/>
                              <w:marTop w:val="0"/>
                              <w:marBottom w:val="0"/>
                              <w:divBdr>
                                <w:top w:val="none" w:sz="0" w:space="0" w:color="auto"/>
                                <w:left w:val="none" w:sz="0" w:space="0" w:color="auto"/>
                                <w:bottom w:val="none" w:sz="0" w:space="0" w:color="auto"/>
                                <w:right w:val="none" w:sz="0" w:space="0" w:color="auto"/>
                              </w:divBdr>
                              <w:divsChild>
                                <w:div w:id="1683706818">
                                  <w:marLeft w:val="0"/>
                                  <w:marRight w:val="0"/>
                                  <w:marTop w:val="0"/>
                                  <w:marBottom w:val="0"/>
                                  <w:divBdr>
                                    <w:top w:val="none" w:sz="0" w:space="0" w:color="auto"/>
                                    <w:left w:val="none" w:sz="0" w:space="0" w:color="auto"/>
                                    <w:bottom w:val="none" w:sz="0" w:space="0" w:color="auto"/>
                                    <w:right w:val="none" w:sz="0" w:space="0" w:color="auto"/>
                                  </w:divBdr>
                                  <w:divsChild>
                                    <w:div w:id="552933066">
                                      <w:marLeft w:val="0"/>
                                      <w:marRight w:val="0"/>
                                      <w:marTop w:val="0"/>
                                      <w:marBottom w:val="0"/>
                                      <w:divBdr>
                                        <w:top w:val="none" w:sz="0" w:space="0" w:color="auto"/>
                                        <w:left w:val="none" w:sz="0" w:space="0" w:color="auto"/>
                                        <w:bottom w:val="none" w:sz="0" w:space="0" w:color="auto"/>
                                        <w:right w:val="none" w:sz="0" w:space="0" w:color="auto"/>
                                      </w:divBdr>
                                      <w:divsChild>
                                        <w:div w:id="263466738">
                                          <w:marLeft w:val="0"/>
                                          <w:marRight w:val="0"/>
                                          <w:marTop w:val="0"/>
                                          <w:marBottom w:val="0"/>
                                          <w:divBdr>
                                            <w:top w:val="none" w:sz="0" w:space="0" w:color="auto"/>
                                            <w:left w:val="none" w:sz="0" w:space="0" w:color="auto"/>
                                            <w:bottom w:val="none" w:sz="0" w:space="0" w:color="auto"/>
                                            <w:right w:val="none" w:sz="0" w:space="0" w:color="auto"/>
                                          </w:divBdr>
                                          <w:divsChild>
                                            <w:div w:id="1386635364">
                                              <w:marLeft w:val="0"/>
                                              <w:marRight w:val="0"/>
                                              <w:marTop w:val="90"/>
                                              <w:marBottom w:val="0"/>
                                              <w:divBdr>
                                                <w:top w:val="none" w:sz="0" w:space="0" w:color="auto"/>
                                                <w:left w:val="none" w:sz="0" w:space="0" w:color="auto"/>
                                                <w:bottom w:val="none" w:sz="0" w:space="0" w:color="auto"/>
                                                <w:right w:val="none" w:sz="0" w:space="0" w:color="auto"/>
                                              </w:divBdr>
                                              <w:divsChild>
                                                <w:div w:id="1905989182">
                                                  <w:marLeft w:val="0"/>
                                                  <w:marRight w:val="0"/>
                                                  <w:marTop w:val="0"/>
                                                  <w:marBottom w:val="0"/>
                                                  <w:divBdr>
                                                    <w:top w:val="none" w:sz="0" w:space="0" w:color="auto"/>
                                                    <w:left w:val="none" w:sz="0" w:space="0" w:color="auto"/>
                                                    <w:bottom w:val="none" w:sz="0" w:space="0" w:color="auto"/>
                                                    <w:right w:val="none" w:sz="0" w:space="0" w:color="auto"/>
                                                  </w:divBdr>
                                                  <w:divsChild>
                                                    <w:div w:id="1643542002">
                                                      <w:marLeft w:val="0"/>
                                                      <w:marRight w:val="0"/>
                                                      <w:marTop w:val="0"/>
                                                      <w:marBottom w:val="405"/>
                                                      <w:divBdr>
                                                        <w:top w:val="none" w:sz="0" w:space="0" w:color="auto"/>
                                                        <w:left w:val="none" w:sz="0" w:space="0" w:color="auto"/>
                                                        <w:bottom w:val="none" w:sz="0" w:space="0" w:color="auto"/>
                                                        <w:right w:val="none" w:sz="0" w:space="0" w:color="auto"/>
                                                      </w:divBdr>
                                                      <w:divsChild>
                                                        <w:div w:id="541789925">
                                                          <w:marLeft w:val="0"/>
                                                          <w:marRight w:val="0"/>
                                                          <w:marTop w:val="0"/>
                                                          <w:marBottom w:val="0"/>
                                                          <w:divBdr>
                                                            <w:top w:val="none" w:sz="0" w:space="0" w:color="auto"/>
                                                            <w:left w:val="none" w:sz="0" w:space="0" w:color="auto"/>
                                                            <w:bottom w:val="none" w:sz="0" w:space="0" w:color="auto"/>
                                                            <w:right w:val="none" w:sz="0" w:space="0" w:color="auto"/>
                                                          </w:divBdr>
                                                          <w:divsChild>
                                                            <w:div w:id="1582909099">
                                                              <w:marLeft w:val="0"/>
                                                              <w:marRight w:val="0"/>
                                                              <w:marTop w:val="0"/>
                                                              <w:marBottom w:val="0"/>
                                                              <w:divBdr>
                                                                <w:top w:val="none" w:sz="0" w:space="0" w:color="auto"/>
                                                                <w:left w:val="none" w:sz="0" w:space="0" w:color="auto"/>
                                                                <w:bottom w:val="none" w:sz="0" w:space="0" w:color="auto"/>
                                                                <w:right w:val="none" w:sz="0" w:space="0" w:color="auto"/>
                                                              </w:divBdr>
                                                              <w:divsChild>
                                                                <w:div w:id="2127457190">
                                                                  <w:marLeft w:val="0"/>
                                                                  <w:marRight w:val="0"/>
                                                                  <w:marTop w:val="0"/>
                                                                  <w:marBottom w:val="0"/>
                                                                  <w:divBdr>
                                                                    <w:top w:val="none" w:sz="0" w:space="0" w:color="auto"/>
                                                                    <w:left w:val="none" w:sz="0" w:space="0" w:color="auto"/>
                                                                    <w:bottom w:val="none" w:sz="0" w:space="0" w:color="auto"/>
                                                                    <w:right w:val="none" w:sz="0" w:space="0" w:color="auto"/>
                                                                  </w:divBdr>
                                                                  <w:divsChild>
                                                                    <w:div w:id="1621107621">
                                                                      <w:marLeft w:val="0"/>
                                                                      <w:marRight w:val="0"/>
                                                                      <w:marTop w:val="0"/>
                                                                      <w:marBottom w:val="0"/>
                                                                      <w:divBdr>
                                                                        <w:top w:val="none" w:sz="0" w:space="0" w:color="auto"/>
                                                                        <w:left w:val="none" w:sz="0" w:space="0" w:color="auto"/>
                                                                        <w:bottom w:val="none" w:sz="0" w:space="0" w:color="auto"/>
                                                                        <w:right w:val="none" w:sz="0" w:space="0" w:color="auto"/>
                                                                      </w:divBdr>
                                                                      <w:divsChild>
                                                                        <w:div w:id="1546989073">
                                                                          <w:marLeft w:val="0"/>
                                                                          <w:marRight w:val="0"/>
                                                                          <w:marTop w:val="0"/>
                                                                          <w:marBottom w:val="0"/>
                                                                          <w:divBdr>
                                                                            <w:top w:val="none" w:sz="0" w:space="0" w:color="auto"/>
                                                                            <w:left w:val="none" w:sz="0" w:space="0" w:color="auto"/>
                                                                            <w:bottom w:val="none" w:sz="0" w:space="0" w:color="auto"/>
                                                                            <w:right w:val="none" w:sz="0" w:space="0" w:color="auto"/>
                                                                          </w:divBdr>
                                                                          <w:divsChild>
                                                                            <w:div w:id="1740132073">
                                                                              <w:marLeft w:val="0"/>
                                                                              <w:marRight w:val="0"/>
                                                                              <w:marTop w:val="0"/>
                                                                              <w:marBottom w:val="0"/>
                                                                              <w:divBdr>
                                                                                <w:top w:val="none" w:sz="0" w:space="0" w:color="auto"/>
                                                                                <w:left w:val="none" w:sz="0" w:space="0" w:color="auto"/>
                                                                                <w:bottom w:val="none" w:sz="0" w:space="0" w:color="auto"/>
                                                                                <w:right w:val="none" w:sz="0" w:space="0" w:color="auto"/>
                                                                              </w:divBdr>
                                                                              <w:divsChild>
                                                                                <w:div w:id="1647122933">
                                                                                  <w:marLeft w:val="0"/>
                                                                                  <w:marRight w:val="0"/>
                                                                                  <w:marTop w:val="0"/>
                                                                                  <w:marBottom w:val="0"/>
                                                                                  <w:divBdr>
                                                                                    <w:top w:val="none" w:sz="0" w:space="0" w:color="auto"/>
                                                                                    <w:left w:val="none" w:sz="0" w:space="0" w:color="auto"/>
                                                                                    <w:bottom w:val="none" w:sz="0" w:space="0" w:color="auto"/>
                                                                                    <w:right w:val="none" w:sz="0" w:space="0" w:color="auto"/>
                                                                                  </w:divBdr>
                                                                                  <w:divsChild>
                                                                                    <w:div w:id="656155726">
                                                                                      <w:marLeft w:val="0"/>
                                                                                      <w:marRight w:val="0"/>
                                                                                      <w:marTop w:val="0"/>
                                                                                      <w:marBottom w:val="0"/>
                                                                                      <w:divBdr>
                                                                                        <w:top w:val="none" w:sz="0" w:space="0" w:color="auto"/>
                                                                                        <w:left w:val="none" w:sz="0" w:space="0" w:color="auto"/>
                                                                                        <w:bottom w:val="none" w:sz="0" w:space="0" w:color="auto"/>
                                                                                        <w:right w:val="none" w:sz="0" w:space="0" w:color="auto"/>
                                                                                      </w:divBdr>
                                                                                      <w:divsChild>
                                                                                        <w:div w:id="134443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21684475">
      <w:bodyDiv w:val="1"/>
      <w:marLeft w:val="0"/>
      <w:marRight w:val="0"/>
      <w:marTop w:val="0"/>
      <w:marBottom w:val="0"/>
      <w:divBdr>
        <w:top w:val="none" w:sz="0" w:space="0" w:color="auto"/>
        <w:left w:val="none" w:sz="0" w:space="0" w:color="auto"/>
        <w:bottom w:val="none" w:sz="0" w:space="0" w:color="auto"/>
        <w:right w:val="none" w:sz="0" w:space="0" w:color="auto"/>
      </w:divBdr>
    </w:div>
    <w:div w:id="422916764">
      <w:bodyDiv w:val="1"/>
      <w:marLeft w:val="0"/>
      <w:marRight w:val="0"/>
      <w:marTop w:val="0"/>
      <w:marBottom w:val="0"/>
      <w:divBdr>
        <w:top w:val="none" w:sz="0" w:space="0" w:color="auto"/>
        <w:left w:val="none" w:sz="0" w:space="0" w:color="auto"/>
        <w:bottom w:val="none" w:sz="0" w:space="0" w:color="auto"/>
        <w:right w:val="none" w:sz="0" w:space="0" w:color="auto"/>
      </w:divBdr>
    </w:div>
    <w:div w:id="425149046">
      <w:bodyDiv w:val="1"/>
      <w:marLeft w:val="0"/>
      <w:marRight w:val="0"/>
      <w:marTop w:val="0"/>
      <w:marBottom w:val="0"/>
      <w:divBdr>
        <w:top w:val="none" w:sz="0" w:space="0" w:color="auto"/>
        <w:left w:val="none" w:sz="0" w:space="0" w:color="auto"/>
        <w:bottom w:val="none" w:sz="0" w:space="0" w:color="auto"/>
        <w:right w:val="none" w:sz="0" w:space="0" w:color="auto"/>
      </w:divBdr>
    </w:div>
    <w:div w:id="433785954">
      <w:bodyDiv w:val="1"/>
      <w:marLeft w:val="0"/>
      <w:marRight w:val="0"/>
      <w:marTop w:val="0"/>
      <w:marBottom w:val="0"/>
      <w:divBdr>
        <w:top w:val="none" w:sz="0" w:space="0" w:color="auto"/>
        <w:left w:val="none" w:sz="0" w:space="0" w:color="auto"/>
        <w:bottom w:val="none" w:sz="0" w:space="0" w:color="auto"/>
        <w:right w:val="none" w:sz="0" w:space="0" w:color="auto"/>
      </w:divBdr>
    </w:div>
    <w:div w:id="434133510">
      <w:bodyDiv w:val="1"/>
      <w:marLeft w:val="0"/>
      <w:marRight w:val="0"/>
      <w:marTop w:val="0"/>
      <w:marBottom w:val="0"/>
      <w:divBdr>
        <w:top w:val="none" w:sz="0" w:space="0" w:color="auto"/>
        <w:left w:val="none" w:sz="0" w:space="0" w:color="auto"/>
        <w:bottom w:val="none" w:sz="0" w:space="0" w:color="auto"/>
        <w:right w:val="none" w:sz="0" w:space="0" w:color="auto"/>
      </w:divBdr>
    </w:div>
    <w:div w:id="435831001">
      <w:bodyDiv w:val="1"/>
      <w:marLeft w:val="0"/>
      <w:marRight w:val="0"/>
      <w:marTop w:val="0"/>
      <w:marBottom w:val="0"/>
      <w:divBdr>
        <w:top w:val="none" w:sz="0" w:space="0" w:color="auto"/>
        <w:left w:val="none" w:sz="0" w:space="0" w:color="auto"/>
        <w:bottom w:val="none" w:sz="0" w:space="0" w:color="auto"/>
        <w:right w:val="none" w:sz="0" w:space="0" w:color="auto"/>
      </w:divBdr>
    </w:div>
    <w:div w:id="439761101">
      <w:bodyDiv w:val="1"/>
      <w:marLeft w:val="0"/>
      <w:marRight w:val="0"/>
      <w:marTop w:val="0"/>
      <w:marBottom w:val="0"/>
      <w:divBdr>
        <w:top w:val="none" w:sz="0" w:space="0" w:color="auto"/>
        <w:left w:val="none" w:sz="0" w:space="0" w:color="auto"/>
        <w:bottom w:val="none" w:sz="0" w:space="0" w:color="auto"/>
        <w:right w:val="none" w:sz="0" w:space="0" w:color="auto"/>
      </w:divBdr>
    </w:div>
    <w:div w:id="447361009">
      <w:bodyDiv w:val="1"/>
      <w:marLeft w:val="0"/>
      <w:marRight w:val="0"/>
      <w:marTop w:val="0"/>
      <w:marBottom w:val="0"/>
      <w:divBdr>
        <w:top w:val="none" w:sz="0" w:space="0" w:color="auto"/>
        <w:left w:val="none" w:sz="0" w:space="0" w:color="auto"/>
        <w:bottom w:val="none" w:sz="0" w:space="0" w:color="auto"/>
        <w:right w:val="none" w:sz="0" w:space="0" w:color="auto"/>
      </w:divBdr>
    </w:div>
    <w:div w:id="449202336">
      <w:bodyDiv w:val="1"/>
      <w:marLeft w:val="0"/>
      <w:marRight w:val="0"/>
      <w:marTop w:val="0"/>
      <w:marBottom w:val="0"/>
      <w:divBdr>
        <w:top w:val="none" w:sz="0" w:space="0" w:color="auto"/>
        <w:left w:val="none" w:sz="0" w:space="0" w:color="auto"/>
        <w:bottom w:val="none" w:sz="0" w:space="0" w:color="auto"/>
        <w:right w:val="none" w:sz="0" w:space="0" w:color="auto"/>
      </w:divBdr>
    </w:div>
    <w:div w:id="450712483">
      <w:bodyDiv w:val="1"/>
      <w:marLeft w:val="0"/>
      <w:marRight w:val="0"/>
      <w:marTop w:val="0"/>
      <w:marBottom w:val="0"/>
      <w:divBdr>
        <w:top w:val="none" w:sz="0" w:space="0" w:color="auto"/>
        <w:left w:val="none" w:sz="0" w:space="0" w:color="auto"/>
        <w:bottom w:val="none" w:sz="0" w:space="0" w:color="auto"/>
        <w:right w:val="none" w:sz="0" w:space="0" w:color="auto"/>
      </w:divBdr>
    </w:div>
    <w:div w:id="453137718">
      <w:bodyDiv w:val="1"/>
      <w:marLeft w:val="0"/>
      <w:marRight w:val="0"/>
      <w:marTop w:val="0"/>
      <w:marBottom w:val="0"/>
      <w:divBdr>
        <w:top w:val="none" w:sz="0" w:space="0" w:color="auto"/>
        <w:left w:val="none" w:sz="0" w:space="0" w:color="auto"/>
        <w:bottom w:val="none" w:sz="0" w:space="0" w:color="auto"/>
        <w:right w:val="none" w:sz="0" w:space="0" w:color="auto"/>
      </w:divBdr>
    </w:div>
    <w:div w:id="454059626">
      <w:bodyDiv w:val="1"/>
      <w:marLeft w:val="0"/>
      <w:marRight w:val="0"/>
      <w:marTop w:val="0"/>
      <w:marBottom w:val="0"/>
      <w:divBdr>
        <w:top w:val="none" w:sz="0" w:space="0" w:color="auto"/>
        <w:left w:val="none" w:sz="0" w:space="0" w:color="auto"/>
        <w:bottom w:val="none" w:sz="0" w:space="0" w:color="auto"/>
        <w:right w:val="none" w:sz="0" w:space="0" w:color="auto"/>
      </w:divBdr>
    </w:div>
    <w:div w:id="454099032">
      <w:bodyDiv w:val="1"/>
      <w:marLeft w:val="0"/>
      <w:marRight w:val="0"/>
      <w:marTop w:val="0"/>
      <w:marBottom w:val="0"/>
      <w:divBdr>
        <w:top w:val="none" w:sz="0" w:space="0" w:color="auto"/>
        <w:left w:val="none" w:sz="0" w:space="0" w:color="auto"/>
        <w:bottom w:val="none" w:sz="0" w:space="0" w:color="auto"/>
        <w:right w:val="none" w:sz="0" w:space="0" w:color="auto"/>
      </w:divBdr>
    </w:div>
    <w:div w:id="456223664">
      <w:bodyDiv w:val="1"/>
      <w:marLeft w:val="0"/>
      <w:marRight w:val="0"/>
      <w:marTop w:val="0"/>
      <w:marBottom w:val="0"/>
      <w:divBdr>
        <w:top w:val="none" w:sz="0" w:space="0" w:color="auto"/>
        <w:left w:val="none" w:sz="0" w:space="0" w:color="auto"/>
        <w:bottom w:val="none" w:sz="0" w:space="0" w:color="auto"/>
        <w:right w:val="none" w:sz="0" w:space="0" w:color="auto"/>
      </w:divBdr>
    </w:div>
    <w:div w:id="458451552">
      <w:bodyDiv w:val="1"/>
      <w:marLeft w:val="0"/>
      <w:marRight w:val="0"/>
      <w:marTop w:val="0"/>
      <w:marBottom w:val="0"/>
      <w:divBdr>
        <w:top w:val="none" w:sz="0" w:space="0" w:color="auto"/>
        <w:left w:val="none" w:sz="0" w:space="0" w:color="auto"/>
        <w:bottom w:val="none" w:sz="0" w:space="0" w:color="auto"/>
        <w:right w:val="none" w:sz="0" w:space="0" w:color="auto"/>
      </w:divBdr>
    </w:div>
    <w:div w:id="459953423">
      <w:bodyDiv w:val="1"/>
      <w:marLeft w:val="0"/>
      <w:marRight w:val="0"/>
      <w:marTop w:val="0"/>
      <w:marBottom w:val="0"/>
      <w:divBdr>
        <w:top w:val="none" w:sz="0" w:space="0" w:color="auto"/>
        <w:left w:val="none" w:sz="0" w:space="0" w:color="auto"/>
        <w:bottom w:val="none" w:sz="0" w:space="0" w:color="auto"/>
        <w:right w:val="none" w:sz="0" w:space="0" w:color="auto"/>
      </w:divBdr>
    </w:div>
    <w:div w:id="460539412">
      <w:bodyDiv w:val="1"/>
      <w:marLeft w:val="0"/>
      <w:marRight w:val="0"/>
      <w:marTop w:val="0"/>
      <w:marBottom w:val="0"/>
      <w:divBdr>
        <w:top w:val="none" w:sz="0" w:space="0" w:color="auto"/>
        <w:left w:val="none" w:sz="0" w:space="0" w:color="auto"/>
        <w:bottom w:val="none" w:sz="0" w:space="0" w:color="auto"/>
        <w:right w:val="none" w:sz="0" w:space="0" w:color="auto"/>
      </w:divBdr>
    </w:div>
    <w:div w:id="463471349">
      <w:bodyDiv w:val="1"/>
      <w:marLeft w:val="0"/>
      <w:marRight w:val="0"/>
      <w:marTop w:val="0"/>
      <w:marBottom w:val="0"/>
      <w:divBdr>
        <w:top w:val="none" w:sz="0" w:space="0" w:color="auto"/>
        <w:left w:val="none" w:sz="0" w:space="0" w:color="auto"/>
        <w:bottom w:val="none" w:sz="0" w:space="0" w:color="auto"/>
        <w:right w:val="none" w:sz="0" w:space="0" w:color="auto"/>
      </w:divBdr>
      <w:divsChild>
        <w:div w:id="207572144">
          <w:marLeft w:val="0"/>
          <w:marRight w:val="0"/>
          <w:marTop w:val="0"/>
          <w:marBottom w:val="0"/>
          <w:divBdr>
            <w:top w:val="none" w:sz="0" w:space="0" w:color="auto"/>
            <w:left w:val="none" w:sz="0" w:space="0" w:color="auto"/>
            <w:bottom w:val="none" w:sz="0" w:space="0" w:color="auto"/>
            <w:right w:val="none" w:sz="0" w:space="0" w:color="auto"/>
          </w:divBdr>
          <w:divsChild>
            <w:div w:id="383216601">
              <w:marLeft w:val="0"/>
              <w:marRight w:val="0"/>
              <w:marTop w:val="0"/>
              <w:marBottom w:val="0"/>
              <w:divBdr>
                <w:top w:val="none" w:sz="0" w:space="0" w:color="auto"/>
                <w:left w:val="none" w:sz="0" w:space="0" w:color="auto"/>
                <w:bottom w:val="none" w:sz="0" w:space="0" w:color="auto"/>
                <w:right w:val="none" w:sz="0" w:space="0" w:color="auto"/>
              </w:divBdr>
              <w:divsChild>
                <w:div w:id="1255747574">
                  <w:marLeft w:val="0"/>
                  <w:marRight w:val="0"/>
                  <w:marTop w:val="0"/>
                  <w:marBottom w:val="0"/>
                  <w:divBdr>
                    <w:top w:val="none" w:sz="0" w:space="0" w:color="auto"/>
                    <w:left w:val="none" w:sz="0" w:space="0" w:color="auto"/>
                    <w:bottom w:val="none" w:sz="0" w:space="0" w:color="auto"/>
                    <w:right w:val="none" w:sz="0" w:space="0" w:color="auto"/>
                  </w:divBdr>
                  <w:divsChild>
                    <w:div w:id="194851255">
                      <w:marLeft w:val="0"/>
                      <w:marRight w:val="0"/>
                      <w:marTop w:val="0"/>
                      <w:marBottom w:val="0"/>
                      <w:divBdr>
                        <w:top w:val="none" w:sz="0" w:space="0" w:color="auto"/>
                        <w:left w:val="none" w:sz="0" w:space="0" w:color="auto"/>
                        <w:bottom w:val="none" w:sz="0" w:space="0" w:color="auto"/>
                        <w:right w:val="none" w:sz="0" w:space="0" w:color="auto"/>
                      </w:divBdr>
                      <w:divsChild>
                        <w:div w:id="392167941">
                          <w:marLeft w:val="0"/>
                          <w:marRight w:val="0"/>
                          <w:marTop w:val="0"/>
                          <w:marBottom w:val="0"/>
                          <w:divBdr>
                            <w:top w:val="none" w:sz="0" w:space="0" w:color="auto"/>
                            <w:left w:val="none" w:sz="0" w:space="0" w:color="auto"/>
                            <w:bottom w:val="none" w:sz="0" w:space="0" w:color="auto"/>
                            <w:right w:val="none" w:sz="0" w:space="0" w:color="auto"/>
                          </w:divBdr>
                          <w:divsChild>
                            <w:div w:id="919949425">
                              <w:marLeft w:val="2070"/>
                              <w:marRight w:val="3960"/>
                              <w:marTop w:val="0"/>
                              <w:marBottom w:val="0"/>
                              <w:divBdr>
                                <w:top w:val="none" w:sz="0" w:space="0" w:color="auto"/>
                                <w:left w:val="none" w:sz="0" w:space="0" w:color="auto"/>
                                <w:bottom w:val="none" w:sz="0" w:space="0" w:color="auto"/>
                                <w:right w:val="none" w:sz="0" w:space="0" w:color="auto"/>
                              </w:divBdr>
                              <w:divsChild>
                                <w:div w:id="269699926">
                                  <w:marLeft w:val="0"/>
                                  <w:marRight w:val="0"/>
                                  <w:marTop w:val="0"/>
                                  <w:marBottom w:val="0"/>
                                  <w:divBdr>
                                    <w:top w:val="none" w:sz="0" w:space="0" w:color="auto"/>
                                    <w:left w:val="none" w:sz="0" w:space="0" w:color="auto"/>
                                    <w:bottom w:val="none" w:sz="0" w:space="0" w:color="auto"/>
                                    <w:right w:val="none" w:sz="0" w:space="0" w:color="auto"/>
                                  </w:divBdr>
                                  <w:divsChild>
                                    <w:div w:id="603541623">
                                      <w:marLeft w:val="0"/>
                                      <w:marRight w:val="0"/>
                                      <w:marTop w:val="0"/>
                                      <w:marBottom w:val="0"/>
                                      <w:divBdr>
                                        <w:top w:val="none" w:sz="0" w:space="0" w:color="auto"/>
                                        <w:left w:val="none" w:sz="0" w:space="0" w:color="auto"/>
                                        <w:bottom w:val="none" w:sz="0" w:space="0" w:color="auto"/>
                                        <w:right w:val="none" w:sz="0" w:space="0" w:color="auto"/>
                                      </w:divBdr>
                                      <w:divsChild>
                                        <w:div w:id="1913465016">
                                          <w:marLeft w:val="0"/>
                                          <w:marRight w:val="0"/>
                                          <w:marTop w:val="0"/>
                                          <w:marBottom w:val="0"/>
                                          <w:divBdr>
                                            <w:top w:val="none" w:sz="0" w:space="0" w:color="auto"/>
                                            <w:left w:val="none" w:sz="0" w:space="0" w:color="auto"/>
                                            <w:bottom w:val="none" w:sz="0" w:space="0" w:color="auto"/>
                                            <w:right w:val="none" w:sz="0" w:space="0" w:color="auto"/>
                                          </w:divBdr>
                                          <w:divsChild>
                                            <w:div w:id="225453605">
                                              <w:marLeft w:val="0"/>
                                              <w:marRight w:val="0"/>
                                              <w:marTop w:val="90"/>
                                              <w:marBottom w:val="0"/>
                                              <w:divBdr>
                                                <w:top w:val="none" w:sz="0" w:space="0" w:color="auto"/>
                                                <w:left w:val="none" w:sz="0" w:space="0" w:color="auto"/>
                                                <w:bottom w:val="none" w:sz="0" w:space="0" w:color="auto"/>
                                                <w:right w:val="none" w:sz="0" w:space="0" w:color="auto"/>
                                              </w:divBdr>
                                              <w:divsChild>
                                                <w:div w:id="912617660">
                                                  <w:marLeft w:val="0"/>
                                                  <w:marRight w:val="0"/>
                                                  <w:marTop w:val="0"/>
                                                  <w:marBottom w:val="0"/>
                                                  <w:divBdr>
                                                    <w:top w:val="none" w:sz="0" w:space="0" w:color="auto"/>
                                                    <w:left w:val="none" w:sz="0" w:space="0" w:color="auto"/>
                                                    <w:bottom w:val="none" w:sz="0" w:space="0" w:color="auto"/>
                                                    <w:right w:val="none" w:sz="0" w:space="0" w:color="auto"/>
                                                  </w:divBdr>
                                                  <w:divsChild>
                                                    <w:div w:id="1912352849">
                                                      <w:marLeft w:val="0"/>
                                                      <w:marRight w:val="0"/>
                                                      <w:marTop w:val="0"/>
                                                      <w:marBottom w:val="0"/>
                                                      <w:divBdr>
                                                        <w:top w:val="none" w:sz="0" w:space="0" w:color="auto"/>
                                                        <w:left w:val="none" w:sz="0" w:space="0" w:color="auto"/>
                                                        <w:bottom w:val="none" w:sz="0" w:space="0" w:color="auto"/>
                                                        <w:right w:val="none" w:sz="0" w:space="0" w:color="auto"/>
                                                      </w:divBdr>
                                                      <w:divsChild>
                                                        <w:div w:id="925456139">
                                                          <w:marLeft w:val="0"/>
                                                          <w:marRight w:val="0"/>
                                                          <w:marTop w:val="0"/>
                                                          <w:marBottom w:val="390"/>
                                                          <w:divBdr>
                                                            <w:top w:val="none" w:sz="0" w:space="0" w:color="auto"/>
                                                            <w:left w:val="none" w:sz="0" w:space="0" w:color="auto"/>
                                                            <w:bottom w:val="none" w:sz="0" w:space="0" w:color="auto"/>
                                                            <w:right w:val="none" w:sz="0" w:space="0" w:color="auto"/>
                                                          </w:divBdr>
                                                          <w:divsChild>
                                                            <w:div w:id="499008762">
                                                              <w:marLeft w:val="0"/>
                                                              <w:marRight w:val="0"/>
                                                              <w:marTop w:val="0"/>
                                                              <w:marBottom w:val="0"/>
                                                              <w:divBdr>
                                                                <w:top w:val="none" w:sz="0" w:space="0" w:color="auto"/>
                                                                <w:left w:val="none" w:sz="0" w:space="0" w:color="auto"/>
                                                                <w:bottom w:val="none" w:sz="0" w:space="0" w:color="auto"/>
                                                                <w:right w:val="none" w:sz="0" w:space="0" w:color="auto"/>
                                                              </w:divBdr>
                                                              <w:divsChild>
                                                                <w:div w:id="967007202">
                                                                  <w:marLeft w:val="0"/>
                                                                  <w:marRight w:val="0"/>
                                                                  <w:marTop w:val="0"/>
                                                                  <w:marBottom w:val="0"/>
                                                                  <w:divBdr>
                                                                    <w:top w:val="none" w:sz="0" w:space="0" w:color="auto"/>
                                                                    <w:left w:val="none" w:sz="0" w:space="0" w:color="auto"/>
                                                                    <w:bottom w:val="none" w:sz="0" w:space="0" w:color="auto"/>
                                                                    <w:right w:val="none" w:sz="0" w:space="0" w:color="auto"/>
                                                                  </w:divBdr>
                                                                  <w:divsChild>
                                                                    <w:div w:id="1626543030">
                                                                      <w:marLeft w:val="0"/>
                                                                      <w:marRight w:val="0"/>
                                                                      <w:marTop w:val="0"/>
                                                                      <w:marBottom w:val="0"/>
                                                                      <w:divBdr>
                                                                        <w:top w:val="none" w:sz="0" w:space="0" w:color="auto"/>
                                                                        <w:left w:val="none" w:sz="0" w:space="0" w:color="auto"/>
                                                                        <w:bottom w:val="none" w:sz="0" w:space="0" w:color="auto"/>
                                                                        <w:right w:val="none" w:sz="0" w:space="0" w:color="auto"/>
                                                                      </w:divBdr>
                                                                      <w:divsChild>
                                                                        <w:div w:id="2000843827">
                                                                          <w:marLeft w:val="0"/>
                                                                          <w:marRight w:val="0"/>
                                                                          <w:marTop w:val="0"/>
                                                                          <w:marBottom w:val="0"/>
                                                                          <w:divBdr>
                                                                            <w:top w:val="none" w:sz="0" w:space="0" w:color="auto"/>
                                                                            <w:left w:val="none" w:sz="0" w:space="0" w:color="auto"/>
                                                                            <w:bottom w:val="none" w:sz="0" w:space="0" w:color="auto"/>
                                                                            <w:right w:val="none" w:sz="0" w:space="0" w:color="auto"/>
                                                                          </w:divBdr>
                                                                          <w:divsChild>
                                                                            <w:div w:id="1421490370">
                                                                              <w:marLeft w:val="0"/>
                                                                              <w:marRight w:val="0"/>
                                                                              <w:marTop w:val="0"/>
                                                                              <w:marBottom w:val="0"/>
                                                                              <w:divBdr>
                                                                                <w:top w:val="none" w:sz="0" w:space="0" w:color="auto"/>
                                                                                <w:left w:val="none" w:sz="0" w:space="0" w:color="auto"/>
                                                                                <w:bottom w:val="none" w:sz="0" w:space="0" w:color="auto"/>
                                                                                <w:right w:val="none" w:sz="0" w:space="0" w:color="auto"/>
                                                                              </w:divBdr>
                                                                              <w:divsChild>
                                                                                <w:div w:id="1771581188">
                                                                                  <w:marLeft w:val="0"/>
                                                                                  <w:marRight w:val="0"/>
                                                                                  <w:marTop w:val="0"/>
                                                                                  <w:marBottom w:val="0"/>
                                                                                  <w:divBdr>
                                                                                    <w:top w:val="none" w:sz="0" w:space="0" w:color="auto"/>
                                                                                    <w:left w:val="none" w:sz="0" w:space="0" w:color="auto"/>
                                                                                    <w:bottom w:val="none" w:sz="0" w:space="0" w:color="auto"/>
                                                                                    <w:right w:val="none" w:sz="0" w:space="0" w:color="auto"/>
                                                                                  </w:divBdr>
                                                                                  <w:divsChild>
                                                                                    <w:div w:id="7757636">
                                                                                      <w:marLeft w:val="0"/>
                                                                                      <w:marRight w:val="0"/>
                                                                                      <w:marTop w:val="0"/>
                                                                                      <w:marBottom w:val="0"/>
                                                                                      <w:divBdr>
                                                                                        <w:top w:val="none" w:sz="0" w:space="0" w:color="auto"/>
                                                                                        <w:left w:val="none" w:sz="0" w:space="0" w:color="auto"/>
                                                                                        <w:bottom w:val="none" w:sz="0" w:space="0" w:color="auto"/>
                                                                                        <w:right w:val="none" w:sz="0" w:space="0" w:color="auto"/>
                                                                                      </w:divBdr>
                                                                                      <w:divsChild>
                                                                                        <w:div w:id="4233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64012194">
      <w:bodyDiv w:val="1"/>
      <w:marLeft w:val="0"/>
      <w:marRight w:val="0"/>
      <w:marTop w:val="0"/>
      <w:marBottom w:val="0"/>
      <w:divBdr>
        <w:top w:val="none" w:sz="0" w:space="0" w:color="auto"/>
        <w:left w:val="none" w:sz="0" w:space="0" w:color="auto"/>
        <w:bottom w:val="none" w:sz="0" w:space="0" w:color="auto"/>
        <w:right w:val="none" w:sz="0" w:space="0" w:color="auto"/>
      </w:divBdr>
    </w:div>
    <w:div w:id="466701161">
      <w:bodyDiv w:val="1"/>
      <w:marLeft w:val="0"/>
      <w:marRight w:val="0"/>
      <w:marTop w:val="0"/>
      <w:marBottom w:val="0"/>
      <w:divBdr>
        <w:top w:val="none" w:sz="0" w:space="0" w:color="auto"/>
        <w:left w:val="none" w:sz="0" w:space="0" w:color="auto"/>
        <w:bottom w:val="none" w:sz="0" w:space="0" w:color="auto"/>
        <w:right w:val="none" w:sz="0" w:space="0" w:color="auto"/>
      </w:divBdr>
    </w:div>
    <w:div w:id="467280903">
      <w:bodyDiv w:val="1"/>
      <w:marLeft w:val="0"/>
      <w:marRight w:val="0"/>
      <w:marTop w:val="0"/>
      <w:marBottom w:val="0"/>
      <w:divBdr>
        <w:top w:val="none" w:sz="0" w:space="0" w:color="auto"/>
        <w:left w:val="none" w:sz="0" w:space="0" w:color="auto"/>
        <w:bottom w:val="none" w:sz="0" w:space="0" w:color="auto"/>
        <w:right w:val="none" w:sz="0" w:space="0" w:color="auto"/>
      </w:divBdr>
    </w:div>
    <w:div w:id="467892222">
      <w:bodyDiv w:val="1"/>
      <w:marLeft w:val="0"/>
      <w:marRight w:val="0"/>
      <w:marTop w:val="0"/>
      <w:marBottom w:val="0"/>
      <w:divBdr>
        <w:top w:val="none" w:sz="0" w:space="0" w:color="auto"/>
        <w:left w:val="none" w:sz="0" w:space="0" w:color="auto"/>
        <w:bottom w:val="none" w:sz="0" w:space="0" w:color="auto"/>
        <w:right w:val="none" w:sz="0" w:space="0" w:color="auto"/>
      </w:divBdr>
    </w:div>
    <w:div w:id="472067879">
      <w:bodyDiv w:val="1"/>
      <w:marLeft w:val="0"/>
      <w:marRight w:val="0"/>
      <w:marTop w:val="0"/>
      <w:marBottom w:val="0"/>
      <w:divBdr>
        <w:top w:val="none" w:sz="0" w:space="0" w:color="auto"/>
        <w:left w:val="none" w:sz="0" w:space="0" w:color="auto"/>
        <w:bottom w:val="none" w:sz="0" w:space="0" w:color="auto"/>
        <w:right w:val="none" w:sz="0" w:space="0" w:color="auto"/>
      </w:divBdr>
    </w:div>
    <w:div w:id="473838193">
      <w:bodyDiv w:val="1"/>
      <w:marLeft w:val="0"/>
      <w:marRight w:val="0"/>
      <w:marTop w:val="0"/>
      <w:marBottom w:val="0"/>
      <w:divBdr>
        <w:top w:val="none" w:sz="0" w:space="0" w:color="auto"/>
        <w:left w:val="none" w:sz="0" w:space="0" w:color="auto"/>
        <w:bottom w:val="none" w:sz="0" w:space="0" w:color="auto"/>
        <w:right w:val="none" w:sz="0" w:space="0" w:color="auto"/>
      </w:divBdr>
    </w:div>
    <w:div w:id="474838954">
      <w:bodyDiv w:val="1"/>
      <w:marLeft w:val="0"/>
      <w:marRight w:val="0"/>
      <w:marTop w:val="0"/>
      <w:marBottom w:val="0"/>
      <w:divBdr>
        <w:top w:val="none" w:sz="0" w:space="0" w:color="auto"/>
        <w:left w:val="none" w:sz="0" w:space="0" w:color="auto"/>
        <w:bottom w:val="none" w:sz="0" w:space="0" w:color="auto"/>
        <w:right w:val="none" w:sz="0" w:space="0" w:color="auto"/>
      </w:divBdr>
    </w:div>
    <w:div w:id="474953789">
      <w:bodyDiv w:val="1"/>
      <w:marLeft w:val="0"/>
      <w:marRight w:val="0"/>
      <w:marTop w:val="0"/>
      <w:marBottom w:val="0"/>
      <w:divBdr>
        <w:top w:val="none" w:sz="0" w:space="0" w:color="auto"/>
        <w:left w:val="none" w:sz="0" w:space="0" w:color="auto"/>
        <w:bottom w:val="none" w:sz="0" w:space="0" w:color="auto"/>
        <w:right w:val="none" w:sz="0" w:space="0" w:color="auto"/>
      </w:divBdr>
    </w:div>
    <w:div w:id="476653954">
      <w:bodyDiv w:val="1"/>
      <w:marLeft w:val="0"/>
      <w:marRight w:val="0"/>
      <w:marTop w:val="0"/>
      <w:marBottom w:val="0"/>
      <w:divBdr>
        <w:top w:val="none" w:sz="0" w:space="0" w:color="auto"/>
        <w:left w:val="none" w:sz="0" w:space="0" w:color="auto"/>
        <w:bottom w:val="none" w:sz="0" w:space="0" w:color="auto"/>
        <w:right w:val="none" w:sz="0" w:space="0" w:color="auto"/>
      </w:divBdr>
    </w:div>
    <w:div w:id="478958709">
      <w:bodyDiv w:val="1"/>
      <w:marLeft w:val="0"/>
      <w:marRight w:val="0"/>
      <w:marTop w:val="0"/>
      <w:marBottom w:val="0"/>
      <w:divBdr>
        <w:top w:val="none" w:sz="0" w:space="0" w:color="auto"/>
        <w:left w:val="none" w:sz="0" w:space="0" w:color="auto"/>
        <w:bottom w:val="none" w:sz="0" w:space="0" w:color="auto"/>
        <w:right w:val="none" w:sz="0" w:space="0" w:color="auto"/>
      </w:divBdr>
    </w:div>
    <w:div w:id="481699684">
      <w:bodyDiv w:val="1"/>
      <w:marLeft w:val="0"/>
      <w:marRight w:val="0"/>
      <w:marTop w:val="0"/>
      <w:marBottom w:val="0"/>
      <w:divBdr>
        <w:top w:val="none" w:sz="0" w:space="0" w:color="auto"/>
        <w:left w:val="none" w:sz="0" w:space="0" w:color="auto"/>
        <w:bottom w:val="none" w:sz="0" w:space="0" w:color="auto"/>
        <w:right w:val="none" w:sz="0" w:space="0" w:color="auto"/>
      </w:divBdr>
    </w:div>
    <w:div w:id="481700129">
      <w:bodyDiv w:val="1"/>
      <w:marLeft w:val="0"/>
      <w:marRight w:val="0"/>
      <w:marTop w:val="0"/>
      <w:marBottom w:val="0"/>
      <w:divBdr>
        <w:top w:val="none" w:sz="0" w:space="0" w:color="auto"/>
        <w:left w:val="none" w:sz="0" w:space="0" w:color="auto"/>
        <w:bottom w:val="none" w:sz="0" w:space="0" w:color="auto"/>
        <w:right w:val="none" w:sz="0" w:space="0" w:color="auto"/>
      </w:divBdr>
    </w:div>
    <w:div w:id="481847086">
      <w:bodyDiv w:val="1"/>
      <w:marLeft w:val="0"/>
      <w:marRight w:val="0"/>
      <w:marTop w:val="0"/>
      <w:marBottom w:val="0"/>
      <w:divBdr>
        <w:top w:val="none" w:sz="0" w:space="0" w:color="auto"/>
        <w:left w:val="none" w:sz="0" w:space="0" w:color="auto"/>
        <w:bottom w:val="none" w:sz="0" w:space="0" w:color="auto"/>
        <w:right w:val="none" w:sz="0" w:space="0" w:color="auto"/>
      </w:divBdr>
    </w:div>
    <w:div w:id="481897498">
      <w:bodyDiv w:val="1"/>
      <w:marLeft w:val="0"/>
      <w:marRight w:val="0"/>
      <w:marTop w:val="0"/>
      <w:marBottom w:val="0"/>
      <w:divBdr>
        <w:top w:val="none" w:sz="0" w:space="0" w:color="auto"/>
        <w:left w:val="none" w:sz="0" w:space="0" w:color="auto"/>
        <w:bottom w:val="none" w:sz="0" w:space="0" w:color="auto"/>
        <w:right w:val="none" w:sz="0" w:space="0" w:color="auto"/>
      </w:divBdr>
    </w:div>
    <w:div w:id="483669009">
      <w:bodyDiv w:val="1"/>
      <w:marLeft w:val="0"/>
      <w:marRight w:val="0"/>
      <w:marTop w:val="0"/>
      <w:marBottom w:val="0"/>
      <w:divBdr>
        <w:top w:val="none" w:sz="0" w:space="0" w:color="auto"/>
        <w:left w:val="none" w:sz="0" w:space="0" w:color="auto"/>
        <w:bottom w:val="none" w:sz="0" w:space="0" w:color="auto"/>
        <w:right w:val="none" w:sz="0" w:space="0" w:color="auto"/>
      </w:divBdr>
    </w:div>
    <w:div w:id="487984319">
      <w:bodyDiv w:val="1"/>
      <w:marLeft w:val="0"/>
      <w:marRight w:val="0"/>
      <w:marTop w:val="0"/>
      <w:marBottom w:val="0"/>
      <w:divBdr>
        <w:top w:val="none" w:sz="0" w:space="0" w:color="auto"/>
        <w:left w:val="none" w:sz="0" w:space="0" w:color="auto"/>
        <w:bottom w:val="none" w:sz="0" w:space="0" w:color="auto"/>
        <w:right w:val="none" w:sz="0" w:space="0" w:color="auto"/>
      </w:divBdr>
    </w:div>
    <w:div w:id="488860588">
      <w:bodyDiv w:val="1"/>
      <w:marLeft w:val="0"/>
      <w:marRight w:val="0"/>
      <w:marTop w:val="0"/>
      <w:marBottom w:val="0"/>
      <w:divBdr>
        <w:top w:val="none" w:sz="0" w:space="0" w:color="auto"/>
        <w:left w:val="none" w:sz="0" w:space="0" w:color="auto"/>
        <w:bottom w:val="none" w:sz="0" w:space="0" w:color="auto"/>
        <w:right w:val="none" w:sz="0" w:space="0" w:color="auto"/>
      </w:divBdr>
    </w:div>
    <w:div w:id="493911558">
      <w:bodyDiv w:val="1"/>
      <w:marLeft w:val="0"/>
      <w:marRight w:val="0"/>
      <w:marTop w:val="0"/>
      <w:marBottom w:val="0"/>
      <w:divBdr>
        <w:top w:val="none" w:sz="0" w:space="0" w:color="auto"/>
        <w:left w:val="none" w:sz="0" w:space="0" w:color="auto"/>
        <w:bottom w:val="none" w:sz="0" w:space="0" w:color="auto"/>
        <w:right w:val="none" w:sz="0" w:space="0" w:color="auto"/>
      </w:divBdr>
    </w:div>
    <w:div w:id="496769795">
      <w:bodyDiv w:val="1"/>
      <w:marLeft w:val="0"/>
      <w:marRight w:val="0"/>
      <w:marTop w:val="0"/>
      <w:marBottom w:val="0"/>
      <w:divBdr>
        <w:top w:val="none" w:sz="0" w:space="0" w:color="auto"/>
        <w:left w:val="none" w:sz="0" w:space="0" w:color="auto"/>
        <w:bottom w:val="none" w:sz="0" w:space="0" w:color="auto"/>
        <w:right w:val="none" w:sz="0" w:space="0" w:color="auto"/>
      </w:divBdr>
    </w:div>
    <w:div w:id="502747773">
      <w:bodyDiv w:val="1"/>
      <w:marLeft w:val="0"/>
      <w:marRight w:val="0"/>
      <w:marTop w:val="0"/>
      <w:marBottom w:val="0"/>
      <w:divBdr>
        <w:top w:val="none" w:sz="0" w:space="0" w:color="auto"/>
        <w:left w:val="none" w:sz="0" w:space="0" w:color="auto"/>
        <w:bottom w:val="none" w:sz="0" w:space="0" w:color="auto"/>
        <w:right w:val="none" w:sz="0" w:space="0" w:color="auto"/>
      </w:divBdr>
    </w:div>
    <w:div w:id="504788072">
      <w:bodyDiv w:val="1"/>
      <w:marLeft w:val="0"/>
      <w:marRight w:val="0"/>
      <w:marTop w:val="0"/>
      <w:marBottom w:val="0"/>
      <w:divBdr>
        <w:top w:val="none" w:sz="0" w:space="0" w:color="auto"/>
        <w:left w:val="none" w:sz="0" w:space="0" w:color="auto"/>
        <w:bottom w:val="none" w:sz="0" w:space="0" w:color="auto"/>
        <w:right w:val="none" w:sz="0" w:space="0" w:color="auto"/>
      </w:divBdr>
    </w:div>
    <w:div w:id="505024558">
      <w:bodyDiv w:val="1"/>
      <w:marLeft w:val="0"/>
      <w:marRight w:val="0"/>
      <w:marTop w:val="0"/>
      <w:marBottom w:val="0"/>
      <w:divBdr>
        <w:top w:val="none" w:sz="0" w:space="0" w:color="auto"/>
        <w:left w:val="none" w:sz="0" w:space="0" w:color="auto"/>
        <w:bottom w:val="none" w:sz="0" w:space="0" w:color="auto"/>
        <w:right w:val="none" w:sz="0" w:space="0" w:color="auto"/>
      </w:divBdr>
    </w:div>
    <w:div w:id="506099777">
      <w:bodyDiv w:val="1"/>
      <w:marLeft w:val="0"/>
      <w:marRight w:val="0"/>
      <w:marTop w:val="0"/>
      <w:marBottom w:val="0"/>
      <w:divBdr>
        <w:top w:val="none" w:sz="0" w:space="0" w:color="auto"/>
        <w:left w:val="none" w:sz="0" w:space="0" w:color="auto"/>
        <w:bottom w:val="none" w:sz="0" w:space="0" w:color="auto"/>
        <w:right w:val="none" w:sz="0" w:space="0" w:color="auto"/>
      </w:divBdr>
    </w:div>
    <w:div w:id="506166783">
      <w:bodyDiv w:val="1"/>
      <w:marLeft w:val="0"/>
      <w:marRight w:val="0"/>
      <w:marTop w:val="0"/>
      <w:marBottom w:val="0"/>
      <w:divBdr>
        <w:top w:val="none" w:sz="0" w:space="0" w:color="auto"/>
        <w:left w:val="none" w:sz="0" w:space="0" w:color="auto"/>
        <w:bottom w:val="none" w:sz="0" w:space="0" w:color="auto"/>
        <w:right w:val="none" w:sz="0" w:space="0" w:color="auto"/>
      </w:divBdr>
    </w:div>
    <w:div w:id="507791542">
      <w:bodyDiv w:val="1"/>
      <w:marLeft w:val="0"/>
      <w:marRight w:val="0"/>
      <w:marTop w:val="0"/>
      <w:marBottom w:val="0"/>
      <w:divBdr>
        <w:top w:val="none" w:sz="0" w:space="0" w:color="auto"/>
        <w:left w:val="none" w:sz="0" w:space="0" w:color="auto"/>
        <w:bottom w:val="none" w:sz="0" w:space="0" w:color="auto"/>
        <w:right w:val="none" w:sz="0" w:space="0" w:color="auto"/>
      </w:divBdr>
    </w:div>
    <w:div w:id="508495128">
      <w:bodyDiv w:val="1"/>
      <w:marLeft w:val="0"/>
      <w:marRight w:val="0"/>
      <w:marTop w:val="0"/>
      <w:marBottom w:val="0"/>
      <w:divBdr>
        <w:top w:val="none" w:sz="0" w:space="0" w:color="auto"/>
        <w:left w:val="none" w:sz="0" w:space="0" w:color="auto"/>
        <w:bottom w:val="none" w:sz="0" w:space="0" w:color="auto"/>
        <w:right w:val="none" w:sz="0" w:space="0" w:color="auto"/>
      </w:divBdr>
    </w:div>
    <w:div w:id="509485932">
      <w:bodyDiv w:val="1"/>
      <w:marLeft w:val="0"/>
      <w:marRight w:val="0"/>
      <w:marTop w:val="0"/>
      <w:marBottom w:val="0"/>
      <w:divBdr>
        <w:top w:val="none" w:sz="0" w:space="0" w:color="auto"/>
        <w:left w:val="none" w:sz="0" w:space="0" w:color="auto"/>
        <w:bottom w:val="none" w:sz="0" w:space="0" w:color="auto"/>
        <w:right w:val="none" w:sz="0" w:space="0" w:color="auto"/>
      </w:divBdr>
    </w:div>
    <w:div w:id="509829238">
      <w:bodyDiv w:val="1"/>
      <w:marLeft w:val="0"/>
      <w:marRight w:val="0"/>
      <w:marTop w:val="0"/>
      <w:marBottom w:val="0"/>
      <w:divBdr>
        <w:top w:val="none" w:sz="0" w:space="0" w:color="auto"/>
        <w:left w:val="none" w:sz="0" w:space="0" w:color="auto"/>
        <w:bottom w:val="none" w:sz="0" w:space="0" w:color="auto"/>
        <w:right w:val="none" w:sz="0" w:space="0" w:color="auto"/>
      </w:divBdr>
    </w:div>
    <w:div w:id="510492137">
      <w:bodyDiv w:val="1"/>
      <w:marLeft w:val="0"/>
      <w:marRight w:val="0"/>
      <w:marTop w:val="0"/>
      <w:marBottom w:val="0"/>
      <w:divBdr>
        <w:top w:val="none" w:sz="0" w:space="0" w:color="auto"/>
        <w:left w:val="none" w:sz="0" w:space="0" w:color="auto"/>
        <w:bottom w:val="none" w:sz="0" w:space="0" w:color="auto"/>
        <w:right w:val="none" w:sz="0" w:space="0" w:color="auto"/>
      </w:divBdr>
      <w:divsChild>
        <w:div w:id="1954052779">
          <w:marLeft w:val="0"/>
          <w:marRight w:val="0"/>
          <w:marTop w:val="0"/>
          <w:marBottom w:val="0"/>
          <w:divBdr>
            <w:top w:val="none" w:sz="0" w:space="0" w:color="auto"/>
            <w:left w:val="none" w:sz="0" w:space="0" w:color="auto"/>
            <w:bottom w:val="none" w:sz="0" w:space="0" w:color="auto"/>
            <w:right w:val="none" w:sz="0" w:space="0" w:color="auto"/>
          </w:divBdr>
          <w:divsChild>
            <w:div w:id="1744179668">
              <w:marLeft w:val="0"/>
              <w:marRight w:val="0"/>
              <w:marTop w:val="0"/>
              <w:marBottom w:val="0"/>
              <w:divBdr>
                <w:top w:val="none" w:sz="0" w:space="0" w:color="auto"/>
                <w:left w:val="none" w:sz="0" w:space="0" w:color="auto"/>
                <w:bottom w:val="none" w:sz="0" w:space="0" w:color="auto"/>
                <w:right w:val="none" w:sz="0" w:space="0" w:color="auto"/>
              </w:divBdr>
              <w:divsChild>
                <w:div w:id="1596941225">
                  <w:marLeft w:val="0"/>
                  <w:marRight w:val="0"/>
                  <w:marTop w:val="0"/>
                  <w:marBottom w:val="0"/>
                  <w:divBdr>
                    <w:top w:val="none" w:sz="0" w:space="0" w:color="auto"/>
                    <w:left w:val="none" w:sz="0" w:space="0" w:color="auto"/>
                    <w:bottom w:val="none" w:sz="0" w:space="0" w:color="auto"/>
                    <w:right w:val="none" w:sz="0" w:space="0" w:color="auto"/>
                  </w:divBdr>
                  <w:divsChild>
                    <w:div w:id="1028069744">
                      <w:marLeft w:val="0"/>
                      <w:marRight w:val="0"/>
                      <w:marTop w:val="0"/>
                      <w:marBottom w:val="0"/>
                      <w:divBdr>
                        <w:top w:val="none" w:sz="0" w:space="0" w:color="auto"/>
                        <w:left w:val="none" w:sz="0" w:space="0" w:color="auto"/>
                        <w:bottom w:val="none" w:sz="0" w:space="0" w:color="auto"/>
                        <w:right w:val="none" w:sz="0" w:space="0" w:color="auto"/>
                      </w:divBdr>
                      <w:divsChild>
                        <w:div w:id="488406713">
                          <w:marLeft w:val="0"/>
                          <w:marRight w:val="0"/>
                          <w:marTop w:val="0"/>
                          <w:marBottom w:val="0"/>
                          <w:divBdr>
                            <w:top w:val="none" w:sz="0" w:space="0" w:color="auto"/>
                            <w:left w:val="none" w:sz="0" w:space="0" w:color="auto"/>
                            <w:bottom w:val="none" w:sz="0" w:space="0" w:color="auto"/>
                            <w:right w:val="none" w:sz="0" w:space="0" w:color="auto"/>
                          </w:divBdr>
                          <w:divsChild>
                            <w:div w:id="2031954257">
                              <w:marLeft w:val="2070"/>
                              <w:marRight w:val="3960"/>
                              <w:marTop w:val="0"/>
                              <w:marBottom w:val="0"/>
                              <w:divBdr>
                                <w:top w:val="none" w:sz="0" w:space="0" w:color="auto"/>
                                <w:left w:val="none" w:sz="0" w:space="0" w:color="auto"/>
                                <w:bottom w:val="none" w:sz="0" w:space="0" w:color="auto"/>
                                <w:right w:val="none" w:sz="0" w:space="0" w:color="auto"/>
                              </w:divBdr>
                              <w:divsChild>
                                <w:div w:id="526992879">
                                  <w:marLeft w:val="0"/>
                                  <w:marRight w:val="0"/>
                                  <w:marTop w:val="0"/>
                                  <w:marBottom w:val="0"/>
                                  <w:divBdr>
                                    <w:top w:val="none" w:sz="0" w:space="0" w:color="auto"/>
                                    <w:left w:val="none" w:sz="0" w:space="0" w:color="auto"/>
                                    <w:bottom w:val="none" w:sz="0" w:space="0" w:color="auto"/>
                                    <w:right w:val="none" w:sz="0" w:space="0" w:color="auto"/>
                                  </w:divBdr>
                                  <w:divsChild>
                                    <w:div w:id="1838417247">
                                      <w:marLeft w:val="0"/>
                                      <w:marRight w:val="0"/>
                                      <w:marTop w:val="0"/>
                                      <w:marBottom w:val="0"/>
                                      <w:divBdr>
                                        <w:top w:val="none" w:sz="0" w:space="0" w:color="auto"/>
                                        <w:left w:val="none" w:sz="0" w:space="0" w:color="auto"/>
                                        <w:bottom w:val="none" w:sz="0" w:space="0" w:color="auto"/>
                                        <w:right w:val="none" w:sz="0" w:space="0" w:color="auto"/>
                                      </w:divBdr>
                                      <w:divsChild>
                                        <w:div w:id="267667834">
                                          <w:marLeft w:val="0"/>
                                          <w:marRight w:val="0"/>
                                          <w:marTop w:val="0"/>
                                          <w:marBottom w:val="0"/>
                                          <w:divBdr>
                                            <w:top w:val="none" w:sz="0" w:space="0" w:color="auto"/>
                                            <w:left w:val="none" w:sz="0" w:space="0" w:color="auto"/>
                                            <w:bottom w:val="none" w:sz="0" w:space="0" w:color="auto"/>
                                            <w:right w:val="none" w:sz="0" w:space="0" w:color="auto"/>
                                          </w:divBdr>
                                          <w:divsChild>
                                            <w:div w:id="1041054998">
                                              <w:marLeft w:val="0"/>
                                              <w:marRight w:val="0"/>
                                              <w:marTop w:val="90"/>
                                              <w:marBottom w:val="0"/>
                                              <w:divBdr>
                                                <w:top w:val="none" w:sz="0" w:space="0" w:color="auto"/>
                                                <w:left w:val="none" w:sz="0" w:space="0" w:color="auto"/>
                                                <w:bottom w:val="none" w:sz="0" w:space="0" w:color="auto"/>
                                                <w:right w:val="none" w:sz="0" w:space="0" w:color="auto"/>
                                              </w:divBdr>
                                              <w:divsChild>
                                                <w:div w:id="198318794">
                                                  <w:marLeft w:val="0"/>
                                                  <w:marRight w:val="0"/>
                                                  <w:marTop w:val="0"/>
                                                  <w:marBottom w:val="0"/>
                                                  <w:divBdr>
                                                    <w:top w:val="none" w:sz="0" w:space="0" w:color="auto"/>
                                                    <w:left w:val="none" w:sz="0" w:space="0" w:color="auto"/>
                                                    <w:bottom w:val="none" w:sz="0" w:space="0" w:color="auto"/>
                                                    <w:right w:val="none" w:sz="0" w:space="0" w:color="auto"/>
                                                  </w:divBdr>
                                                  <w:divsChild>
                                                    <w:div w:id="1848323589">
                                                      <w:marLeft w:val="0"/>
                                                      <w:marRight w:val="0"/>
                                                      <w:marTop w:val="0"/>
                                                      <w:marBottom w:val="405"/>
                                                      <w:divBdr>
                                                        <w:top w:val="none" w:sz="0" w:space="0" w:color="auto"/>
                                                        <w:left w:val="none" w:sz="0" w:space="0" w:color="auto"/>
                                                        <w:bottom w:val="none" w:sz="0" w:space="0" w:color="auto"/>
                                                        <w:right w:val="none" w:sz="0" w:space="0" w:color="auto"/>
                                                      </w:divBdr>
                                                      <w:divsChild>
                                                        <w:div w:id="1381594363">
                                                          <w:marLeft w:val="0"/>
                                                          <w:marRight w:val="0"/>
                                                          <w:marTop w:val="0"/>
                                                          <w:marBottom w:val="0"/>
                                                          <w:divBdr>
                                                            <w:top w:val="none" w:sz="0" w:space="0" w:color="auto"/>
                                                            <w:left w:val="none" w:sz="0" w:space="0" w:color="auto"/>
                                                            <w:bottom w:val="none" w:sz="0" w:space="0" w:color="auto"/>
                                                            <w:right w:val="none" w:sz="0" w:space="0" w:color="auto"/>
                                                          </w:divBdr>
                                                          <w:divsChild>
                                                            <w:div w:id="1975334518">
                                                              <w:marLeft w:val="0"/>
                                                              <w:marRight w:val="0"/>
                                                              <w:marTop w:val="0"/>
                                                              <w:marBottom w:val="0"/>
                                                              <w:divBdr>
                                                                <w:top w:val="none" w:sz="0" w:space="0" w:color="auto"/>
                                                                <w:left w:val="none" w:sz="0" w:space="0" w:color="auto"/>
                                                                <w:bottom w:val="none" w:sz="0" w:space="0" w:color="auto"/>
                                                                <w:right w:val="none" w:sz="0" w:space="0" w:color="auto"/>
                                                              </w:divBdr>
                                                              <w:divsChild>
                                                                <w:div w:id="1535773686">
                                                                  <w:marLeft w:val="0"/>
                                                                  <w:marRight w:val="0"/>
                                                                  <w:marTop w:val="0"/>
                                                                  <w:marBottom w:val="0"/>
                                                                  <w:divBdr>
                                                                    <w:top w:val="none" w:sz="0" w:space="0" w:color="auto"/>
                                                                    <w:left w:val="none" w:sz="0" w:space="0" w:color="auto"/>
                                                                    <w:bottom w:val="none" w:sz="0" w:space="0" w:color="auto"/>
                                                                    <w:right w:val="none" w:sz="0" w:space="0" w:color="auto"/>
                                                                  </w:divBdr>
                                                                  <w:divsChild>
                                                                    <w:div w:id="779910852">
                                                                      <w:marLeft w:val="0"/>
                                                                      <w:marRight w:val="0"/>
                                                                      <w:marTop w:val="0"/>
                                                                      <w:marBottom w:val="0"/>
                                                                      <w:divBdr>
                                                                        <w:top w:val="none" w:sz="0" w:space="0" w:color="auto"/>
                                                                        <w:left w:val="none" w:sz="0" w:space="0" w:color="auto"/>
                                                                        <w:bottom w:val="none" w:sz="0" w:space="0" w:color="auto"/>
                                                                        <w:right w:val="none" w:sz="0" w:space="0" w:color="auto"/>
                                                                      </w:divBdr>
                                                                      <w:divsChild>
                                                                        <w:div w:id="683097714">
                                                                          <w:marLeft w:val="0"/>
                                                                          <w:marRight w:val="0"/>
                                                                          <w:marTop w:val="0"/>
                                                                          <w:marBottom w:val="0"/>
                                                                          <w:divBdr>
                                                                            <w:top w:val="none" w:sz="0" w:space="0" w:color="auto"/>
                                                                            <w:left w:val="none" w:sz="0" w:space="0" w:color="auto"/>
                                                                            <w:bottom w:val="none" w:sz="0" w:space="0" w:color="auto"/>
                                                                            <w:right w:val="none" w:sz="0" w:space="0" w:color="auto"/>
                                                                          </w:divBdr>
                                                                          <w:divsChild>
                                                                            <w:div w:id="1612472982">
                                                                              <w:marLeft w:val="0"/>
                                                                              <w:marRight w:val="0"/>
                                                                              <w:marTop w:val="0"/>
                                                                              <w:marBottom w:val="0"/>
                                                                              <w:divBdr>
                                                                                <w:top w:val="none" w:sz="0" w:space="0" w:color="auto"/>
                                                                                <w:left w:val="none" w:sz="0" w:space="0" w:color="auto"/>
                                                                                <w:bottom w:val="none" w:sz="0" w:space="0" w:color="auto"/>
                                                                                <w:right w:val="none" w:sz="0" w:space="0" w:color="auto"/>
                                                                              </w:divBdr>
                                                                              <w:divsChild>
                                                                                <w:div w:id="1352681016">
                                                                                  <w:marLeft w:val="0"/>
                                                                                  <w:marRight w:val="0"/>
                                                                                  <w:marTop w:val="0"/>
                                                                                  <w:marBottom w:val="0"/>
                                                                                  <w:divBdr>
                                                                                    <w:top w:val="none" w:sz="0" w:space="0" w:color="auto"/>
                                                                                    <w:left w:val="none" w:sz="0" w:space="0" w:color="auto"/>
                                                                                    <w:bottom w:val="none" w:sz="0" w:space="0" w:color="auto"/>
                                                                                    <w:right w:val="none" w:sz="0" w:space="0" w:color="auto"/>
                                                                                  </w:divBdr>
                                                                                  <w:divsChild>
                                                                                    <w:div w:id="1193154070">
                                                                                      <w:marLeft w:val="0"/>
                                                                                      <w:marRight w:val="0"/>
                                                                                      <w:marTop w:val="0"/>
                                                                                      <w:marBottom w:val="0"/>
                                                                                      <w:divBdr>
                                                                                        <w:top w:val="none" w:sz="0" w:space="0" w:color="auto"/>
                                                                                        <w:left w:val="none" w:sz="0" w:space="0" w:color="auto"/>
                                                                                        <w:bottom w:val="none" w:sz="0" w:space="0" w:color="auto"/>
                                                                                        <w:right w:val="none" w:sz="0" w:space="0" w:color="auto"/>
                                                                                      </w:divBdr>
                                                                                      <w:divsChild>
                                                                                        <w:div w:id="181340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12305498">
      <w:bodyDiv w:val="1"/>
      <w:marLeft w:val="0"/>
      <w:marRight w:val="0"/>
      <w:marTop w:val="0"/>
      <w:marBottom w:val="0"/>
      <w:divBdr>
        <w:top w:val="none" w:sz="0" w:space="0" w:color="auto"/>
        <w:left w:val="none" w:sz="0" w:space="0" w:color="auto"/>
        <w:bottom w:val="none" w:sz="0" w:space="0" w:color="auto"/>
        <w:right w:val="none" w:sz="0" w:space="0" w:color="auto"/>
      </w:divBdr>
    </w:div>
    <w:div w:id="513615963">
      <w:bodyDiv w:val="1"/>
      <w:marLeft w:val="0"/>
      <w:marRight w:val="0"/>
      <w:marTop w:val="0"/>
      <w:marBottom w:val="0"/>
      <w:divBdr>
        <w:top w:val="none" w:sz="0" w:space="0" w:color="auto"/>
        <w:left w:val="none" w:sz="0" w:space="0" w:color="auto"/>
        <w:bottom w:val="none" w:sz="0" w:space="0" w:color="auto"/>
        <w:right w:val="none" w:sz="0" w:space="0" w:color="auto"/>
      </w:divBdr>
    </w:div>
    <w:div w:id="514195805">
      <w:bodyDiv w:val="1"/>
      <w:marLeft w:val="0"/>
      <w:marRight w:val="0"/>
      <w:marTop w:val="0"/>
      <w:marBottom w:val="0"/>
      <w:divBdr>
        <w:top w:val="none" w:sz="0" w:space="0" w:color="auto"/>
        <w:left w:val="none" w:sz="0" w:space="0" w:color="auto"/>
        <w:bottom w:val="none" w:sz="0" w:space="0" w:color="auto"/>
        <w:right w:val="none" w:sz="0" w:space="0" w:color="auto"/>
      </w:divBdr>
    </w:div>
    <w:div w:id="515925993">
      <w:bodyDiv w:val="1"/>
      <w:marLeft w:val="0"/>
      <w:marRight w:val="0"/>
      <w:marTop w:val="0"/>
      <w:marBottom w:val="0"/>
      <w:divBdr>
        <w:top w:val="none" w:sz="0" w:space="0" w:color="auto"/>
        <w:left w:val="none" w:sz="0" w:space="0" w:color="auto"/>
        <w:bottom w:val="none" w:sz="0" w:space="0" w:color="auto"/>
        <w:right w:val="none" w:sz="0" w:space="0" w:color="auto"/>
      </w:divBdr>
    </w:div>
    <w:div w:id="517039585">
      <w:bodyDiv w:val="1"/>
      <w:marLeft w:val="0"/>
      <w:marRight w:val="0"/>
      <w:marTop w:val="0"/>
      <w:marBottom w:val="0"/>
      <w:divBdr>
        <w:top w:val="none" w:sz="0" w:space="0" w:color="auto"/>
        <w:left w:val="none" w:sz="0" w:space="0" w:color="auto"/>
        <w:bottom w:val="none" w:sz="0" w:space="0" w:color="auto"/>
        <w:right w:val="none" w:sz="0" w:space="0" w:color="auto"/>
      </w:divBdr>
    </w:div>
    <w:div w:id="517155091">
      <w:bodyDiv w:val="1"/>
      <w:marLeft w:val="0"/>
      <w:marRight w:val="0"/>
      <w:marTop w:val="0"/>
      <w:marBottom w:val="0"/>
      <w:divBdr>
        <w:top w:val="none" w:sz="0" w:space="0" w:color="auto"/>
        <w:left w:val="none" w:sz="0" w:space="0" w:color="auto"/>
        <w:bottom w:val="none" w:sz="0" w:space="0" w:color="auto"/>
        <w:right w:val="none" w:sz="0" w:space="0" w:color="auto"/>
      </w:divBdr>
    </w:div>
    <w:div w:id="519245592">
      <w:bodyDiv w:val="1"/>
      <w:marLeft w:val="0"/>
      <w:marRight w:val="0"/>
      <w:marTop w:val="0"/>
      <w:marBottom w:val="0"/>
      <w:divBdr>
        <w:top w:val="none" w:sz="0" w:space="0" w:color="auto"/>
        <w:left w:val="none" w:sz="0" w:space="0" w:color="auto"/>
        <w:bottom w:val="none" w:sz="0" w:space="0" w:color="auto"/>
        <w:right w:val="none" w:sz="0" w:space="0" w:color="auto"/>
      </w:divBdr>
    </w:div>
    <w:div w:id="519929034">
      <w:bodyDiv w:val="1"/>
      <w:marLeft w:val="0"/>
      <w:marRight w:val="0"/>
      <w:marTop w:val="0"/>
      <w:marBottom w:val="0"/>
      <w:divBdr>
        <w:top w:val="none" w:sz="0" w:space="0" w:color="auto"/>
        <w:left w:val="none" w:sz="0" w:space="0" w:color="auto"/>
        <w:bottom w:val="none" w:sz="0" w:space="0" w:color="auto"/>
        <w:right w:val="none" w:sz="0" w:space="0" w:color="auto"/>
      </w:divBdr>
    </w:div>
    <w:div w:id="523710213">
      <w:bodyDiv w:val="1"/>
      <w:marLeft w:val="0"/>
      <w:marRight w:val="0"/>
      <w:marTop w:val="0"/>
      <w:marBottom w:val="0"/>
      <w:divBdr>
        <w:top w:val="none" w:sz="0" w:space="0" w:color="auto"/>
        <w:left w:val="none" w:sz="0" w:space="0" w:color="auto"/>
        <w:bottom w:val="none" w:sz="0" w:space="0" w:color="auto"/>
        <w:right w:val="none" w:sz="0" w:space="0" w:color="auto"/>
      </w:divBdr>
    </w:div>
    <w:div w:id="527448837">
      <w:bodyDiv w:val="1"/>
      <w:marLeft w:val="0"/>
      <w:marRight w:val="0"/>
      <w:marTop w:val="0"/>
      <w:marBottom w:val="0"/>
      <w:divBdr>
        <w:top w:val="none" w:sz="0" w:space="0" w:color="auto"/>
        <w:left w:val="none" w:sz="0" w:space="0" w:color="auto"/>
        <w:bottom w:val="none" w:sz="0" w:space="0" w:color="auto"/>
        <w:right w:val="none" w:sz="0" w:space="0" w:color="auto"/>
      </w:divBdr>
    </w:div>
    <w:div w:id="531959556">
      <w:bodyDiv w:val="1"/>
      <w:marLeft w:val="0"/>
      <w:marRight w:val="0"/>
      <w:marTop w:val="0"/>
      <w:marBottom w:val="0"/>
      <w:divBdr>
        <w:top w:val="none" w:sz="0" w:space="0" w:color="auto"/>
        <w:left w:val="none" w:sz="0" w:space="0" w:color="auto"/>
        <w:bottom w:val="none" w:sz="0" w:space="0" w:color="auto"/>
        <w:right w:val="none" w:sz="0" w:space="0" w:color="auto"/>
      </w:divBdr>
    </w:div>
    <w:div w:id="534200069">
      <w:bodyDiv w:val="1"/>
      <w:marLeft w:val="0"/>
      <w:marRight w:val="0"/>
      <w:marTop w:val="0"/>
      <w:marBottom w:val="0"/>
      <w:divBdr>
        <w:top w:val="none" w:sz="0" w:space="0" w:color="auto"/>
        <w:left w:val="none" w:sz="0" w:space="0" w:color="auto"/>
        <w:bottom w:val="none" w:sz="0" w:space="0" w:color="auto"/>
        <w:right w:val="none" w:sz="0" w:space="0" w:color="auto"/>
      </w:divBdr>
    </w:div>
    <w:div w:id="534930867">
      <w:bodyDiv w:val="1"/>
      <w:marLeft w:val="0"/>
      <w:marRight w:val="0"/>
      <w:marTop w:val="0"/>
      <w:marBottom w:val="0"/>
      <w:divBdr>
        <w:top w:val="none" w:sz="0" w:space="0" w:color="auto"/>
        <w:left w:val="none" w:sz="0" w:space="0" w:color="auto"/>
        <w:bottom w:val="none" w:sz="0" w:space="0" w:color="auto"/>
        <w:right w:val="none" w:sz="0" w:space="0" w:color="auto"/>
      </w:divBdr>
      <w:divsChild>
        <w:div w:id="1433744165">
          <w:marLeft w:val="0"/>
          <w:marRight w:val="0"/>
          <w:marTop w:val="0"/>
          <w:marBottom w:val="0"/>
          <w:divBdr>
            <w:top w:val="none" w:sz="0" w:space="0" w:color="auto"/>
            <w:left w:val="none" w:sz="0" w:space="0" w:color="auto"/>
            <w:bottom w:val="none" w:sz="0" w:space="0" w:color="auto"/>
            <w:right w:val="none" w:sz="0" w:space="0" w:color="auto"/>
          </w:divBdr>
          <w:divsChild>
            <w:div w:id="1040973829">
              <w:marLeft w:val="0"/>
              <w:marRight w:val="0"/>
              <w:marTop w:val="0"/>
              <w:marBottom w:val="0"/>
              <w:divBdr>
                <w:top w:val="none" w:sz="0" w:space="0" w:color="auto"/>
                <w:left w:val="none" w:sz="0" w:space="0" w:color="auto"/>
                <w:bottom w:val="none" w:sz="0" w:space="0" w:color="auto"/>
                <w:right w:val="none" w:sz="0" w:space="0" w:color="auto"/>
              </w:divBdr>
              <w:divsChild>
                <w:div w:id="561408032">
                  <w:marLeft w:val="0"/>
                  <w:marRight w:val="0"/>
                  <w:marTop w:val="0"/>
                  <w:marBottom w:val="0"/>
                  <w:divBdr>
                    <w:top w:val="none" w:sz="0" w:space="0" w:color="auto"/>
                    <w:left w:val="none" w:sz="0" w:space="0" w:color="auto"/>
                    <w:bottom w:val="none" w:sz="0" w:space="0" w:color="auto"/>
                    <w:right w:val="none" w:sz="0" w:space="0" w:color="auto"/>
                  </w:divBdr>
                  <w:divsChild>
                    <w:div w:id="929581946">
                      <w:marLeft w:val="0"/>
                      <w:marRight w:val="0"/>
                      <w:marTop w:val="0"/>
                      <w:marBottom w:val="0"/>
                      <w:divBdr>
                        <w:top w:val="none" w:sz="0" w:space="0" w:color="auto"/>
                        <w:left w:val="none" w:sz="0" w:space="0" w:color="auto"/>
                        <w:bottom w:val="none" w:sz="0" w:space="0" w:color="auto"/>
                        <w:right w:val="none" w:sz="0" w:space="0" w:color="auto"/>
                      </w:divBdr>
                      <w:divsChild>
                        <w:div w:id="1207597866">
                          <w:marLeft w:val="0"/>
                          <w:marRight w:val="0"/>
                          <w:marTop w:val="0"/>
                          <w:marBottom w:val="0"/>
                          <w:divBdr>
                            <w:top w:val="none" w:sz="0" w:space="0" w:color="auto"/>
                            <w:left w:val="none" w:sz="0" w:space="0" w:color="auto"/>
                            <w:bottom w:val="none" w:sz="0" w:space="0" w:color="auto"/>
                            <w:right w:val="none" w:sz="0" w:space="0" w:color="auto"/>
                          </w:divBdr>
                          <w:divsChild>
                            <w:div w:id="1211958057">
                              <w:marLeft w:val="2070"/>
                              <w:marRight w:val="3960"/>
                              <w:marTop w:val="0"/>
                              <w:marBottom w:val="0"/>
                              <w:divBdr>
                                <w:top w:val="none" w:sz="0" w:space="0" w:color="auto"/>
                                <w:left w:val="none" w:sz="0" w:space="0" w:color="auto"/>
                                <w:bottom w:val="none" w:sz="0" w:space="0" w:color="auto"/>
                                <w:right w:val="none" w:sz="0" w:space="0" w:color="auto"/>
                              </w:divBdr>
                              <w:divsChild>
                                <w:div w:id="430011916">
                                  <w:marLeft w:val="0"/>
                                  <w:marRight w:val="0"/>
                                  <w:marTop w:val="0"/>
                                  <w:marBottom w:val="0"/>
                                  <w:divBdr>
                                    <w:top w:val="none" w:sz="0" w:space="0" w:color="auto"/>
                                    <w:left w:val="none" w:sz="0" w:space="0" w:color="auto"/>
                                    <w:bottom w:val="none" w:sz="0" w:space="0" w:color="auto"/>
                                    <w:right w:val="none" w:sz="0" w:space="0" w:color="auto"/>
                                  </w:divBdr>
                                  <w:divsChild>
                                    <w:div w:id="196509389">
                                      <w:marLeft w:val="0"/>
                                      <w:marRight w:val="0"/>
                                      <w:marTop w:val="0"/>
                                      <w:marBottom w:val="0"/>
                                      <w:divBdr>
                                        <w:top w:val="none" w:sz="0" w:space="0" w:color="auto"/>
                                        <w:left w:val="none" w:sz="0" w:space="0" w:color="auto"/>
                                        <w:bottom w:val="none" w:sz="0" w:space="0" w:color="auto"/>
                                        <w:right w:val="none" w:sz="0" w:space="0" w:color="auto"/>
                                      </w:divBdr>
                                      <w:divsChild>
                                        <w:div w:id="1650943851">
                                          <w:marLeft w:val="0"/>
                                          <w:marRight w:val="0"/>
                                          <w:marTop w:val="0"/>
                                          <w:marBottom w:val="0"/>
                                          <w:divBdr>
                                            <w:top w:val="none" w:sz="0" w:space="0" w:color="auto"/>
                                            <w:left w:val="none" w:sz="0" w:space="0" w:color="auto"/>
                                            <w:bottom w:val="none" w:sz="0" w:space="0" w:color="auto"/>
                                            <w:right w:val="none" w:sz="0" w:space="0" w:color="auto"/>
                                          </w:divBdr>
                                          <w:divsChild>
                                            <w:div w:id="1127503383">
                                              <w:marLeft w:val="0"/>
                                              <w:marRight w:val="0"/>
                                              <w:marTop w:val="90"/>
                                              <w:marBottom w:val="0"/>
                                              <w:divBdr>
                                                <w:top w:val="none" w:sz="0" w:space="0" w:color="auto"/>
                                                <w:left w:val="none" w:sz="0" w:space="0" w:color="auto"/>
                                                <w:bottom w:val="none" w:sz="0" w:space="0" w:color="auto"/>
                                                <w:right w:val="none" w:sz="0" w:space="0" w:color="auto"/>
                                              </w:divBdr>
                                              <w:divsChild>
                                                <w:div w:id="1035229515">
                                                  <w:marLeft w:val="0"/>
                                                  <w:marRight w:val="0"/>
                                                  <w:marTop w:val="0"/>
                                                  <w:marBottom w:val="0"/>
                                                  <w:divBdr>
                                                    <w:top w:val="none" w:sz="0" w:space="0" w:color="auto"/>
                                                    <w:left w:val="none" w:sz="0" w:space="0" w:color="auto"/>
                                                    <w:bottom w:val="none" w:sz="0" w:space="0" w:color="auto"/>
                                                    <w:right w:val="none" w:sz="0" w:space="0" w:color="auto"/>
                                                  </w:divBdr>
                                                  <w:divsChild>
                                                    <w:div w:id="1207907123">
                                                      <w:marLeft w:val="0"/>
                                                      <w:marRight w:val="0"/>
                                                      <w:marTop w:val="0"/>
                                                      <w:marBottom w:val="405"/>
                                                      <w:divBdr>
                                                        <w:top w:val="none" w:sz="0" w:space="0" w:color="auto"/>
                                                        <w:left w:val="none" w:sz="0" w:space="0" w:color="auto"/>
                                                        <w:bottom w:val="none" w:sz="0" w:space="0" w:color="auto"/>
                                                        <w:right w:val="none" w:sz="0" w:space="0" w:color="auto"/>
                                                      </w:divBdr>
                                                      <w:divsChild>
                                                        <w:div w:id="920869346">
                                                          <w:marLeft w:val="0"/>
                                                          <w:marRight w:val="0"/>
                                                          <w:marTop w:val="0"/>
                                                          <w:marBottom w:val="0"/>
                                                          <w:divBdr>
                                                            <w:top w:val="none" w:sz="0" w:space="0" w:color="auto"/>
                                                            <w:left w:val="none" w:sz="0" w:space="0" w:color="auto"/>
                                                            <w:bottom w:val="none" w:sz="0" w:space="0" w:color="auto"/>
                                                            <w:right w:val="none" w:sz="0" w:space="0" w:color="auto"/>
                                                          </w:divBdr>
                                                          <w:divsChild>
                                                            <w:div w:id="1267730891">
                                                              <w:marLeft w:val="0"/>
                                                              <w:marRight w:val="0"/>
                                                              <w:marTop w:val="0"/>
                                                              <w:marBottom w:val="0"/>
                                                              <w:divBdr>
                                                                <w:top w:val="none" w:sz="0" w:space="0" w:color="auto"/>
                                                                <w:left w:val="none" w:sz="0" w:space="0" w:color="auto"/>
                                                                <w:bottom w:val="none" w:sz="0" w:space="0" w:color="auto"/>
                                                                <w:right w:val="none" w:sz="0" w:space="0" w:color="auto"/>
                                                              </w:divBdr>
                                                              <w:divsChild>
                                                                <w:div w:id="1160854264">
                                                                  <w:marLeft w:val="0"/>
                                                                  <w:marRight w:val="0"/>
                                                                  <w:marTop w:val="0"/>
                                                                  <w:marBottom w:val="0"/>
                                                                  <w:divBdr>
                                                                    <w:top w:val="none" w:sz="0" w:space="0" w:color="auto"/>
                                                                    <w:left w:val="none" w:sz="0" w:space="0" w:color="auto"/>
                                                                    <w:bottom w:val="none" w:sz="0" w:space="0" w:color="auto"/>
                                                                    <w:right w:val="none" w:sz="0" w:space="0" w:color="auto"/>
                                                                  </w:divBdr>
                                                                  <w:divsChild>
                                                                    <w:div w:id="1835800810">
                                                                      <w:marLeft w:val="0"/>
                                                                      <w:marRight w:val="0"/>
                                                                      <w:marTop w:val="0"/>
                                                                      <w:marBottom w:val="0"/>
                                                                      <w:divBdr>
                                                                        <w:top w:val="none" w:sz="0" w:space="0" w:color="auto"/>
                                                                        <w:left w:val="none" w:sz="0" w:space="0" w:color="auto"/>
                                                                        <w:bottom w:val="none" w:sz="0" w:space="0" w:color="auto"/>
                                                                        <w:right w:val="none" w:sz="0" w:space="0" w:color="auto"/>
                                                                      </w:divBdr>
                                                                      <w:divsChild>
                                                                        <w:div w:id="643000340">
                                                                          <w:marLeft w:val="0"/>
                                                                          <w:marRight w:val="0"/>
                                                                          <w:marTop w:val="0"/>
                                                                          <w:marBottom w:val="0"/>
                                                                          <w:divBdr>
                                                                            <w:top w:val="none" w:sz="0" w:space="0" w:color="auto"/>
                                                                            <w:left w:val="none" w:sz="0" w:space="0" w:color="auto"/>
                                                                            <w:bottom w:val="none" w:sz="0" w:space="0" w:color="auto"/>
                                                                            <w:right w:val="none" w:sz="0" w:space="0" w:color="auto"/>
                                                                          </w:divBdr>
                                                                          <w:divsChild>
                                                                            <w:div w:id="1840079246">
                                                                              <w:marLeft w:val="0"/>
                                                                              <w:marRight w:val="0"/>
                                                                              <w:marTop w:val="0"/>
                                                                              <w:marBottom w:val="0"/>
                                                                              <w:divBdr>
                                                                                <w:top w:val="none" w:sz="0" w:space="0" w:color="auto"/>
                                                                                <w:left w:val="none" w:sz="0" w:space="0" w:color="auto"/>
                                                                                <w:bottom w:val="none" w:sz="0" w:space="0" w:color="auto"/>
                                                                                <w:right w:val="none" w:sz="0" w:space="0" w:color="auto"/>
                                                                              </w:divBdr>
                                                                              <w:divsChild>
                                                                                <w:div w:id="788428995">
                                                                                  <w:marLeft w:val="0"/>
                                                                                  <w:marRight w:val="0"/>
                                                                                  <w:marTop w:val="0"/>
                                                                                  <w:marBottom w:val="0"/>
                                                                                  <w:divBdr>
                                                                                    <w:top w:val="none" w:sz="0" w:space="0" w:color="auto"/>
                                                                                    <w:left w:val="none" w:sz="0" w:space="0" w:color="auto"/>
                                                                                    <w:bottom w:val="none" w:sz="0" w:space="0" w:color="auto"/>
                                                                                    <w:right w:val="none" w:sz="0" w:space="0" w:color="auto"/>
                                                                                  </w:divBdr>
                                                                                  <w:divsChild>
                                                                                    <w:div w:id="1859654502">
                                                                                      <w:marLeft w:val="0"/>
                                                                                      <w:marRight w:val="0"/>
                                                                                      <w:marTop w:val="0"/>
                                                                                      <w:marBottom w:val="0"/>
                                                                                      <w:divBdr>
                                                                                        <w:top w:val="none" w:sz="0" w:space="0" w:color="auto"/>
                                                                                        <w:left w:val="none" w:sz="0" w:space="0" w:color="auto"/>
                                                                                        <w:bottom w:val="none" w:sz="0" w:space="0" w:color="auto"/>
                                                                                        <w:right w:val="none" w:sz="0" w:space="0" w:color="auto"/>
                                                                                      </w:divBdr>
                                                                                      <w:divsChild>
                                                                                        <w:div w:id="21708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43299915">
      <w:bodyDiv w:val="1"/>
      <w:marLeft w:val="0"/>
      <w:marRight w:val="0"/>
      <w:marTop w:val="0"/>
      <w:marBottom w:val="0"/>
      <w:divBdr>
        <w:top w:val="none" w:sz="0" w:space="0" w:color="auto"/>
        <w:left w:val="none" w:sz="0" w:space="0" w:color="auto"/>
        <w:bottom w:val="none" w:sz="0" w:space="0" w:color="auto"/>
        <w:right w:val="none" w:sz="0" w:space="0" w:color="auto"/>
      </w:divBdr>
    </w:div>
    <w:div w:id="556211420">
      <w:bodyDiv w:val="1"/>
      <w:marLeft w:val="0"/>
      <w:marRight w:val="0"/>
      <w:marTop w:val="0"/>
      <w:marBottom w:val="0"/>
      <w:divBdr>
        <w:top w:val="none" w:sz="0" w:space="0" w:color="auto"/>
        <w:left w:val="none" w:sz="0" w:space="0" w:color="auto"/>
        <w:bottom w:val="none" w:sz="0" w:space="0" w:color="auto"/>
        <w:right w:val="none" w:sz="0" w:space="0" w:color="auto"/>
      </w:divBdr>
    </w:div>
    <w:div w:id="558781028">
      <w:bodyDiv w:val="1"/>
      <w:marLeft w:val="0"/>
      <w:marRight w:val="0"/>
      <w:marTop w:val="0"/>
      <w:marBottom w:val="0"/>
      <w:divBdr>
        <w:top w:val="none" w:sz="0" w:space="0" w:color="auto"/>
        <w:left w:val="none" w:sz="0" w:space="0" w:color="auto"/>
        <w:bottom w:val="none" w:sz="0" w:space="0" w:color="auto"/>
        <w:right w:val="none" w:sz="0" w:space="0" w:color="auto"/>
      </w:divBdr>
    </w:div>
    <w:div w:id="558828072">
      <w:bodyDiv w:val="1"/>
      <w:marLeft w:val="0"/>
      <w:marRight w:val="0"/>
      <w:marTop w:val="0"/>
      <w:marBottom w:val="0"/>
      <w:divBdr>
        <w:top w:val="none" w:sz="0" w:space="0" w:color="auto"/>
        <w:left w:val="none" w:sz="0" w:space="0" w:color="auto"/>
        <w:bottom w:val="none" w:sz="0" w:space="0" w:color="auto"/>
        <w:right w:val="none" w:sz="0" w:space="0" w:color="auto"/>
      </w:divBdr>
    </w:div>
    <w:div w:id="560214786">
      <w:bodyDiv w:val="1"/>
      <w:marLeft w:val="0"/>
      <w:marRight w:val="0"/>
      <w:marTop w:val="0"/>
      <w:marBottom w:val="0"/>
      <w:divBdr>
        <w:top w:val="none" w:sz="0" w:space="0" w:color="auto"/>
        <w:left w:val="none" w:sz="0" w:space="0" w:color="auto"/>
        <w:bottom w:val="none" w:sz="0" w:space="0" w:color="auto"/>
        <w:right w:val="none" w:sz="0" w:space="0" w:color="auto"/>
      </w:divBdr>
    </w:div>
    <w:div w:id="560486775">
      <w:bodyDiv w:val="1"/>
      <w:marLeft w:val="0"/>
      <w:marRight w:val="0"/>
      <w:marTop w:val="0"/>
      <w:marBottom w:val="0"/>
      <w:divBdr>
        <w:top w:val="none" w:sz="0" w:space="0" w:color="auto"/>
        <w:left w:val="none" w:sz="0" w:space="0" w:color="auto"/>
        <w:bottom w:val="none" w:sz="0" w:space="0" w:color="auto"/>
        <w:right w:val="none" w:sz="0" w:space="0" w:color="auto"/>
      </w:divBdr>
    </w:div>
    <w:div w:id="567112671">
      <w:bodyDiv w:val="1"/>
      <w:marLeft w:val="0"/>
      <w:marRight w:val="0"/>
      <w:marTop w:val="0"/>
      <w:marBottom w:val="0"/>
      <w:divBdr>
        <w:top w:val="none" w:sz="0" w:space="0" w:color="auto"/>
        <w:left w:val="none" w:sz="0" w:space="0" w:color="auto"/>
        <w:bottom w:val="none" w:sz="0" w:space="0" w:color="auto"/>
        <w:right w:val="none" w:sz="0" w:space="0" w:color="auto"/>
      </w:divBdr>
    </w:div>
    <w:div w:id="567765442">
      <w:bodyDiv w:val="1"/>
      <w:marLeft w:val="0"/>
      <w:marRight w:val="0"/>
      <w:marTop w:val="0"/>
      <w:marBottom w:val="0"/>
      <w:divBdr>
        <w:top w:val="none" w:sz="0" w:space="0" w:color="auto"/>
        <w:left w:val="none" w:sz="0" w:space="0" w:color="auto"/>
        <w:bottom w:val="none" w:sz="0" w:space="0" w:color="auto"/>
        <w:right w:val="none" w:sz="0" w:space="0" w:color="auto"/>
      </w:divBdr>
    </w:div>
    <w:div w:id="568000533">
      <w:bodyDiv w:val="1"/>
      <w:marLeft w:val="0"/>
      <w:marRight w:val="0"/>
      <w:marTop w:val="0"/>
      <w:marBottom w:val="0"/>
      <w:divBdr>
        <w:top w:val="none" w:sz="0" w:space="0" w:color="auto"/>
        <w:left w:val="none" w:sz="0" w:space="0" w:color="auto"/>
        <w:bottom w:val="none" w:sz="0" w:space="0" w:color="auto"/>
        <w:right w:val="none" w:sz="0" w:space="0" w:color="auto"/>
      </w:divBdr>
    </w:div>
    <w:div w:id="568274809">
      <w:bodyDiv w:val="1"/>
      <w:marLeft w:val="0"/>
      <w:marRight w:val="0"/>
      <w:marTop w:val="0"/>
      <w:marBottom w:val="0"/>
      <w:divBdr>
        <w:top w:val="none" w:sz="0" w:space="0" w:color="auto"/>
        <w:left w:val="none" w:sz="0" w:space="0" w:color="auto"/>
        <w:bottom w:val="none" w:sz="0" w:space="0" w:color="auto"/>
        <w:right w:val="none" w:sz="0" w:space="0" w:color="auto"/>
      </w:divBdr>
      <w:divsChild>
        <w:div w:id="1408918275">
          <w:marLeft w:val="0"/>
          <w:marRight w:val="0"/>
          <w:marTop w:val="0"/>
          <w:marBottom w:val="0"/>
          <w:divBdr>
            <w:top w:val="none" w:sz="0" w:space="0" w:color="auto"/>
            <w:left w:val="none" w:sz="0" w:space="0" w:color="auto"/>
            <w:bottom w:val="none" w:sz="0" w:space="0" w:color="auto"/>
            <w:right w:val="none" w:sz="0" w:space="0" w:color="auto"/>
          </w:divBdr>
          <w:divsChild>
            <w:div w:id="2132824379">
              <w:marLeft w:val="0"/>
              <w:marRight w:val="0"/>
              <w:marTop w:val="0"/>
              <w:marBottom w:val="0"/>
              <w:divBdr>
                <w:top w:val="none" w:sz="0" w:space="0" w:color="auto"/>
                <w:left w:val="none" w:sz="0" w:space="0" w:color="auto"/>
                <w:bottom w:val="none" w:sz="0" w:space="0" w:color="auto"/>
                <w:right w:val="none" w:sz="0" w:space="0" w:color="auto"/>
              </w:divBdr>
              <w:divsChild>
                <w:div w:id="467473403">
                  <w:marLeft w:val="0"/>
                  <w:marRight w:val="0"/>
                  <w:marTop w:val="0"/>
                  <w:marBottom w:val="0"/>
                  <w:divBdr>
                    <w:top w:val="none" w:sz="0" w:space="0" w:color="auto"/>
                    <w:left w:val="none" w:sz="0" w:space="0" w:color="auto"/>
                    <w:bottom w:val="none" w:sz="0" w:space="0" w:color="auto"/>
                    <w:right w:val="none" w:sz="0" w:space="0" w:color="auto"/>
                  </w:divBdr>
                  <w:divsChild>
                    <w:div w:id="1184785773">
                      <w:marLeft w:val="0"/>
                      <w:marRight w:val="0"/>
                      <w:marTop w:val="0"/>
                      <w:marBottom w:val="0"/>
                      <w:divBdr>
                        <w:top w:val="none" w:sz="0" w:space="0" w:color="auto"/>
                        <w:left w:val="none" w:sz="0" w:space="0" w:color="auto"/>
                        <w:bottom w:val="none" w:sz="0" w:space="0" w:color="auto"/>
                        <w:right w:val="none" w:sz="0" w:space="0" w:color="auto"/>
                      </w:divBdr>
                      <w:divsChild>
                        <w:div w:id="1813670788">
                          <w:marLeft w:val="0"/>
                          <w:marRight w:val="0"/>
                          <w:marTop w:val="0"/>
                          <w:marBottom w:val="0"/>
                          <w:divBdr>
                            <w:top w:val="none" w:sz="0" w:space="0" w:color="auto"/>
                            <w:left w:val="none" w:sz="0" w:space="0" w:color="auto"/>
                            <w:bottom w:val="none" w:sz="0" w:space="0" w:color="auto"/>
                            <w:right w:val="none" w:sz="0" w:space="0" w:color="auto"/>
                          </w:divBdr>
                          <w:divsChild>
                            <w:div w:id="1130366562">
                              <w:marLeft w:val="2070"/>
                              <w:marRight w:val="3960"/>
                              <w:marTop w:val="0"/>
                              <w:marBottom w:val="0"/>
                              <w:divBdr>
                                <w:top w:val="none" w:sz="0" w:space="0" w:color="auto"/>
                                <w:left w:val="none" w:sz="0" w:space="0" w:color="auto"/>
                                <w:bottom w:val="none" w:sz="0" w:space="0" w:color="auto"/>
                                <w:right w:val="none" w:sz="0" w:space="0" w:color="auto"/>
                              </w:divBdr>
                              <w:divsChild>
                                <w:div w:id="1948393029">
                                  <w:marLeft w:val="0"/>
                                  <w:marRight w:val="0"/>
                                  <w:marTop w:val="0"/>
                                  <w:marBottom w:val="0"/>
                                  <w:divBdr>
                                    <w:top w:val="none" w:sz="0" w:space="0" w:color="auto"/>
                                    <w:left w:val="none" w:sz="0" w:space="0" w:color="auto"/>
                                    <w:bottom w:val="none" w:sz="0" w:space="0" w:color="auto"/>
                                    <w:right w:val="none" w:sz="0" w:space="0" w:color="auto"/>
                                  </w:divBdr>
                                  <w:divsChild>
                                    <w:div w:id="2034920168">
                                      <w:marLeft w:val="0"/>
                                      <w:marRight w:val="0"/>
                                      <w:marTop w:val="0"/>
                                      <w:marBottom w:val="0"/>
                                      <w:divBdr>
                                        <w:top w:val="none" w:sz="0" w:space="0" w:color="auto"/>
                                        <w:left w:val="none" w:sz="0" w:space="0" w:color="auto"/>
                                        <w:bottom w:val="none" w:sz="0" w:space="0" w:color="auto"/>
                                        <w:right w:val="none" w:sz="0" w:space="0" w:color="auto"/>
                                      </w:divBdr>
                                      <w:divsChild>
                                        <w:div w:id="707991093">
                                          <w:marLeft w:val="0"/>
                                          <w:marRight w:val="0"/>
                                          <w:marTop w:val="0"/>
                                          <w:marBottom w:val="0"/>
                                          <w:divBdr>
                                            <w:top w:val="none" w:sz="0" w:space="0" w:color="auto"/>
                                            <w:left w:val="none" w:sz="0" w:space="0" w:color="auto"/>
                                            <w:bottom w:val="none" w:sz="0" w:space="0" w:color="auto"/>
                                            <w:right w:val="none" w:sz="0" w:space="0" w:color="auto"/>
                                          </w:divBdr>
                                          <w:divsChild>
                                            <w:div w:id="1409689901">
                                              <w:marLeft w:val="0"/>
                                              <w:marRight w:val="0"/>
                                              <w:marTop w:val="90"/>
                                              <w:marBottom w:val="0"/>
                                              <w:divBdr>
                                                <w:top w:val="none" w:sz="0" w:space="0" w:color="auto"/>
                                                <w:left w:val="none" w:sz="0" w:space="0" w:color="auto"/>
                                                <w:bottom w:val="none" w:sz="0" w:space="0" w:color="auto"/>
                                                <w:right w:val="none" w:sz="0" w:space="0" w:color="auto"/>
                                              </w:divBdr>
                                              <w:divsChild>
                                                <w:div w:id="1962807403">
                                                  <w:marLeft w:val="0"/>
                                                  <w:marRight w:val="0"/>
                                                  <w:marTop w:val="0"/>
                                                  <w:marBottom w:val="0"/>
                                                  <w:divBdr>
                                                    <w:top w:val="none" w:sz="0" w:space="0" w:color="auto"/>
                                                    <w:left w:val="none" w:sz="0" w:space="0" w:color="auto"/>
                                                    <w:bottom w:val="none" w:sz="0" w:space="0" w:color="auto"/>
                                                    <w:right w:val="none" w:sz="0" w:space="0" w:color="auto"/>
                                                  </w:divBdr>
                                                  <w:divsChild>
                                                    <w:div w:id="2092310410">
                                                      <w:marLeft w:val="0"/>
                                                      <w:marRight w:val="0"/>
                                                      <w:marTop w:val="0"/>
                                                      <w:marBottom w:val="405"/>
                                                      <w:divBdr>
                                                        <w:top w:val="none" w:sz="0" w:space="0" w:color="auto"/>
                                                        <w:left w:val="none" w:sz="0" w:space="0" w:color="auto"/>
                                                        <w:bottom w:val="none" w:sz="0" w:space="0" w:color="auto"/>
                                                        <w:right w:val="none" w:sz="0" w:space="0" w:color="auto"/>
                                                      </w:divBdr>
                                                      <w:divsChild>
                                                        <w:div w:id="1440301304">
                                                          <w:marLeft w:val="0"/>
                                                          <w:marRight w:val="0"/>
                                                          <w:marTop w:val="0"/>
                                                          <w:marBottom w:val="0"/>
                                                          <w:divBdr>
                                                            <w:top w:val="none" w:sz="0" w:space="0" w:color="auto"/>
                                                            <w:left w:val="none" w:sz="0" w:space="0" w:color="auto"/>
                                                            <w:bottom w:val="none" w:sz="0" w:space="0" w:color="auto"/>
                                                            <w:right w:val="none" w:sz="0" w:space="0" w:color="auto"/>
                                                          </w:divBdr>
                                                          <w:divsChild>
                                                            <w:div w:id="1533809634">
                                                              <w:marLeft w:val="0"/>
                                                              <w:marRight w:val="0"/>
                                                              <w:marTop w:val="0"/>
                                                              <w:marBottom w:val="0"/>
                                                              <w:divBdr>
                                                                <w:top w:val="none" w:sz="0" w:space="0" w:color="auto"/>
                                                                <w:left w:val="none" w:sz="0" w:space="0" w:color="auto"/>
                                                                <w:bottom w:val="none" w:sz="0" w:space="0" w:color="auto"/>
                                                                <w:right w:val="none" w:sz="0" w:space="0" w:color="auto"/>
                                                              </w:divBdr>
                                                              <w:divsChild>
                                                                <w:div w:id="1616979402">
                                                                  <w:marLeft w:val="0"/>
                                                                  <w:marRight w:val="0"/>
                                                                  <w:marTop w:val="0"/>
                                                                  <w:marBottom w:val="0"/>
                                                                  <w:divBdr>
                                                                    <w:top w:val="none" w:sz="0" w:space="0" w:color="auto"/>
                                                                    <w:left w:val="none" w:sz="0" w:space="0" w:color="auto"/>
                                                                    <w:bottom w:val="none" w:sz="0" w:space="0" w:color="auto"/>
                                                                    <w:right w:val="none" w:sz="0" w:space="0" w:color="auto"/>
                                                                  </w:divBdr>
                                                                  <w:divsChild>
                                                                    <w:div w:id="1921216262">
                                                                      <w:marLeft w:val="0"/>
                                                                      <w:marRight w:val="0"/>
                                                                      <w:marTop w:val="0"/>
                                                                      <w:marBottom w:val="0"/>
                                                                      <w:divBdr>
                                                                        <w:top w:val="none" w:sz="0" w:space="0" w:color="auto"/>
                                                                        <w:left w:val="none" w:sz="0" w:space="0" w:color="auto"/>
                                                                        <w:bottom w:val="none" w:sz="0" w:space="0" w:color="auto"/>
                                                                        <w:right w:val="none" w:sz="0" w:space="0" w:color="auto"/>
                                                                      </w:divBdr>
                                                                      <w:divsChild>
                                                                        <w:div w:id="1413114620">
                                                                          <w:marLeft w:val="0"/>
                                                                          <w:marRight w:val="0"/>
                                                                          <w:marTop w:val="0"/>
                                                                          <w:marBottom w:val="0"/>
                                                                          <w:divBdr>
                                                                            <w:top w:val="none" w:sz="0" w:space="0" w:color="auto"/>
                                                                            <w:left w:val="none" w:sz="0" w:space="0" w:color="auto"/>
                                                                            <w:bottom w:val="none" w:sz="0" w:space="0" w:color="auto"/>
                                                                            <w:right w:val="none" w:sz="0" w:space="0" w:color="auto"/>
                                                                          </w:divBdr>
                                                                          <w:divsChild>
                                                                            <w:div w:id="297880417">
                                                                              <w:marLeft w:val="0"/>
                                                                              <w:marRight w:val="0"/>
                                                                              <w:marTop w:val="0"/>
                                                                              <w:marBottom w:val="0"/>
                                                                              <w:divBdr>
                                                                                <w:top w:val="none" w:sz="0" w:space="0" w:color="auto"/>
                                                                                <w:left w:val="none" w:sz="0" w:space="0" w:color="auto"/>
                                                                                <w:bottom w:val="none" w:sz="0" w:space="0" w:color="auto"/>
                                                                                <w:right w:val="none" w:sz="0" w:space="0" w:color="auto"/>
                                                                              </w:divBdr>
                                                                              <w:divsChild>
                                                                                <w:div w:id="1076703836">
                                                                                  <w:marLeft w:val="0"/>
                                                                                  <w:marRight w:val="0"/>
                                                                                  <w:marTop w:val="0"/>
                                                                                  <w:marBottom w:val="0"/>
                                                                                  <w:divBdr>
                                                                                    <w:top w:val="none" w:sz="0" w:space="0" w:color="auto"/>
                                                                                    <w:left w:val="none" w:sz="0" w:space="0" w:color="auto"/>
                                                                                    <w:bottom w:val="none" w:sz="0" w:space="0" w:color="auto"/>
                                                                                    <w:right w:val="none" w:sz="0" w:space="0" w:color="auto"/>
                                                                                  </w:divBdr>
                                                                                  <w:divsChild>
                                                                                    <w:div w:id="970017242">
                                                                                      <w:marLeft w:val="0"/>
                                                                                      <w:marRight w:val="0"/>
                                                                                      <w:marTop w:val="0"/>
                                                                                      <w:marBottom w:val="0"/>
                                                                                      <w:divBdr>
                                                                                        <w:top w:val="none" w:sz="0" w:space="0" w:color="auto"/>
                                                                                        <w:left w:val="none" w:sz="0" w:space="0" w:color="auto"/>
                                                                                        <w:bottom w:val="none" w:sz="0" w:space="0" w:color="auto"/>
                                                                                        <w:right w:val="none" w:sz="0" w:space="0" w:color="auto"/>
                                                                                      </w:divBdr>
                                                                                      <w:divsChild>
                                                                                        <w:div w:id="140649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69197250">
      <w:bodyDiv w:val="1"/>
      <w:marLeft w:val="0"/>
      <w:marRight w:val="0"/>
      <w:marTop w:val="0"/>
      <w:marBottom w:val="0"/>
      <w:divBdr>
        <w:top w:val="none" w:sz="0" w:space="0" w:color="auto"/>
        <w:left w:val="none" w:sz="0" w:space="0" w:color="auto"/>
        <w:bottom w:val="none" w:sz="0" w:space="0" w:color="auto"/>
        <w:right w:val="none" w:sz="0" w:space="0" w:color="auto"/>
      </w:divBdr>
    </w:div>
    <w:div w:id="569465549">
      <w:bodyDiv w:val="1"/>
      <w:marLeft w:val="0"/>
      <w:marRight w:val="0"/>
      <w:marTop w:val="0"/>
      <w:marBottom w:val="0"/>
      <w:divBdr>
        <w:top w:val="none" w:sz="0" w:space="0" w:color="auto"/>
        <w:left w:val="none" w:sz="0" w:space="0" w:color="auto"/>
        <w:bottom w:val="none" w:sz="0" w:space="0" w:color="auto"/>
        <w:right w:val="none" w:sz="0" w:space="0" w:color="auto"/>
      </w:divBdr>
    </w:div>
    <w:div w:id="577785310">
      <w:bodyDiv w:val="1"/>
      <w:marLeft w:val="0"/>
      <w:marRight w:val="0"/>
      <w:marTop w:val="0"/>
      <w:marBottom w:val="0"/>
      <w:divBdr>
        <w:top w:val="none" w:sz="0" w:space="0" w:color="auto"/>
        <w:left w:val="none" w:sz="0" w:space="0" w:color="auto"/>
        <w:bottom w:val="none" w:sz="0" w:space="0" w:color="auto"/>
        <w:right w:val="none" w:sz="0" w:space="0" w:color="auto"/>
      </w:divBdr>
    </w:div>
    <w:div w:id="578904947">
      <w:bodyDiv w:val="1"/>
      <w:marLeft w:val="0"/>
      <w:marRight w:val="0"/>
      <w:marTop w:val="0"/>
      <w:marBottom w:val="0"/>
      <w:divBdr>
        <w:top w:val="none" w:sz="0" w:space="0" w:color="auto"/>
        <w:left w:val="none" w:sz="0" w:space="0" w:color="auto"/>
        <w:bottom w:val="none" w:sz="0" w:space="0" w:color="auto"/>
        <w:right w:val="none" w:sz="0" w:space="0" w:color="auto"/>
      </w:divBdr>
    </w:div>
    <w:div w:id="580798923">
      <w:bodyDiv w:val="1"/>
      <w:marLeft w:val="0"/>
      <w:marRight w:val="0"/>
      <w:marTop w:val="0"/>
      <w:marBottom w:val="0"/>
      <w:divBdr>
        <w:top w:val="none" w:sz="0" w:space="0" w:color="auto"/>
        <w:left w:val="none" w:sz="0" w:space="0" w:color="auto"/>
        <w:bottom w:val="none" w:sz="0" w:space="0" w:color="auto"/>
        <w:right w:val="none" w:sz="0" w:space="0" w:color="auto"/>
      </w:divBdr>
    </w:div>
    <w:div w:id="581180246">
      <w:bodyDiv w:val="1"/>
      <w:marLeft w:val="0"/>
      <w:marRight w:val="0"/>
      <w:marTop w:val="0"/>
      <w:marBottom w:val="0"/>
      <w:divBdr>
        <w:top w:val="none" w:sz="0" w:space="0" w:color="auto"/>
        <w:left w:val="none" w:sz="0" w:space="0" w:color="auto"/>
        <w:bottom w:val="none" w:sz="0" w:space="0" w:color="auto"/>
        <w:right w:val="none" w:sz="0" w:space="0" w:color="auto"/>
      </w:divBdr>
    </w:div>
    <w:div w:id="581647184">
      <w:bodyDiv w:val="1"/>
      <w:marLeft w:val="0"/>
      <w:marRight w:val="0"/>
      <w:marTop w:val="0"/>
      <w:marBottom w:val="0"/>
      <w:divBdr>
        <w:top w:val="none" w:sz="0" w:space="0" w:color="auto"/>
        <w:left w:val="none" w:sz="0" w:space="0" w:color="auto"/>
        <w:bottom w:val="none" w:sz="0" w:space="0" w:color="auto"/>
        <w:right w:val="none" w:sz="0" w:space="0" w:color="auto"/>
      </w:divBdr>
    </w:div>
    <w:div w:id="583681693">
      <w:bodyDiv w:val="1"/>
      <w:marLeft w:val="0"/>
      <w:marRight w:val="0"/>
      <w:marTop w:val="0"/>
      <w:marBottom w:val="0"/>
      <w:divBdr>
        <w:top w:val="none" w:sz="0" w:space="0" w:color="auto"/>
        <w:left w:val="none" w:sz="0" w:space="0" w:color="auto"/>
        <w:bottom w:val="none" w:sz="0" w:space="0" w:color="auto"/>
        <w:right w:val="none" w:sz="0" w:space="0" w:color="auto"/>
      </w:divBdr>
    </w:div>
    <w:div w:id="583808091">
      <w:bodyDiv w:val="1"/>
      <w:marLeft w:val="0"/>
      <w:marRight w:val="0"/>
      <w:marTop w:val="0"/>
      <w:marBottom w:val="0"/>
      <w:divBdr>
        <w:top w:val="none" w:sz="0" w:space="0" w:color="auto"/>
        <w:left w:val="none" w:sz="0" w:space="0" w:color="auto"/>
        <w:bottom w:val="none" w:sz="0" w:space="0" w:color="auto"/>
        <w:right w:val="none" w:sz="0" w:space="0" w:color="auto"/>
      </w:divBdr>
    </w:div>
    <w:div w:id="586233440">
      <w:bodyDiv w:val="1"/>
      <w:marLeft w:val="0"/>
      <w:marRight w:val="0"/>
      <w:marTop w:val="0"/>
      <w:marBottom w:val="0"/>
      <w:divBdr>
        <w:top w:val="none" w:sz="0" w:space="0" w:color="auto"/>
        <w:left w:val="none" w:sz="0" w:space="0" w:color="auto"/>
        <w:bottom w:val="none" w:sz="0" w:space="0" w:color="auto"/>
        <w:right w:val="none" w:sz="0" w:space="0" w:color="auto"/>
      </w:divBdr>
    </w:div>
    <w:div w:id="586422121">
      <w:bodyDiv w:val="1"/>
      <w:marLeft w:val="0"/>
      <w:marRight w:val="0"/>
      <w:marTop w:val="0"/>
      <w:marBottom w:val="0"/>
      <w:divBdr>
        <w:top w:val="none" w:sz="0" w:space="0" w:color="auto"/>
        <w:left w:val="none" w:sz="0" w:space="0" w:color="auto"/>
        <w:bottom w:val="none" w:sz="0" w:space="0" w:color="auto"/>
        <w:right w:val="none" w:sz="0" w:space="0" w:color="auto"/>
      </w:divBdr>
      <w:divsChild>
        <w:div w:id="1281567941">
          <w:marLeft w:val="0"/>
          <w:marRight w:val="0"/>
          <w:marTop w:val="0"/>
          <w:marBottom w:val="0"/>
          <w:divBdr>
            <w:top w:val="none" w:sz="0" w:space="0" w:color="auto"/>
            <w:left w:val="none" w:sz="0" w:space="0" w:color="auto"/>
            <w:bottom w:val="none" w:sz="0" w:space="0" w:color="auto"/>
            <w:right w:val="none" w:sz="0" w:space="0" w:color="auto"/>
          </w:divBdr>
          <w:divsChild>
            <w:div w:id="923952707">
              <w:marLeft w:val="0"/>
              <w:marRight w:val="0"/>
              <w:marTop w:val="0"/>
              <w:marBottom w:val="0"/>
              <w:divBdr>
                <w:top w:val="none" w:sz="0" w:space="0" w:color="auto"/>
                <w:left w:val="none" w:sz="0" w:space="0" w:color="auto"/>
                <w:bottom w:val="none" w:sz="0" w:space="0" w:color="auto"/>
                <w:right w:val="none" w:sz="0" w:space="0" w:color="auto"/>
              </w:divBdr>
              <w:divsChild>
                <w:div w:id="1239747072">
                  <w:marLeft w:val="0"/>
                  <w:marRight w:val="0"/>
                  <w:marTop w:val="0"/>
                  <w:marBottom w:val="0"/>
                  <w:divBdr>
                    <w:top w:val="none" w:sz="0" w:space="0" w:color="auto"/>
                    <w:left w:val="none" w:sz="0" w:space="0" w:color="auto"/>
                    <w:bottom w:val="none" w:sz="0" w:space="0" w:color="auto"/>
                    <w:right w:val="none" w:sz="0" w:space="0" w:color="auto"/>
                  </w:divBdr>
                  <w:divsChild>
                    <w:div w:id="266079435">
                      <w:marLeft w:val="0"/>
                      <w:marRight w:val="0"/>
                      <w:marTop w:val="0"/>
                      <w:marBottom w:val="0"/>
                      <w:divBdr>
                        <w:top w:val="none" w:sz="0" w:space="0" w:color="auto"/>
                        <w:left w:val="none" w:sz="0" w:space="0" w:color="auto"/>
                        <w:bottom w:val="none" w:sz="0" w:space="0" w:color="auto"/>
                        <w:right w:val="none" w:sz="0" w:space="0" w:color="auto"/>
                      </w:divBdr>
                      <w:divsChild>
                        <w:div w:id="1666274470">
                          <w:marLeft w:val="0"/>
                          <w:marRight w:val="0"/>
                          <w:marTop w:val="0"/>
                          <w:marBottom w:val="0"/>
                          <w:divBdr>
                            <w:top w:val="none" w:sz="0" w:space="0" w:color="auto"/>
                            <w:left w:val="none" w:sz="0" w:space="0" w:color="auto"/>
                            <w:bottom w:val="none" w:sz="0" w:space="0" w:color="auto"/>
                            <w:right w:val="none" w:sz="0" w:space="0" w:color="auto"/>
                          </w:divBdr>
                          <w:divsChild>
                            <w:div w:id="457605005">
                              <w:marLeft w:val="2070"/>
                              <w:marRight w:val="3960"/>
                              <w:marTop w:val="0"/>
                              <w:marBottom w:val="0"/>
                              <w:divBdr>
                                <w:top w:val="none" w:sz="0" w:space="0" w:color="auto"/>
                                <w:left w:val="none" w:sz="0" w:space="0" w:color="auto"/>
                                <w:bottom w:val="none" w:sz="0" w:space="0" w:color="auto"/>
                                <w:right w:val="none" w:sz="0" w:space="0" w:color="auto"/>
                              </w:divBdr>
                              <w:divsChild>
                                <w:div w:id="629211847">
                                  <w:marLeft w:val="0"/>
                                  <w:marRight w:val="0"/>
                                  <w:marTop w:val="0"/>
                                  <w:marBottom w:val="0"/>
                                  <w:divBdr>
                                    <w:top w:val="none" w:sz="0" w:space="0" w:color="auto"/>
                                    <w:left w:val="none" w:sz="0" w:space="0" w:color="auto"/>
                                    <w:bottom w:val="none" w:sz="0" w:space="0" w:color="auto"/>
                                    <w:right w:val="none" w:sz="0" w:space="0" w:color="auto"/>
                                  </w:divBdr>
                                  <w:divsChild>
                                    <w:div w:id="1366907317">
                                      <w:marLeft w:val="0"/>
                                      <w:marRight w:val="0"/>
                                      <w:marTop w:val="0"/>
                                      <w:marBottom w:val="0"/>
                                      <w:divBdr>
                                        <w:top w:val="none" w:sz="0" w:space="0" w:color="auto"/>
                                        <w:left w:val="none" w:sz="0" w:space="0" w:color="auto"/>
                                        <w:bottom w:val="none" w:sz="0" w:space="0" w:color="auto"/>
                                        <w:right w:val="none" w:sz="0" w:space="0" w:color="auto"/>
                                      </w:divBdr>
                                      <w:divsChild>
                                        <w:div w:id="1826437419">
                                          <w:marLeft w:val="0"/>
                                          <w:marRight w:val="0"/>
                                          <w:marTop w:val="0"/>
                                          <w:marBottom w:val="0"/>
                                          <w:divBdr>
                                            <w:top w:val="none" w:sz="0" w:space="0" w:color="auto"/>
                                            <w:left w:val="none" w:sz="0" w:space="0" w:color="auto"/>
                                            <w:bottom w:val="none" w:sz="0" w:space="0" w:color="auto"/>
                                            <w:right w:val="none" w:sz="0" w:space="0" w:color="auto"/>
                                          </w:divBdr>
                                          <w:divsChild>
                                            <w:div w:id="1599369190">
                                              <w:marLeft w:val="0"/>
                                              <w:marRight w:val="0"/>
                                              <w:marTop w:val="90"/>
                                              <w:marBottom w:val="0"/>
                                              <w:divBdr>
                                                <w:top w:val="none" w:sz="0" w:space="0" w:color="auto"/>
                                                <w:left w:val="none" w:sz="0" w:space="0" w:color="auto"/>
                                                <w:bottom w:val="none" w:sz="0" w:space="0" w:color="auto"/>
                                                <w:right w:val="none" w:sz="0" w:space="0" w:color="auto"/>
                                              </w:divBdr>
                                              <w:divsChild>
                                                <w:div w:id="1766417197">
                                                  <w:marLeft w:val="0"/>
                                                  <w:marRight w:val="0"/>
                                                  <w:marTop w:val="0"/>
                                                  <w:marBottom w:val="0"/>
                                                  <w:divBdr>
                                                    <w:top w:val="none" w:sz="0" w:space="0" w:color="auto"/>
                                                    <w:left w:val="none" w:sz="0" w:space="0" w:color="auto"/>
                                                    <w:bottom w:val="none" w:sz="0" w:space="0" w:color="auto"/>
                                                    <w:right w:val="none" w:sz="0" w:space="0" w:color="auto"/>
                                                  </w:divBdr>
                                                  <w:divsChild>
                                                    <w:div w:id="1641767652">
                                                      <w:marLeft w:val="0"/>
                                                      <w:marRight w:val="0"/>
                                                      <w:marTop w:val="0"/>
                                                      <w:marBottom w:val="405"/>
                                                      <w:divBdr>
                                                        <w:top w:val="none" w:sz="0" w:space="0" w:color="auto"/>
                                                        <w:left w:val="none" w:sz="0" w:space="0" w:color="auto"/>
                                                        <w:bottom w:val="none" w:sz="0" w:space="0" w:color="auto"/>
                                                        <w:right w:val="none" w:sz="0" w:space="0" w:color="auto"/>
                                                      </w:divBdr>
                                                      <w:divsChild>
                                                        <w:div w:id="978923436">
                                                          <w:marLeft w:val="0"/>
                                                          <w:marRight w:val="0"/>
                                                          <w:marTop w:val="0"/>
                                                          <w:marBottom w:val="0"/>
                                                          <w:divBdr>
                                                            <w:top w:val="none" w:sz="0" w:space="0" w:color="auto"/>
                                                            <w:left w:val="none" w:sz="0" w:space="0" w:color="auto"/>
                                                            <w:bottom w:val="none" w:sz="0" w:space="0" w:color="auto"/>
                                                            <w:right w:val="none" w:sz="0" w:space="0" w:color="auto"/>
                                                          </w:divBdr>
                                                          <w:divsChild>
                                                            <w:div w:id="1314145333">
                                                              <w:marLeft w:val="0"/>
                                                              <w:marRight w:val="0"/>
                                                              <w:marTop w:val="0"/>
                                                              <w:marBottom w:val="0"/>
                                                              <w:divBdr>
                                                                <w:top w:val="none" w:sz="0" w:space="0" w:color="auto"/>
                                                                <w:left w:val="none" w:sz="0" w:space="0" w:color="auto"/>
                                                                <w:bottom w:val="none" w:sz="0" w:space="0" w:color="auto"/>
                                                                <w:right w:val="none" w:sz="0" w:space="0" w:color="auto"/>
                                                              </w:divBdr>
                                                              <w:divsChild>
                                                                <w:div w:id="2086298049">
                                                                  <w:marLeft w:val="0"/>
                                                                  <w:marRight w:val="0"/>
                                                                  <w:marTop w:val="0"/>
                                                                  <w:marBottom w:val="0"/>
                                                                  <w:divBdr>
                                                                    <w:top w:val="none" w:sz="0" w:space="0" w:color="auto"/>
                                                                    <w:left w:val="none" w:sz="0" w:space="0" w:color="auto"/>
                                                                    <w:bottom w:val="none" w:sz="0" w:space="0" w:color="auto"/>
                                                                    <w:right w:val="none" w:sz="0" w:space="0" w:color="auto"/>
                                                                  </w:divBdr>
                                                                  <w:divsChild>
                                                                    <w:div w:id="1123502445">
                                                                      <w:marLeft w:val="0"/>
                                                                      <w:marRight w:val="0"/>
                                                                      <w:marTop w:val="0"/>
                                                                      <w:marBottom w:val="0"/>
                                                                      <w:divBdr>
                                                                        <w:top w:val="none" w:sz="0" w:space="0" w:color="auto"/>
                                                                        <w:left w:val="none" w:sz="0" w:space="0" w:color="auto"/>
                                                                        <w:bottom w:val="none" w:sz="0" w:space="0" w:color="auto"/>
                                                                        <w:right w:val="none" w:sz="0" w:space="0" w:color="auto"/>
                                                                      </w:divBdr>
                                                                      <w:divsChild>
                                                                        <w:div w:id="1070154655">
                                                                          <w:marLeft w:val="0"/>
                                                                          <w:marRight w:val="0"/>
                                                                          <w:marTop w:val="0"/>
                                                                          <w:marBottom w:val="0"/>
                                                                          <w:divBdr>
                                                                            <w:top w:val="none" w:sz="0" w:space="0" w:color="auto"/>
                                                                            <w:left w:val="none" w:sz="0" w:space="0" w:color="auto"/>
                                                                            <w:bottom w:val="none" w:sz="0" w:space="0" w:color="auto"/>
                                                                            <w:right w:val="none" w:sz="0" w:space="0" w:color="auto"/>
                                                                          </w:divBdr>
                                                                          <w:divsChild>
                                                                            <w:div w:id="1793938906">
                                                                              <w:marLeft w:val="0"/>
                                                                              <w:marRight w:val="0"/>
                                                                              <w:marTop w:val="0"/>
                                                                              <w:marBottom w:val="0"/>
                                                                              <w:divBdr>
                                                                                <w:top w:val="none" w:sz="0" w:space="0" w:color="auto"/>
                                                                                <w:left w:val="none" w:sz="0" w:space="0" w:color="auto"/>
                                                                                <w:bottom w:val="none" w:sz="0" w:space="0" w:color="auto"/>
                                                                                <w:right w:val="none" w:sz="0" w:space="0" w:color="auto"/>
                                                                              </w:divBdr>
                                                                              <w:divsChild>
                                                                                <w:div w:id="1541018895">
                                                                                  <w:marLeft w:val="0"/>
                                                                                  <w:marRight w:val="0"/>
                                                                                  <w:marTop w:val="0"/>
                                                                                  <w:marBottom w:val="0"/>
                                                                                  <w:divBdr>
                                                                                    <w:top w:val="none" w:sz="0" w:space="0" w:color="auto"/>
                                                                                    <w:left w:val="none" w:sz="0" w:space="0" w:color="auto"/>
                                                                                    <w:bottom w:val="none" w:sz="0" w:space="0" w:color="auto"/>
                                                                                    <w:right w:val="none" w:sz="0" w:space="0" w:color="auto"/>
                                                                                  </w:divBdr>
                                                                                  <w:divsChild>
                                                                                    <w:div w:id="1330257287">
                                                                                      <w:marLeft w:val="0"/>
                                                                                      <w:marRight w:val="0"/>
                                                                                      <w:marTop w:val="0"/>
                                                                                      <w:marBottom w:val="0"/>
                                                                                      <w:divBdr>
                                                                                        <w:top w:val="none" w:sz="0" w:space="0" w:color="auto"/>
                                                                                        <w:left w:val="none" w:sz="0" w:space="0" w:color="auto"/>
                                                                                        <w:bottom w:val="none" w:sz="0" w:space="0" w:color="auto"/>
                                                                                        <w:right w:val="none" w:sz="0" w:space="0" w:color="auto"/>
                                                                                      </w:divBdr>
                                                                                      <w:divsChild>
                                                                                        <w:div w:id="561529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86426937">
      <w:bodyDiv w:val="1"/>
      <w:marLeft w:val="0"/>
      <w:marRight w:val="0"/>
      <w:marTop w:val="0"/>
      <w:marBottom w:val="0"/>
      <w:divBdr>
        <w:top w:val="none" w:sz="0" w:space="0" w:color="auto"/>
        <w:left w:val="none" w:sz="0" w:space="0" w:color="auto"/>
        <w:bottom w:val="none" w:sz="0" w:space="0" w:color="auto"/>
        <w:right w:val="none" w:sz="0" w:space="0" w:color="auto"/>
      </w:divBdr>
    </w:div>
    <w:div w:id="587270063">
      <w:bodyDiv w:val="1"/>
      <w:marLeft w:val="0"/>
      <w:marRight w:val="0"/>
      <w:marTop w:val="0"/>
      <w:marBottom w:val="0"/>
      <w:divBdr>
        <w:top w:val="none" w:sz="0" w:space="0" w:color="auto"/>
        <w:left w:val="none" w:sz="0" w:space="0" w:color="auto"/>
        <w:bottom w:val="none" w:sz="0" w:space="0" w:color="auto"/>
        <w:right w:val="none" w:sz="0" w:space="0" w:color="auto"/>
      </w:divBdr>
    </w:div>
    <w:div w:id="590158598">
      <w:bodyDiv w:val="1"/>
      <w:marLeft w:val="0"/>
      <w:marRight w:val="0"/>
      <w:marTop w:val="0"/>
      <w:marBottom w:val="0"/>
      <w:divBdr>
        <w:top w:val="none" w:sz="0" w:space="0" w:color="auto"/>
        <w:left w:val="none" w:sz="0" w:space="0" w:color="auto"/>
        <w:bottom w:val="none" w:sz="0" w:space="0" w:color="auto"/>
        <w:right w:val="none" w:sz="0" w:space="0" w:color="auto"/>
      </w:divBdr>
    </w:div>
    <w:div w:id="590696723">
      <w:bodyDiv w:val="1"/>
      <w:marLeft w:val="0"/>
      <w:marRight w:val="0"/>
      <w:marTop w:val="0"/>
      <w:marBottom w:val="0"/>
      <w:divBdr>
        <w:top w:val="none" w:sz="0" w:space="0" w:color="auto"/>
        <w:left w:val="none" w:sz="0" w:space="0" w:color="auto"/>
        <w:bottom w:val="none" w:sz="0" w:space="0" w:color="auto"/>
        <w:right w:val="none" w:sz="0" w:space="0" w:color="auto"/>
      </w:divBdr>
    </w:div>
    <w:div w:id="592512617">
      <w:bodyDiv w:val="1"/>
      <w:marLeft w:val="0"/>
      <w:marRight w:val="0"/>
      <w:marTop w:val="0"/>
      <w:marBottom w:val="0"/>
      <w:divBdr>
        <w:top w:val="none" w:sz="0" w:space="0" w:color="auto"/>
        <w:left w:val="none" w:sz="0" w:space="0" w:color="auto"/>
        <w:bottom w:val="none" w:sz="0" w:space="0" w:color="auto"/>
        <w:right w:val="none" w:sz="0" w:space="0" w:color="auto"/>
      </w:divBdr>
    </w:div>
    <w:div w:id="595360905">
      <w:bodyDiv w:val="1"/>
      <w:marLeft w:val="0"/>
      <w:marRight w:val="0"/>
      <w:marTop w:val="0"/>
      <w:marBottom w:val="0"/>
      <w:divBdr>
        <w:top w:val="none" w:sz="0" w:space="0" w:color="auto"/>
        <w:left w:val="none" w:sz="0" w:space="0" w:color="auto"/>
        <w:bottom w:val="none" w:sz="0" w:space="0" w:color="auto"/>
        <w:right w:val="none" w:sz="0" w:space="0" w:color="auto"/>
      </w:divBdr>
    </w:div>
    <w:div w:id="600377564">
      <w:bodyDiv w:val="1"/>
      <w:marLeft w:val="0"/>
      <w:marRight w:val="0"/>
      <w:marTop w:val="0"/>
      <w:marBottom w:val="0"/>
      <w:divBdr>
        <w:top w:val="none" w:sz="0" w:space="0" w:color="auto"/>
        <w:left w:val="none" w:sz="0" w:space="0" w:color="auto"/>
        <w:bottom w:val="none" w:sz="0" w:space="0" w:color="auto"/>
        <w:right w:val="none" w:sz="0" w:space="0" w:color="auto"/>
      </w:divBdr>
    </w:div>
    <w:div w:id="601456523">
      <w:bodyDiv w:val="1"/>
      <w:marLeft w:val="0"/>
      <w:marRight w:val="0"/>
      <w:marTop w:val="0"/>
      <w:marBottom w:val="0"/>
      <w:divBdr>
        <w:top w:val="none" w:sz="0" w:space="0" w:color="auto"/>
        <w:left w:val="none" w:sz="0" w:space="0" w:color="auto"/>
        <w:bottom w:val="none" w:sz="0" w:space="0" w:color="auto"/>
        <w:right w:val="none" w:sz="0" w:space="0" w:color="auto"/>
      </w:divBdr>
    </w:div>
    <w:div w:id="602035069">
      <w:bodyDiv w:val="1"/>
      <w:marLeft w:val="0"/>
      <w:marRight w:val="0"/>
      <w:marTop w:val="0"/>
      <w:marBottom w:val="0"/>
      <w:divBdr>
        <w:top w:val="none" w:sz="0" w:space="0" w:color="auto"/>
        <w:left w:val="none" w:sz="0" w:space="0" w:color="auto"/>
        <w:bottom w:val="none" w:sz="0" w:space="0" w:color="auto"/>
        <w:right w:val="none" w:sz="0" w:space="0" w:color="auto"/>
      </w:divBdr>
    </w:div>
    <w:div w:id="606888264">
      <w:bodyDiv w:val="1"/>
      <w:marLeft w:val="0"/>
      <w:marRight w:val="0"/>
      <w:marTop w:val="0"/>
      <w:marBottom w:val="0"/>
      <w:divBdr>
        <w:top w:val="none" w:sz="0" w:space="0" w:color="auto"/>
        <w:left w:val="none" w:sz="0" w:space="0" w:color="auto"/>
        <w:bottom w:val="none" w:sz="0" w:space="0" w:color="auto"/>
        <w:right w:val="none" w:sz="0" w:space="0" w:color="auto"/>
      </w:divBdr>
    </w:div>
    <w:div w:id="607391608">
      <w:bodyDiv w:val="1"/>
      <w:marLeft w:val="0"/>
      <w:marRight w:val="0"/>
      <w:marTop w:val="0"/>
      <w:marBottom w:val="0"/>
      <w:divBdr>
        <w:top w:val="none" w:sz="0" w:space="0" w:color="auto"/>
        <w:left w:val="none" w:sz="0" w:space="0" w:color="auto"/>
        <w:bottom w:val="none" w:sz="0" w:space="0" w:color="auto"/>
        <w:right w:val="none" w:sz="0" w:space="0" w:color="auto"/>
      </w:divBdr>
    </w:div>
    <w:div w:id="623541956">
      <w:bodyDiv w:val="1"/>
      <w:marLeft w:val="0"/>
      <w:marRight w:val="0"/>
      <w:marTop w:val="0"/>
      <w:marBottom w:val="0"/>
      <w:divBdr>
        <w:top w:val="none" w:sz="0" w:space="0" w:color="auto"/>
        <w:left w:val="none" w:sz="0" w:space="0" w:color="auto"/>
        <w:bottom w:val="none" w:sz="0" w:space="0" w:color="auto"/>
        <w:right w:val="none" w:sz="0" w:space="0" w:color="auto"/>
      </w:divBdr>
    </w:div>
    <w:div w:id="623848178">
      <w:bodyDiv w:val="1"/>
      <w:marLeft w:val="0"/>
      <w:marRight w:val="0"/>
      <w:marTop w:val="0"/>
      <w:marBottom w:val="0"/>
      <w:divBdr>
        <w:top w:val="none" w:sz="0" w:space="0" w:color="auto"/>
        <w:left w:val="none" w:sz="0" w:space="0" w:color="auto"/>
        <w:bottom w:val="none" w:sz="0" w:space="0" w:color="auto"/>
        <w:right w:val="none" w:sz="0" w:space="0" w:color="auto"/>
      </w:divBdr>
    </w:div>
    <w:div w:id="626274928">
      <w:bodyDiv w:val="1"/>
      <w:marLeft w:val="0"/>
      <w:marRight w:val="0"/>
      <w:marTop w:val="0"/>
      <w:marBottom w:val="0"/>
      <w:divBdr>
        <w:top w:val="none" w:sz="0" w:space="0" w:color="auto"/>
        <w:left w:val="none" w:sz="0" w:space="0" w:color="auto"/>
        <w:bottom w:val="none" w:sz="0" w:space="0" w:color="auto"/>
        <w:right w:val="none" w:sz="0" w:space="0" w:color="auto"/>
      </w:divBdr>
    </w:div>
    <w:div w:id="626619624">
      <w:bodyDiv w:val="1"/>
      <w:marLeft w:val="0"/>
      <w:marRight w:val="0"/>
      <w:marTop w:val="0"/>
      <w:marBottom w:val="0"/>
      <w:divBdr>
        <w:top w:val="none" w:sz="0" w:space="0" w:color="auto"/>
        <w:left w:val="none" w:sz="0" w:space="0" w:color="auto"/>
        <w:bottom w:val="none" w:sz="0" w:space="0" w:color="auto"/>
        <w:right w:val="none" w:sz="0" w:space="0" w:color="auto"/>
      </w:divBdr>
    </w:div>
    <w:div w:id="626662734">
      <w:bodyDiv w:val="1"/>
      <w:marLeft w:val="0"/>
      <w:marRight w:val="0"/>
      <w:marTop w:val="0"/>
      <w:marBottom w:val="0"/>
      <w:divBdr>
        <w:top w:val="none" w:sz="0" w:space="0" w:color="auto"/>
        <w:left w:val="none" w:sz="0" w:space="0" w:color="auto"/>
        <w:bottom w:val="none" w:sz="0" w:space="0" w:color="auto"/>
        <w:right w:val="none" w:sz="0" w:space="0" w:color="auto"/>
      </w:divBdr>
    </w:div>
    <w:div w:id="630404071">
      <w:bodyDiv w:val="1"/>
      <w:marLeft w:val="0"/>
      <w:marRight w:val="0"/>
      <w:marTop w:val="0"/>
      <w:marBottom w:val="0"/>
      <w:divBdr>
        <w:top w:val="none" w:sz="0" w:space="0" w:color="auto"/>
        <w:left w:val="none" w:sz="0" w:space="0" w:color="auto"/>
        <w:bottom w:val="none" w:sz="0" w:space="0" w:color="auto"/>
        <w:right w:val="none" w:sz="0" w:space="0" w:color="auto"/>
      </w:divBdr>
    </w:div>
    <w:div w:id="634531547">
      <w:bodyDiv w:val="1"/>
      <w:marLeft w:val="0"/>
      <w:marRight w:val="0"/>
      <w:marTop w:val="0"/>
      <w:marBottom w:val="0"/>
      <w:divBdr>
        <w:top w:val="none" w:sz="0" w:space="0" w:color="auto"/>
        <w:left w:val="none" w:sz="0" w:space="0" w:color="auto"/>
        <w:bottom w:val="none" w:sz="0" w:space="0" w:color="auto"/>
        <w:right w:val="none" w:sz="0" w:space="0" w:color="auto"/>
      </w:divBdr>
    </w:div>
    <w:div w:id="634793838">
      <w:bodyDiv w:val="1"/>
      <w:marLeft w:val="0"/>
      <w:marRight w:val="0"/>
      <w:marTop w:val="0"/>
      <w:marBottom w:val="0"/>
      <w:divBdr>
        <w:top w:val="none" w:sz="0" w:space="0" w:color="auto"/>
        <w:left w:val="none" w:sz="0" w:space="0" w:color="auto"/>
        <w:bottom w:val="none" w:sz="0" w:space="0" w:color="auto"/>
        <w:right w:val="none" w:sz="0" w:space="0" w:color="auto"/>
      </w:divBdr>
    </w:div>
    <w:div w:id="635380245">
      <w:bodyDiv w:val="1"/>
      <w:marLeft w:val="0"/>
      <w:marRight w:val="0"/>
      <w:marTop w:val="0"/>
      <w:marBottom w:val="0"/>
      <w:divBdr>
        <w:top w:val="none" w:sz="0" w:space="0" w:color="auto"/>
        <w:left w:val="none" w:sz="0" w:space="0" w:color="auto"/>
        <w:bottom w:val="none" w:sz="0" w:space="0" w:color="auto"/>
        <w:right w:val="none" w:sz="0" w:space="0" w:color="auto"/>
      </w:divBdr>
    </w:div>
    <w:div w:id="638262232">
      <w:bodyDiv w:val="1"/>
      <w:marLeft w:val="0"/>
      <w:marRight w:val="0"/>
      <w:marTop w:val="0"/>
      <w:marBottom w:val="0"/>
      <w:divBdr>
        <w:top w:val="none" w:sz="0" w:space="0" w:color="auto"/>
        <w:left w:val="none" w:sz="0" w:space="0" w:color="auto"/>
        <w:bottom w:val="none" w:sz="0" w:space="0" w:color="auto"/>
        <w:right w:val="none" w:sz="0" w:space="0" w:color="auto"/>
      </w:divBdr>
    </w:div>
    <w:div w:id="639773947">
      <w:bodyDiv w:val="1"/>
      <w:marLeft w:val="0"/>
      <w:marRight w:val="0"/>
      <w:marTop w:val="0"/>
      <w:marBottom w:val="0"/>
      <w:divBdr>
        <w:top w:val="none" w:sz="0" w:space="0" w:color="auto"/>
        <w:left w:val="none" w:sz="0" w:space="0" w:color="auto"/>
        <w:bottom w:val="none" w:sz="0" w:space="0" w:color="auto"/>
        <w:right w:val="none" w:sz="0" w:space="0" w:color="auto"/>
      </w:divBdr>
    </w:div>
    <w:div w:id="643774935">
      <w:bodyDiv w:val="1"/>
      <w:marLeft w:val="0"/>
      <w:marRight w:val="0"/>
      <w:marTop w:val="0"/>
      <w:marBottom w:val="0"/>
      <w:divBdr>
        <w:top w:val="none" w:sz="0" w:space="0" w:color="auto"/>
        <w:left w:val="none" w:sz="0" w:space="0" w:color="auto"/>
        <w:bottom w:val="none" w:sz="0" w:space="0" w:color="auto"/>
        <w:right w:val="none" w:sz="0" w:space="0" w:color="auto"/>
      </w:divBdr>
    </w:div>
    <w:div w:id="656150985">
      <w:bodyDiv w:val="1"/>
      <w:marLeft w:val="0"/>
      <w:marRight w:val="0"/>
      <w:marTop w:val="0"/>
      <w:marBottom w:val="0"/>
      <w:divBdr>
        <w:top w:val="none" w:sz="0" w:space="0" w:color="auto"/>
        <w:left w:val="none" w:sz="0" w:space="0" w:color="auto"/>
        <w:bottom w:val="none" w:sz="0" w:space="0" w:color="auto"/>
        <w:right w:val="none" w:sz="0" w:space="0" w:color="auto"/>
      </w:divBdr>
    </w:div>
    <w:div w:id="656568959">
      <w:bodyDiv w:val="1"/>
      <w:marLeft w:val="0"/>
      <w:marRight w:val="0"/>
      <w:marTop w:val="0"/>
      <w:marBottom w:val="0"/>
      <w:divBdr>
        <w:top w:val="none" w:sz="0" w:space="0" w:color="auto"/>
        <w:left w:val="none" w:sz="0" w:space="0" w:color="auto"/>
        <w:bottom w:val="none" w:sz="0" w:space="0" w:color="auto"/>
        <w:right w:val="none" w:sz="0" w:space="0" w:color="auto"/>
      </w:divBdr>
    </w:div>
    <w:div w:id="658927423">
      <w:bodyDiv w:val="1"/>
      <w:marLeft w:val="0"/>
      <w:marRight w:val="0"/>
      <w:marTop w:val="0"/>
      <w:marBottom w:val="0"/>
      <w:divBdr>
        <w:top w:val="none" w:sz="0" w:space="0" w:color="auto"/>
        <w:left w:val="none" w:sz="0" w:space="0" w:color="auto"/>
        <w:bottom w:val="none" w:sz="0" w:space="0" w:color="auto"/>
        <w:right w:val="none" w:sz="0" w:space="0" w:color="auto"/>
      </w:divBdr>
    </w:div>
    <w:div w:id="659121549">
      <w:bodyDiv w:val="1"/>
      <w:marLeft w:val="0"/>
      <w:marRight w:val="0"/>
      <w:marTop w:val="0"/>
      <w:marBottom w:val="0"/>
      <w:divBdr>
        <w:top w:val="none" w:sz="0" w:space="0" w:color="auto"/>
        <w:left w:val="none" w:sz="0" w:space="0" w:color="auto"/>
        <w:bottom w:val="none" w:sz="0" w:space="0" w:color="auto"/>
        <w:right w:val="none" w:sz="0" w:space="0" w:color="auto"/>
      </w:divBdr>
    </w:div>
    <w:div w:id="660163651">
      <w:bodyDiv w:val="1"/>
      <w:marLeft w:val="0"/>
      <w:marRight w:val="0"/>
      <w:marTop w:val="0"/>
      <w:marBottom w:val="0"/>
      <w:divBdr>
        <w:top w:val="none" w:sz="0" w:space="0" w:color="auto"/>
        <w:left w:val="none" w:sz="0" w:space="0" w:color="auto"/>
        <w:bottom w:val="none" w:sz="0" w:space="0" w:color="auto"/>
        <w:right w:val="none" w:sz="0" w:space="0" w:color="auto"/>
      </w:divBdr>
    </w:div>
    <w:div w:id="663320778">
      <w:bodyDiv w:val="1"/>
      <w:marLeft w:val="0"/>
      <w:marRight w:val="0"/>
      <w:marTop w:val="0"/>
      <w:marBottom w:val="0"/>
      <w:divBdr>
        <w:top w:val="none" w:sz="0" w:space="0" w:color="auto"/>
        <w:left w:val="none" w:sz="0" w:space="0" w:color="auto"/>
        <w:bottom w:val="none" w:sz="0" w:space="0" w:color="auto"/>
        <w:right w:val="none" w:sz="0" w:space="0" w:color="auto"/>
      </w:divBdr>
    </w:div>
    <w:div w:id="668144324">
      <w:bodyDiv w:val="1"/>
      <w:marLeft w:val="0"/>
      <w:marRight w:val="0"/>
      <w:marTop w:val="0"/>
      <w:marBottom w:val="0"/>
      <w:divBdr>
        <w:top w:val="none" w:sz="0" w:space="0" w:color="auto"/>
        <w:left w:val="none" w:sz="0" w:space="0" w:color="auto"/>
        <w:bottom w:val="none" w:sz="0" w:space="0" w:color="auto"/>
        <w:right w:val="none" w:sz="0" w:space="0" w:color="auto"/>
      </w:divBdr>
    </w:div>
    <w:div w:id="669065473">
      <w:bodyDiv w:val="1"/>
      <w:marLeft w:val="0"/>
      <w:marRight w:val="0"/>
      <w:marTop w:val="0"/>
      <w:marBottom w:val="0"/>
      <w:divBdr>
        <w:top w:val="none" w:sz="0" w:space="0" w:color="auto"/>
        <w:left w:val="none" w:sz="0" w:space="0" w:color="auto"/>
        <w:bottom w:val="none" w:sz="0" w:space="0" w:color="auto"/>
        <w:right w:val="none" w:sz="0" w:space="0" w:color="auto"/>
      </w:divBdr>
    </w:div>
    <w:div w:id="676883466">
      <w:bodyDiv w:val="1"/>
      <w:marLeft w:val="0"/>
      <w:marRight w:val="0"/>
      <w:marTop w:val="0"/>
      <w:marBottom w:val="0"/>
      <w:divBdr>
        <w:top w:val="none" w:sz="0" w:space="0" w:color="auto"/>
        <w:left w:val="none" w:sz="0" w:space="0" w:color="auto"/>
        <w:bottom w:val="none" w:sz="0" w:space="0" w:color="auto"/>
        <w:right w:val="none" w:sz="0" w:space="0" w:color="auto"/>
      </w:divBdr>
    </w:div>
    <w:div w:id="678704448">
      <w:bodyDiv w:val="1"/>
      <w:marLeft w:val="0"/>
      <w:marRight w:val="0"/>
      <w:marTop w:val="0"/>
      <w:marBottom w:val="0"/>
      <w:divBdr>
        <w:top w:val="none" w:sz="0" w:space="0" w:color="auto"/>
        <w:left w:val="none" w:sz="0" w:space="0" w:color="auto"/>
        <w:bottom w:val="none" w:sz="0" w:space="0" w:color="auto"/>
        <w:right w:val="none" w:sz="0" w:space="0" w:color="auto"/>
      </w:divBdr>
      <w:divsChild>
        <w:div w:id="286744894">
          <w:marLeft w:val="0"/>
          <w:marRight w:val="0"/>
          <w:marTop w:val="0"/>
          <w:marBottom w:val="0"/>
          <w:divBdr>
            <w:top w:val="none" w:sz="0" w:space="0" w:color="auto"/>
            <w:left w:val="none" w:sz="0" w:space="0" w:color="auto"/>
            <w:bottom w:val="none" w:sz="0" w:space="0" w:color="auto"/>
            <w:right w:val="none" w:sz="0" w:space="0" w:color="auto"/>
          </w:divBdr>
          <w:divsChild>
            <w:div w:id="94248862">
              <w:marLeft w:val="0"/>
              <w:marRight w:val="0"/>
              <w:marTop w:val="0"/>
              <w:marBottom w:val="0"/>
              <w:divBdr>
                <w:top w:val="none" w:sz="0" w:space="0" w:color="auto"/>
                <w:left w:val="none" w:sz="0" w:space="0" w:color="auto"/>
                <w:bottom w:val="none" w:sz="0" w:space="0" w:color="auto"/>
                <w:right w:val="none" w:sz="0" w:space="0" w:color="auto"/>
              </w:divBdr>
              <w:divsChild>
                <w:div w:id="725882021">
                  <w:marLeft w:val="0"/>
                  <w:marRight w:val="0"/>
                  <w:marTop w:val="0"/>
                  <w:marBottom w:val="0"/>
                  <w:divBdr>
                    <w:top w:val="none" w:sz="0" w:space="0" w:color="auto"/>
                    <w:left w:val="none" w:sz="0" w:space="0" w:color="auto"/>
                    <w:bottom w:val="none" w:sz="0" w:space="0" w:color="auto"/>
                    <w:right w:val="none" w:sz="0" w:space="0" w:color="auto"/>
                  </w:divBdr>
                  <w:divsChild>
                    <w:div w:id="37780973">
                      <w:marLeft w:val="0"/>
                      <w:marRight w:val="0"/>
                      <w:marTop w:val="0"/>
                      <w:marBottom w:val="0"/>
                      <w:divBdr>
                        <w:top w:val="none" w:sz="0" w:space="0" w:color="auto"/>
                        <w:left w:val="none" w:sz="0" w:space="0" w:color="auto"/>
                        <w:bottom w:val="none" w:sz="0" w:space="0" w:color="auto"/>
                        <w:right w:val="none" w:sz="0" w:space="0" w:color="auto"/>
                      </w:divBdr>
                      <w:divsChild>
                        <w:div w:id="415516180">
                          <w:marLeft w:val="0"/>
                          <w:marRight w:val="0"/>
                          <w:marTop w:val="0"/>
                          <w:marBottom w:val="0"/>
                          <w:divBdr>
                            <w:top w:val="none" w:sz="0" w:space="0" w:color="auto"/>
                            <w:left w:val="none" w:sz="0" w:space="0" w:color="auto"/>
                            <w:bottom w:val="none" w:sz="0" w:space="0" w:color="auto"/>
                            <w:right w:val="none" w:sz="0" w:space="0" w:color="auto"/>
                          </w:divBdr>
                          <w:divsChild>
                            <w:div w:id="1645888260">
                              <w:marLeft w:val="2070"/>
                              <w:marRight w:val="3960"/>
                              <w:marTop w:val="0"/>
                              <w:marBottom w:val="0"/>
                              <w:divBdr>
                                <w:top w:val="none" w:sz="0" w:space="0" w:color="auto"/>
                                <w:left w:val="none" w:sz="0" w:space="0" w:color="auto"/>
                                <w:bottom w:val="none" w:sz="0" w:space="0" w:color="auto"/>
                                <w:right w:val="none" w:sz="0" w:space="0" w:color="auto"/>
                              </w:divBdr>
                              <w:divsChild>
                                <w:div w:id="381174437">
                                  <w:marLeft w:val="0"/>
                                  <w:marRight w:val="0"/>
                                  <w:marTop w:val="0"/>
                                  <w:marBottom w:val="0"/>
                                  <w:divBdr>
                                    <w:top w:val="none" w:sz="0" w:space="0" w:color="auto"/>
                                    <w:left w:val="none" w:sz="0" w:space="0" w:color="auto"/>
                                    <w:bottom w:val="none" w:sz="0" w:space="0" w:color="auto"/>
                                    <w:right w:val="none" w:sz="0" w:space="0" w:color="auto"/>
                                  </w:divBdr>
                                  <w:divsChild>
                                    <w:div w:id="813566477">
                                      <w:marLeft w:val="0"/>
                                      <w:marRight w:val="0"/>
                                      <w:marTop w:val="0"/>
                                      <w:marBottom w:val="0"/>
                                      <w:divBdr>
                                        <w:top w:val="none" w:sz="0" w:space="0" w:color="auto"/>
                                        <w:left w:val="none" w:sz="0" w:space="0" w:color="auto"/>
                                        <w:bottom w:val="none" w:sz="0" w:space="0" w:color="auto"/>
                                        <w:right w:val="none" w:sz="0" w:space="0" w:color="auto"/>
                                      </w:divBdr>
                                      <w:divsChild>
                                        <w:div w:id="864710892">
                                          <w:marLeft w:val="0"/>
                                          <w:marRight w:val="0"/>
                                          <w:marTop w:val="0"/>
                                          <w:marBottom w:val="0"/>
                                          <w:divBdr>
                                            <w:top w:val="none" w:sz="0" w:space="0" w:color="auto"/>
                                            <w:left w:val="none" w:sz="0" w:space="0" w:color="auto"/>
                                            <w:bottom w:val="none" w:sz="0" w:space="0" w:color="auto"/>
                                            <w:right w:val="none" w:sz="0" w:space="0" w:color="auto"/>
                                          </w:divBdr>
                                          <w:divsChild>
                                            <w:div w:id="19860889">
                                              <w:marLeft w:val="0"/>
                                              <w:marRight w:val="0"/>
                                              <w:marTop w:val="90"/>
                                              <w:marBottom w:val="0"/>
                                              <w:divBdr>
                                                <w:top w:val="none" w:sz="0" w:space="0" w:color="auto"/>
                                                <w:left w:val="none" w:sz="0" w:space="0" w:color="auto"/>
                                                <w:bottom w:val="none" w:sz="0" w:space="0" w:color="auto"/>
                                                <w:right w:val="none" w:sz="0" w:space="0" w:color="auto"/>
                                              </w:divBdr>
                                              <w:divsChild>
                                                <w:div w:id="850528397">
                                                  <w:marLeft w:val="0"/>
                                                  <w:marRight w:val="0"/>
                                                  <w:marTop w:val="0"/>
                                                  <w:marBottom w:val="0"/>
                                                  <w:divBdr>
                                                    <w:top w:val="none" w:sz="0" w:space="0" w:color="auto"/>
                                                    <w:left w:val="none" w:sz="0" w:space="0" w:color="auto"/>
                                                    <w:bottom w:val="none" w:sz="0" w:space="0" w:color="auto"/>
                                                    <w:right w:val="none" w:sz="0" w:space="0" w:color="auto"/>
                                                  </w:divBdr>
                                                  <w:divsChild>
                                                    <w:div w:id="1786850295">
                                                      <w:marLeft w:val="0"/>
                                                      <w:marRight w:val="0"/>
                                                      <w:marTop w:val="0"/>
                                                      <w:marBottom w:val="0"/>
                                                      <w:divBdr>
                                                        <w:top w:val="none" w:sz="0" w:space="0" w:color="auto"/>
                                                        <w:left w:val="none" w:sz="0" w:space="0" w:color="auto"/>
                                                        <w:bottom w:val="none" w:sz="0" w:space="0" w:color="auto"/>
                                                        <w:right w:val="none" w:sz="0" w:space="0" w:color="auto"/>
                                                      </w:divBdr>
                                                      <w:divsChild>
                                                        <w:div w:id="2100329520">
                                                          <w:marLeft w:val="0"/>
                                                          <w:marRight w:val="0"/>
                                                          <w:marTop w:val="0"/>
                                                          <w:marBottom w:val="390"/>
                                                          <w:divBdr>
                                                            <w:top w:val="none" w:sz="0" w:space="0" w:color="auto"/>
                                                            <w:left w:val="none" w:sz="0" w:space="0" w:color="auto"/>
                                                            <w:bottom w:val="none" w:sz="0" w:space="0" w:color="auto"/>
                                                            <w:right w:val="none" w:sz="0" w:space="0" w:color="auto"/>
                                                          </w:divBdr>
                                                          <w:divsChild>
                                                            <w:div w:id="1143934136">
                                                              <w:marLeft w:val="0"/>
                                                              <w:marRight w:val="0"/>
                                                              <w:marTop w:val="0"/>
                                                              <w:marBottom w:val="0"/>
                                                              <w:divBdr>
                                                                <w:top w:val="none" w:sz="0" w:space="0" w:color="auto"/>
                                                                <w:left w:val="none" w:sz="0" w:space="0" w:color="auto"/>
                                                                <w:bottom w:val="none" w:sz="0" w:space="0" w:color="auto"/>
                                                                <w:right w:val="none" w:sz="0" w:space="0" w:color="auto"/>
                                                              </w:divBdr>
                                                              <w:divsChild>
                                                                <w:div w:id="1770813320">
                                                                  <w:marLeft w:val="0"/>
                                                                  <w:marRight w:val="0"/>
                                                                  <w:marTop w:val="0"/>
                                                                  <w:marBottom w:val="0"/>
                                                                  <w:divBdr>
                                                                    <w:top w:val="none" w:sz="0" w:space="0" w:color="auto"/>
                                                                    <w:left w:val="none" w:sz="0" w:space="0" w:color="auto"/>
                                                                    <w:bottom w:val="none" w:sz="0" w:space="0" w:color="auto"/>
                                                                    <w:right w:val="none" w:sz="0" w:space="0" w:color="auto"/>
                                                                  </w:divBdr>
                                                                  <w:divsChild>
                                                                    <w:div w:id="96098103">
                                                                      <w:marLeft w:val="0"/>
                                                                      <w:marRight w:val="0"/>
                                                                      <w:marTop w:val="0"/>
                                                                      <w:marBottom w:val="0"/>
                                                                      <w:divBdr>
                                                                        <w:top w:val="none" w:sz="0" w:space="0" w:color="auto"/>
                                                                        <w:left w:val="none" w:sz="0" w:space="0" w:color="auto"/>
                                                                        <w:bottom w:val="none" w:sz="0" w:space="0" w:color="auto"/>
                                                                        <w:right w:val="none" w:sz="0" w:space="0" w:color="auto"/>
                                                                      </w:divBdr>
                                                                      <w:divsChild>
                                                                        <w:div w:id="1949924484">
                                                                          <w:marLeft w:val="0"/>
                                                                          <w:marRight w:val="0"/>
                                                                          <w:marTop w:val="0"/>
                                                                          <w:marBottom w:val="0"/>
                                                                          <w:divBdr>
                                                                            <w:top w:val="none" w:sz="0" w:space="0" w:color="auto"/>
                                                                            <w:left w:val="none" w:sz="0" w:space="0" w:color="auto"/>
                                                                            <w:bottom w:val="none" w:sz="0" w:space="0" w:color="auto"/>
                                                                            <w:right w:val="none" w:sz="0" w:space="0" w:color="auto"/>
                                                                          </w:divBdr>
                                                                          <w:divsChild>
                                                                            <w:div w:id="278724988">
                                                                              <w:marLeft w:val="0"/>
                                                                              <w:marRight w:val="0"/>
                                                                              <w:marTop w:val="0"/>
                                                                              <w:marBottom w:val="0"/>
                                                                              <w:divBdr>
                                                                                <w:top w:val="none" w:sz="0" w:space="0" w:color="auto"/>
                                                                                <w:left w:val="none" w:sz="0" w:space="0" w:color="auto"/>
                                                                                <w:bottom w:val="none" w:sz="0" w:space="0" w:color="auto"/>
                                                                                <w:right w:val="none" w:sz="0" w:space="0" w:color="auto"/>
                                                                              </w:divBdr>
                                                                              <w:divsChild>
                                                                                <w:div w:id="1026949621">
                                                                                  <w:marLeft w:val="0"/>
                                                                                  <w:marRight w:val="0"/>
                                                                                  <w:marTop w:val="0"/>
                                                                                  <w:marBottom w:val="0"/>
                                                                                  <w:divBdr>
                                                                                    <w:top w:val="none" w:sz="0" w:space="0" w:color="auto"/>
                                                                                    <w:left w:val="none" w:sz="0" w:space="0" w:color="auto"/>
                                                                                    <w:bottom w:val="none" w:sz="0" w:space="0" w:color="auto"/>
                                                                                    <w:right w:val="none" w:sz="0" w:space="0" w:color="auto"/>
                                                                                  </w:divBdr>
                                                                                  <w:divsChild>
                                                                                    <w:div w:id="1223247929">
                                                                                      <w:marLeft w:val="0"/>
                                                                                      <w:marRight w:val="0"/>
                                                                                      <w:marTop w:val="0"/>
                                                                                      <w:marBottom w:val="0"/>
                                                                                      <w:divBdr>
                                                                                        <w:top w:val="none" w:sz="0" w:space="0" w:color="auto"/>
                                                                                        <w:left w:val="none" w:sz="0" w:space="0" w:color="auto"/>
                                                                                        <w:bottom w:val="none" w:sz="0" w:space="0" w:color="auto"/>
                                                                                        <w:right w:val="none" w:sz="0" w:space="0" w:color="auto"/>
                                                                                      </w:divBdr>
                                                                                      <w:divsChild>
                                                                                        <w:div w:id="194557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4523803">
      <w:bodyDiv w:val="1"/>
      <w:marLeft w:val="0"/>
      <w:marRight w:val="0"/>
      <w:marTop w:val="0"/>
      <w:marBottom w:val="0"/>
      <w:divBdr>
        <w:top w:val="none" w:sz="0" w:space="0" w:color="auto"/>
        <w:left w:val="none" w:sz="0" w:space="0" w:color="auto"/>
        <w:bottom w:val="none" w:sz="0" w:space="0" w:color="auto"/>
        <w:right w:val="none" w:sz="0" w:space="0" w:color="auto"/>
      </w:divBdr>
    </w:div>
    <w:div w:id="684552240">
      <w:bodyDiv w:val="1"/>
      <w:marLeft w:val="0"/>
      <w:marRight w:val="0"/>
      <w:marTop w:val="0"/>
      <w:marBottom w:val="0"/>
      <w:divBdr>
        <w:top w:val="none" w:sz="0" w:space="0" w:color="auto"/>
        <w:left w:val="none" w:sz="0" w:space="0" w:color="auto"/>
        <w:bottom w:val="none" w:sz="0" w:space="0" w:color="auto"/>
        <w:right w:val="none" w:sz="0" w:space="0" w:color="auto"/>
      </w:divBdr>
    </w:div>
    <w:div w:id="684937384">
      <w:bodyDiv w:val="1"/>
      <w:marLeft w:val="0"/>
      <w:marRight w:val="0"/>
      <w:marTop w:val="0"/>
      <w:marBottom w:val="0"/>
      <w:divBdr>
        <w:top w:val="none" w:sz="0" w:space="0" w:color="auto"/>
        <w:left w:val="none" w:sz="0" w:space="0" w:color="auto"/>
        <w:bottom w:val="none" w:sz="0" w:space="0" w:color="auto"/>
        <w:right w:val="none" w:sz="0" w:space="0" w:color="auto"/>
      </w:divBdr>
    </w:div>
    <w:div w:id="685596202">
      <w:bodyDiv w:val="1"/>
      <w:marLeft w:val="0"/>
      <w:marRight w:val="0"/>
      <w:marTop w:val="0"/>
      <w:marBottom w:val="0"/>
      <w:divBdr>
        <w:top w:val="none" w:sz="0" w:space="0" w:color="auto"/>
        <w:left w:val="none" w:sz="0" w:space="0" w:color="auto"/>
        <w:bottom w:val="none" w:sz="0" w:space="0" w:color="auto"/>
        <w:right w:val="none" w:sz="0" w:space="0" w:color="auto"/>
      </w:divBdr>
    </w:div>
    <w:div w:id="685794297">
      <w:bodyDiv w:val="1"/>
      <w:marLeft w:val="0"/>
      <w:marRight w:val="0"/>
      <w:marTop w:val="0"/>
      <w:marBottom w:val="0"/>
      <w:divBdr>
        <w:top w:val="none" w:sz="0" w:space="0" w:color="auto"/>
        <w:left w:val="none" w:sz="0" w:space="0" w:color="auto"/>
        <w:bottom w:val="none" w:sz="0" w:space="0" w:color="auto"/>
        <w:right w:val="none" w:sz="0" w:space="0" w:color="auto"/>
      </w:divBdr>
    </w:div>
    <w:div w:id="686252791">
      <w:bodyDiv w:val="1"/>
      <w:marLeft w:val="0"/>
      <w:marRight w:val="0"/>
      <w:marTop w:val="0"/>
      <w:marBottom w:val="0"/>
      <w:divBdr>
        <w:top w:val="none" w:sz="0" w:space="0" w:color="auto"/>
        <w:left w:val="none" w:sz="0" w:space="0" w:color="auto"/>
        <w:bottom w:val="none" w:sz="0" w:space="0" w:color="auto"/>
        <w:right w:val="none" w:sz="0" w:space="0" w:color="auto"/>
      </w:divBdr>
    </w:div>
    <w:div w:id="691305127">
      <w:bodyDiv w:val="1"/>
      <w:marLeft w:val="0"/>
      <w:marRight w:val="0"/>
      <w:marTop w:val="0"/>
      <w:marBottom w:val="0"/>
      <w:divBdr>
        <w:top w:val="none" w:sz="0" w:space="0" w:color="auto"/>
        <w:left w:val="none" w:sz="0" w:space="0" w:color="auto"/>
        <w:bottom w:val="none" w:sz="0" w:space="0" w:color="auto"/>
        <w:right w:val="none" w:sz="0" w:space="0" w:color="auto"/>
      </w:divBdr>
    </w:div>
    <w:div w:id="691997376">
      <w:bodyDiv w:val="1"/>
      <w:marLeft w:val="0"/>
      <w:marRight w:val="0"/>
      <w:marTop w:val="0"/>
      <w:marBottom w:val="0"/>
      <w:divBdr>
        <w:top w:val="none" w:sz="0" w:space="0" w:color="auto"/>
        <w:left w:val="none" w:sz="0" w:space="0" w:color="auto"/>
        <w:bottom w:val="none" w:sz="0" w:space="0" w:color="auto"/>
        <w:right w:val="none" w:sz="0" w:space="0" w:color="auto"/>
      </w:divBdr>
    </w:div>
    <w:div w:id="692149935">
      <w:bodyDiv w:val="1"/>
      <w:marLeft w:val="0"/>
      <w:marRight w:val="0"/>
      <w:marTop w:val="0"/>
      <w:marBottom w:val="0"/>
      <w:divBdr>
        <w:top w:val="none" w:sz="0" w:space="0" w:color="auto"/>
        <w:left w:val="none" w:sz="0" w:space="0" w:color="auto"/>
        <w:bottom w:val="none" w:sz="0" w:space="0" w:color="auto"/>
        <w:right w:val="none" w:sz="0" w:space="0" w:color="auto"/>
      </w:divBdr>
    </w:div>
    <w:div w:id="695082862">
      <w:bodyDiv w:val="1"/>
      <w:marLeft w:val="0"/>
      <w:marRight w:val="0"/>
      <w:marTop w:val="0"/>
      <w:marBottom w:val="0"/>
      <w:divBdr>
        <w:top w:val="none" w:sz="0" w:space="0" w:color="auto"/>
        <w:left w:val="none" w:sz="0" w:space="0" w:color="auto"/>
        <w:bottom w:val="none" w:sz="0" w:space="0" w:color="auto"/>
        <w:right w:val="none" w:sz="0" w:space="0" w:color="auto"/>
      </w:divBdr>
    </w:div>
    <w:div w:id="697042828">
      <w:bodyDiv w:val="1"/>
      <w:marLeft w:val="0"/>
      <w:marRight w:val="0"/>
      <w:marTop w:val="0"/>
      <w:marBottom w:val="0"/>
      <w:divBdr>
        <w:top w:val="none" w:sz="0" w:space="0" w:color="auto"/>
        <w:left w:val="none" w:sz="0" w:space="0" w:color="auto"/>
        <w:bottom w:val="none" w:sz="0" w:space="0" w:color="auto"/>
        <w:right w:val="none" w:sz="0" w:space="0" w:color="auto"/>
      </w:divBdr>
    </w:div>
    <w:div w:id="697314975">
      <w:bodyDiv w:val="1"/>
      <w:marLeft w:val="0"/>
      <w:marRight w:val="0"/>
      <w:marTop w:val="0"/>
      <w:marBottom w:val="0"/>
      <w:divBdr>
        <w:top w:val="none" w:sz="0" w:space="0" w:color="auto"/>
        <w:left w:val="none" w:sz="0" w:space="0" w:color="auto"/>
        <w:bottom w:val="none" w:sz="0" w:space="0" w:color="auto"/>
        <w:right w:val="none" w:sz="0" w:space="0" w:color="auto"/>
      </w:divBdr>
    </w:div>
    <w:div w:id="698507510">
      <w:bodyDiv w:val="1"/>
      <w:marLeft w:val="0"/>
      <w:marRight w:val="0"/>
      <w:marTop w:val="0"/>
      <w:marBottom w:val="0"/>
      <w:divBdr>
        <w:top w:val="none" w:sz="0" w:space="0" w:color="auto"/>
        <w:left w:val="none" w:sz="0" w:space="0" w:color="auto"/>
        <w:bottom w:val="none" w:sz="0" w:space="0" w:color="auto"/>
        <w:right w:val="none" w:sz="0" w:space="0" w:color="auto"/>
      </w:divBdr>
    </w:div>
    <w:div w:id="699235767">
      <w:bodyDiv w:val="1"/>
      <w:marLeft w:val="0"/>
      <w:marRight w:val="0"/>
      <w:marTop w:val="0"/>
      <w:marBottom w:val="0"/>
      <w:divBdr>
        <w:top w:val="none" w:sz="0" w:space="0" w:color="auto"/>
        <w:left w:val="none" w:sz="0" w:space="0" w:color="auto"/>
        <w:bottom w:val="none" w:sz="0" w:space="0" w:color="auto"/>
        <w:right w:val="none" w:sz="0" w:space="0" w:color="auto"/>
      </w:divBdr>
    </w:div>
    <w:div w:id="703408493">
      <w:bodyDiv w:val="1"/>
      <w:marLeft w:val="0"/>
      <w:marRight w:val="0"/>
      <w:marTop w:val="0"/>
      <w:marBottom w:val="0"/>
      <w:divBdr>
        <w:top w:val="none" w:sz="0" w:space="0" w:color="auto"/>
        <w:left w:val="none" w:sz="0" w:space="0" w:color="auto"/>
        <w:bottom w:val="none" w:sz="0" w:space="0" w:color="auto"/>
        <w:right w:val="none" w:sz="0" w:space="0" w:color="auto"/>
      </w:divBdr>
    </w:div>
    <w:div w:id="705757953">
      <w:bodyDiv w:val="1"/>
      <w:marLeft w:val="0"/>
      <w:marRight w:val="0"/>
      <w:marTop w:val="0"/>
      <w:marBottom w:val="0"/>
      <w:divBdr>
        <w:top w:val="none" w:sz="0" w:space="0" w:color="auto"/>
        <w:left w:val="none" w:sz="0" w:space="0" w:color="auto"/>
        <w:bottom w:val="none" w:sz="0" w:space="0" w:color="auto"/>
        <w:right w:val="none" w:sz="0" w:space="0" w:color="auto"/>
      </w:divBdr>
    </w:div>
    <w:div w:id="708460415">
      <w:bodyDiv w:val="1"/>
      <w:marLeft w:val="0"/>
      <w:marRight w:val="0"/>
      <w:marTop w:val="0"/>
      <w:marBottom w:val="0"/>
      <w:divBdr>
        <w:top w:val="none" w:sz="0" w:space="0" w:color="auto"/>
        <w:left w:val="none" w:sz="0" w:space="0" w:color="auto"/>
        <w:bottom w:val="none" w:sz="0" w:space="0" w:color="auto"/>
        <w:right w:val="none" w:sz="0" w:space="0" w:color="auto"/>
      </w:divBdr>
    </w:div>
    <w:div w:id="709378879">
      <w:bodyDiv w:val="1"/>
      <w:marLeft w:val="0"/>
      <w:marRight w:val="0"/>
      <w:marTop w:val="0"/>
      <w:marBottom w:val="0"/>
      <w:divBdr>
        <w:top w:val="none" w:sz="0" w:space="0" w:color="auto"/>
        <w:left w:val="none" w:sz="0" w:space="0" w:color="auto"/>
        <w:bottom w:val="none" w:sz="0" w:space="0" w:color="auto"/>
        <w:right w:val="none" w:sz="0" w:space="0" w:color="auto"/>
      </w:divBdr>
    </w:div>
    <w:div w:id="711734797">
      <w:bodyDiv w:val="1"/>
      <w:marLeft w:val="0"/>
      <w:marRight w:val="0"/>
      <w:marTop w:val="0"/>
      <w:marBottom w:val="0"/>
      <w:divBdr>
        <w:top w:val="none" w:sz="0" w:space="0" w:color="auto"/>
        <w:left w:val="none" w:sz="0" w:space="0" w:color="auto"/>
        <w:bottom w:val="none" w:sz="0" w:space="0" w:color="auto"/>
        <w:right w:val="none" w:sz="0" w:space="0" w:color="auto"/>
      </w:divBdr>
    </w:div>
    <w:div w:id="713893256">
      <w:bodyDiv w:val="1"/>
      <w:marLeft w:val="0"/>
      <w:marRight w:val="0"/>
      <w:marTop w:val="0"/>
      <w:marBottom w:val="0"/>
      <w:divBdr>
        <w:top w:val="none" w:sz="0" w:space="0" w:color="auto"/>
        <w:left w:val="none" w:sz="0" w:space="0" w:color="auto"/>
        <w:bottom w:val="none" w:sz="0" w:space="0" w:color="auto"/>
        <w:right w:val="none" w:sz="0" w:space="0" w:color="auto"/>
      </w:divBdr>
    </w:div>
    <w:div w:id="714307862">
      <w:bodyDiv w:val="1"/>
      <w:marLeft w:val="0"/>
      <w:marRight w:val="0"/>
      <w:marTop w:val="0"/>
      <w:marBottom w:val="0"/>
      <w:divBdr>
        <w:top w:val="none" w:sz="0" w:space="0" w:color="auto"/>
        <w:left w:val="none" w:sz="0" w:space="0" w:color="auto"/>
        <w:bottom w:val="none" w:sz="0" w:space="0" w:color="auto"/>
        <w:right w:val="none" w:sz="0" w:space="0" w:color="auto"/>
      </w:divBdr>
    </w:div>
    <w:div w:id="714623420">
      <w:bodyDiv w:val="1"/>
      <w:marLeft w:val="0"/>
      <w:marRight w:val="0"/>
      <w:marTop w:val="0"/>
      <w:marBottom w:val="0"/>
      <w:divBdr>
        <w:top w:val="none" w:sz="0" w:space="0" w:color="auto"/>
        <w:left w:val="none" w:sz="0" w:space="0" w:color="auto"/>
        <w:bottom w:val="none" w:sz="0" w:space="0" w:color="auto"/>
        <w:right w:val="none" w:sz="0" w:space="0" w:color="auto"/>
      </w:divBdr>
    </w:div>
    <w:div w:id="715159766">
      <w:bodyDiv w:val="1"/>
      <w:marLeft w:val="0"/>
      <w:marRight w:val="0"/>
      <w:marTop w:val="0"/>
      <w:marBottom w:val="0"/>
      <w:divBdr>
        <w:top w:val="none" w:sz="0" w:space="0" w:color="auto"/>
        <w:left w:val="none" w:sz="0" w:space="0" w:color="auto"/>
        <w:bottom w:val="none" w:sz="0" w:space="0" w:color="auto"/>
        <w:right w:val="none" w:sz="0" w:space="0" w:color="auto"/>
      </w:divBdr>
    </w:div>
    <w:div w:id="718287502">
      <w:bodyDiv w:val="1"/>
      <w:marLeft w:val="0"/>
      <w:marRight w:val="0"/>
      <w:marTop w:val="0"/>
      <w:marBottom w:val="0"/>
      <w:divBdr>
        <w:top w:val="none" w:sz="0" w:space="0" w:color="auto"/>
        <w:left w:val="none" w:sz="0" w:space="0" w:color="auto"/>
        <w:bottom w:val="none" w:sz="0" w:space="0" w:color="auto"/>
        <w:right w:val="none" w:sz="0" w:space="0" w:color="auto"/>
      </w:divBdr>
    </w:div>
    <w:div w:id="719592871">
      <w:bodyDiv w:val="1"/>
      <w:marLeft w:val="0"/>
      <w:marRight w:val="0"/>
      <w:marTop w:val="0"/>
      <w:marBottom w:val="0"/>
      <w:divBdr>
        <w:top w:val="none" w:sz="0" w:space="0" w:color="auto"/>
        <w:left w:val="none" w:sz="0" w:space="0" w:color="auto"/>
        <w:bottom w:val="none" w:sz="0" w:space="0" w:color="auto"/>
        <w:right w:val="none" w:sz="0" w:space="0" w:color="auto"/>
      </w:divBdr>
    </w:div>
    <w:div w:id="722944926">
      <w:bodyDiv w:val="1"/>
      <w:marLeft w:val="0"/>
      <w:marRight w:val="0"/>
      <w:marTop w:val="0"/>
      <w:marBottom w:val="0"/>
      <w:divBdr>
        <w:top w:val="none" w:sz="0" w:space="0" w:color="auto"/>
        <w:left w:val="none" w:sz="0" w:space="0" w:color="auto"/>
        <w:bottom w:val="none" w:sz="0" w:space="0" w:color="auto"/>
        <w:right w:val="none" w:sz="0" w:space="0" w:color="auto"/>
      </w:divBdr>
    </w:div>
    <w:div w:id="725105058">
      <w:bodyDiv w:val="1"/>
      <w:marLeft w:val="0"/>
      <w:marRight w:val="0"/>
      <w:marTop w:val="0"/>
      <w:marBottom w:val="0"/>
      <w:divBdr>
        <w:top w:val="none" w:sz="0" w:space="0" w:color="auto"/>
        <w:left w:val="none" w:sz="0" w:space="0" w:color="auto"/>
        <w:bottom w:val="none" w:sz="0" w:space="0" w:color="auto"/>
        <w:right w:val="none" w:sz="0" w:space="0" w:color="auto"/>
      </w:divBdr>
    </w:div>
    <w:div w:id="732197631">
      <w:bodyDiv w:val="1"/>
      <w:marLeft w:val="0"/>
      <w:marRight w:val="0"/>
      <w:marTop w:val="0"/>
      <w:marBottom w:val="0"/>
      <w:divBdr>
        <w:top w:val="none" w:sz="0" w:space="0" w:color="auto"/>
        <w:left w:val="none" w:sz="0" w:space="0" w:color="auto"/>
        <w:bottom w:val="none" w:sz="0" w:space="0" w:color="auto"/>
        <w:right w:val="none" w:sz="0" w:space="0" w:color="auto"/>
      </w:divBdr>
    </w:div>
    <w:div w:id="732629470">
      <w:bodyDiv w:val="1"/>
      <w:marLeft w:val="0"/>
      <w:marRight w:val="0"/>
      <w:marTop w:val="0"/>
      <w:marBottom w:val="0"/>
      <w:divBdr>
        <w:top w:val="none" w:sz="0" w:space="0" w:color="auto"/>
        <w:left w:val="none" w:sz="0" w:space="0" w:color="auto"/>
        <w:bottom w:val="none" w:sz="0" w:space="0" w:color="auto"/>
        <w:right w:val="none" w:sz="0" w:space="0" w:color="auto"/>
      </w:divBdr>
    </w:div>
    <w:div w:id="733240619">
      <w:bodyDiv w:val="1"/>
      <w:marLeft w:val="0"/>
      <w:marRight w:val="0"/>
      <w:marTop w:val="0"/>
      <w:marBottom w:val="0"/>
      <w:divBdr>
        <w:top w:val="none" w:sz="0" w:space="0" w:color="auto"/>
        <w:left w:val="none" w:sz="0" w:space="0" w:color="auto"/>
        <w:bottom w:val="none" w:sz="0" w:space="0" w:color="auto"/>
        <w:right w:val="none" w:sz="0" w:space="0" w:color="auto"/>
      </w:divBdr>
    </w:div>
    <w:div w:id="736632762">
      <w:bodyDiv w:val="1"/>
      <w:marLeft w:val="0"/>
      <w:marRight w:val="0"/>
      <w:marTop w:val="0"/>
      <w:marBottom w:val="0"/>
      <w:divBdr>
        <w:top w:val="none" w:sz="0" w:space="0" w:color="auto"/>
        <w:left w:val="none" w:sz="0" w:space="0" w:color="auto"/>
        <w:bottom w:val="none" w:sz="0" w:space="0" w:color="auto"/>
        <w:right w:val="none" w:sz="0" w:space="0" w:color="auto"/>
      </w:divBdr>
    </w:div>
    <w:div w:id="737632102">
      <w:bodyDiv w:val="1"/>
      <w:marLeft w:val="0"/>
      <w:marRight w:val="0"/>
      <w:marTop w:val="0"/>
      <w:marBottom w:val="0"/>
      <w:divBdr>
        <w:top w:val="none" w:sz="0" w:space="0" w:color="auto"/>
        <w:left w:val="none" w:sz="0" w:space="0" w:color="auto"/>
        <w:bottom w:val="none" w:sz="0" w:space="0" w:color="auto"/>
        <w:right w:val="none" w:sz="0" w:space="0" w:color="auto"/>
      </w:divBdr>
    </w:div>
    <w:div w:id="738945947">
      <w:bodyDiv w:val="1"/>
      <w:marLeft w:val="0"/>
      <w:marRight w:val="0"/>
      <w:marTop w:val="0"/>
      <w:marBottom w:val="0"/>
      <w:divBdr>
        <w:top w:val="none" w:sz="0" w:space="0" w:color="auto"/>
        <w:left w:val="none" w:sz="0" w:space="0" w:color="auto"/>
        <w:bottom w:val="none" w:sz="0" w:space="0" w:color="auto"/>
        <w:right w:val="none" w:sz="0" w:space="0" w:color="auto"/>
      </w:divBdr>
    </w:div>
    <w:div w:id="740830502">
      <w:bodyDiv w:val="1"/>
      <w:marLeft w:val="0"/>
      <w:marRight w:val="0"/>
      <w:marTop w:val="0"/>
      <w:marBottom w:val="0"/>
      <w:divBdr>
        <w:top w:val="none" w:sz="0" w:space="0" w:color="auto"/>
        <w:left w:val="none" w:sz="0" w:space="0" w:color="auto"/>
        <w:bottom w:val="none" w:sz="0" w:space="0" w:color="auto"/>
        <w:right w:val="none" w:sz="0" w:space="0" w:color="auto"/>
      </w:divBdr>
      <w:divsChild>
        <w:div w:id="1036463201">
          <w:marLeft w:val="0"/>
          <w:marRight w:val="0"/>
          <w:marTop w:val="0"/>
          <w:marBottom w:val="0"/>
          <w:divBdr>
            <w:top w:val="none" w:sz="0" w:space="0" w:color="auto"/>
            <w:left w:val="none" w:sz="0" w:space="0" w:color="auto"/>
            <w:bottom w:val="none" w:sz="0" w:space="0" w:color="auto"/>
            <w:right w:val="none" w:sz="0" w:space="0" w:color="auto"/>
          </w:divBdr>
          <w:divsChild>
            <w:div w:id="853959004">
              <w:marLeft w:val="0"/>
              <w:marRight w:val="0"/>
              <w:marTop w:val="0"/>
              <w:marBottom w:val="0"/>
              <w:divBdr>
                <w:top w:val="none" w:sz="0" w:space="0" w:color="auto"/>
                <w:left w:val="none" w:sz="0" w:space="0" w:color="auto"/>
                <w:bottom w:val="none" w:sz="0" w:space="0" w:color="auto"/>
                <w:right w:val="none" w:sz="0" w:space="0" w:color="auto"/>
              </w:divBdr>
              <w:divsChild>
                <w:div w:id="282536157">
                  <w:marLeft w:val="0"/>
                  <w:marRight w:val="0"/>
                  <w:marTop w:val="0"/>
                  <w:marBottom w:val="0"/>
                  <w:divBdr>
                    <w:top w:val="none" w:sz="0" w:space="0" w:color="auto"/>
                    <w:left w:val="none" w:sz="0" w:space="0" w:color="auto"/>
                    <w:bottom w:val="none" w:sz="0" w:space="0" w:color="auto"/>
                    <w:right w:val="none" w:sz="0" w:space="0" w:color="auto"/>
                  </w:divBdr>
                  <w:divsChild>
                    <w:div w:id="2002388652">
                      <w:marLeft w:val="0"/>
                      <w:marRight w:val="0"/>
                      <w:marTop w:val="0"/>
                      <w:marBottom w:val="0"/>
                      <w:divBdr>
                        <w:top w:val="none" w:sz="0" w:space="0" w:color="auto"/>
                        <w:left w:val="none" w:sz="0" w:space="0" w:color="auto"/>
                        <w:bottom w:val="none" w:sz="0" w:space="0" w:color="auto"/>
                        <w:right w:val="none" w:sz="0" w:space="0" w:color="auto"/>
                      </w:divBdr>
                      <w:divsChild>
                        <w:div w:id="1267737078">
                          <w:marLeft w:val="0"/>
                          <w:marRight w:val="0"/>
                          <w:marTop w:val="0"/>
                          <w:marBottom w:val="0"/>
                          <w:divBdr>
                            <w:top w:val="none" w:sz="0" w:space="0" w:color="auto"/>
                            <w:left w:val="none" w:sz="0" w:space="0" w:color="auto"/>
                            <w:bottom w:val="none" w:sz="0" w:space="0" w:color="auto"/>
                            <w:right w:val="none" w:sz="0" w:space="0" w:color="auto"/>
                          </w:divBdr>
                          <w:divsChild>
                            <w:div w:id="292251607">
                              <w:marLeft w:val="2070"/>
                              <w:marRight w:val="3960"/>
                              <w:marTop w:val="0"/>
                              <w:marBottom w:val="0"/>
                              <w:divBdr>
                                <w:top w:val="none" w:sz="0" w:space="0" w:color="auto"/>
                                <w:left w:val="none" w:sz="0" w:space="0" w:color="auto"/>
                                <w:bottom w:val="none" w:sz="0" w:space="0" w:color="auto"/>
                                <w:right w:val="none" w:sz="0" w:space="0" w:color="auto"/>
                              </w:divBdr>
                              <w:divsChild>
                                <w:div w:id="688988783">
                                  <w:marLeft w:val="0"/>
                                  <w:marRight w:val="0"/>
                                  <w:marTop w:val="0"/>
                                  <w:marBottom w:val="0"/>
                                  <w:divBdr>
                                    <w:top w:val="none" w:sz="0" w:space="0" w:color="auto"/>
                                    <w:left w:val="none" w:sz="0" w:space="0" w:color="auto"/>
                                    <w:bottom w:val="none" w:sz="0" w:space="0" w:color="auto"/>
                                    <w:right w:val="none" w:sz="0" w:space="0" w:color="auto"/>
                                  </w:divBdr>
                                  <w:divsChild>
                                    <w:div w:id="591623160">
                                      <w:marLeft w:val="0"/>
                                      <w:marRight w:val="0"/>
                                      <w:marTop w:val="0"/>
                                      <w:marBottom w:val="0"/>
                                      <w:divBdr>
                                        <w:top w:val="none" w:sz="0" w:space="0" w:color="auto"/>
                                        <w:left w:val="none" w:sz="0" w:space="0" w:color="auto"/>
                                        <w:bottom w:val="none" w:sz="0" w:space="0" w:color="auto"/>
                                        <w:right w:val="none" w:sz="0" w:space="0" w:color="auto"/>
                                      </w:divBdr>
                                      <w:divsChild>
                                        <w:div w:id="893853525">
                                          <w:marLeft w:val="0"/>
                                          <w:marRight w:val="0"/>
                                          <w:marTop w:val="0"/>
                                          <w:marBottom w:val="0"/>
                                          <w:divBdr>
                                            <w:top w:val="none" w:sz="0" w:space="0" w:color="auto"/>
                                            <w:left w:val="none" w:sz="0" w:space="0" w:color="auto"/>
                                            <w:bottom w:val="none" w:sz="0" w:space="0" w:color="auto"/>
                                            <w:right w:val="none" w:sz="0" w:space="0" w:color="auto"/>
                                          </w:divBdr>
                                          <w:divsChild>
                                            <w:div w:id="748037521">
                                              <w:marLeft w:val="0"/>
                                              <w:marRight w:val="0"/>
                                              <w:marTop w:val="90"/>
                                              <w:marBottom w:val="0"/>
                                              <w:divBdr>
                                                <w:top w:val="none" w:sz="0" w:space="0" w:color="auto"/>
                                                <w:left w:val="none" w:sz="0" w:space="0" w:color="auto"/>
                                                <w:bottom w:val="none" w:sz="0" w:space="0" w:color="auto"/>
                                                <w:right w:val="none" w:sz="0" w:space="0" w:color="auto"/>
                                              </w:divBdr>
                                              <w:divsChild>
                                                <w:div w:id="381490485">
                                                  <w:marLeft w:val="0"/>
                                                  <w:marRight w:val="0"/>
                                                  <w:marTop w:val="0"/>
                                                  <w:marBottom w:val="0"/>
                                                  <w:divBdr>
                                                    <w:top w:val="none" w:sz="0" w:space="0" w:color="auto"/>
                                                    <w:left w:val="none" w:sz="0" w:space="0" w:color="auto"/>
                                                    <w:bottom w:val="none" w:sz="0" w:space="0" w:color="auto"/>
                                                    <w:right w:val="none" w:sz="0" w:space="0" w:color="auto"/>
                                                  </w:divBdr>
                                                  <w:divsChild>
                                                    <w:div w:id="790973002">
                                                      <w:marLeft w:val="0"/>
                                                      <w:marRight w:val="0"/>
                                                      <w:marTop w:val="0"/>
                                                      <w:marBottom w:val="0"/>
                                                      <w:divBdr>
                                                        <w:top w:val="none" w:sz="0" w:space="0" w:color="auto"/>
                                                        <w:left w:val="none" w:sz="0" w:space="0" w:color="auto"/>
                                                        <w:bottom w:val="none" w:sz="0" w:space="0" w:color="auto"/>
                                                        <w:right w:val="none" w:sz="0" w:space="0" w:color="auto"/>
                                                      </w:divBdr>
                                                      <w:divsChild>
                                                        <w:div w:id="1802572969">
                                                          <w:marLeft w:val="0"/>
                                                          <w:marRight w:val="0"/>
                                                          <w:marTop w:val="0"/>
                                                          <w:marBottom w:val="390"/>
                                                          <w:divBdr>
                                                            <w:top w:val="none" w:sz="0" w:space="0" w:color="auto"/>
                                                            <w:left w:val="none" w:sz="0" w:space="0" w:color="auto"/>
                                                            <w:bottom w:val="none" w:sz="0" w:space="0" w:color="auto"/>
                                                            <w:right w:val="none" w:sz="0" w:space="0" w:color="auto"/>
                                                          </w:divBdr>
                                                          <w:divsChild>
                                                            <w:div w:id="1204517416">
                                                              <w:marLeft w:val="0"/>
                                                              <w:marRight w:val="0"/>
                                                              <w:marTop w:val="0"/>
                                                              <w:marBottom w:val="0"/>
                                                              <w:divBdr>
                                                                <w:top w:val="none" w:sz="0" w:space="0" w:color="auto"/>
                                                                <w:left w:val="none" w:sz="0" w:space="0" w:color="auto"/>
                                                                <w:bottom w:val="none" w:sz="0" w:space="0" w:color="auto"/>
                                                                <w:right w:val="none" w:sz="0" w:space="0" w:color="auto"/>
                                                              </w:divBdr>
                                                              <w:divsChild>
                                                                <w:div w:id="1226910401">
                                                                  <w:marLeft w:val="0"/>
                                                                  <w:marRight w:val="0"/>
                                                                  <w:marTop w:val="0"/>
                                                                  <w:marBottom w:val="0"/>
                                                                  <w:divBdr>
                                                                    <w:top w:val="none" w:sz="0" w:space="0" w:color="auto"/>
                                                                    <w:left w:val="none" w:sz="0" w:space="0" w:color="auto"/>
                                                                    <w:bottom w:val="none" w:sz="0" w:space="0" w:color="auto"/>
                                                                    <w:right w:val="none" w:sz="0" w:space="0" w:color="auto"/>
                                                                  </w:divBdr>
                                                                  <w:divsChild>
                                                                    <w:div w:id="736048954">
                                                                      <w:marLeft w:val="0"/>
                                                                      <w:marRight w:val="0"/>
                                                                      <w:marTop w:val="0"/>
                                                                      <w:marBottom w:val="0"/>
                                                                      <w:divBdr>
                                                                        <w:top w:val="none" w:sz="0" w:space="0" w:color="auto"/>
                                                                        <w:left w:val="none" w:sz="0" w:space="0" w:color="auto"/>
                                                                        <w:bottom w:val="none" w:sz="0" w:space="0" w:color="auto"/>
                                                                        <w:right w:val="none" w:sz="0" w:space="0" w:color="auto"/>
                                                                      </w:divBdr>
                                                                      <w:divsChild>
                                                                        <w:div w:id="1715614388">
                                                                          <w:marLeft w:val="0"/>
                                                                          <w:marRight w:val="0"/>
                                                                          <w:marTop w:val="0"/>
                                                                          <w:marBottom w:val="0"/>
                                                                          <w:divBdr>
                                                                            <w:top w:val="none" w:sz="0" w:space="0" w:color="auto"/>
                                                                            <w:left w:val="none" w:sz="0" w:space="0" w:color="auto"/>
                                                                            <w:bottom w:val="none" w:sz="0" w:space="0" w:color="auto"/>
                                                                            <w:right w:val="none" w:sz="0" w:space="0" w:color="auto"/>
                                                                          </w:divBdr>
                                                                          <w:divsChild>
                                                                            <w:div w:id="1981837035">
                                                                              <w:marLeft w:val="0"/>
                                                                              <w:marRight w:val="0"/>
                                                                              <w:marTop w:val="0"/>
                                                                              <w:marBottom w:val="0"/>
                                                                              <w:divBdr>
                                                                                <w:top w:val="none" w:sz="0" w:space="0" w:color="auto"/>
                                                                                <w:left w:val="none" w:sz="0" w:space="0" w:color="auto"/>
                                                                                <w:bottom w:val="none" w:sz="0" w:space="0" w:color="auto"/>
                                                                                <w:right w:val="none" w:sz="0" w:space="0" w:color="auto"/>
                                                                              </w:divBdr>
                                                                              <w:divsChild>
                                                                                <w:div w:id="354229563">
                                                                                  <w:marLeft w:val="0"/>
                                                                                  <w:marRight w:val="0"/>
                                                                                  <w:marTop w:val="0"/>
                                                                                  <w:marBottom w:val="0"/>
                                                                                  <w:divBdr>
                                                                                    <w:top w:val="none" w:sz="0" w:space="0" w:color="auto"/>
                                                                                    <w:left w:val="none" w:sz="0" w:space="0" w:color="auto"/>
                                                                                    <w:bottom w:val="none" w:sz="0" w:space="0" w:color="auto"/>
                                                                                    <w:right w:val="none" w:sz="0" w:space="0" w:color="auto"/>
                                                                                  </w:divBdr>
                                                                                  <w:divsChild>
                                                                                    <w:div w:id="1644238983">
                                                                                      <w:marLeft w:val="0"/>
                                                                                      <w:marRight w:val="0"/>
                                                                                      <w:marTop w:val="0"/>
                                                                                      <w:marBottom w:val="0"/>
                                                                                      <w:divBdr>
                                                                                        <w:top w:val="none" w:sz="0" w:space="0" w:color="auto"/>
                                                                                        <w:left w:val="none" w:sz="0" w:space="0" w:color="auto"/>
                                                                                        <w:bottom w:val="none" w:sz="0" w:space="0" w:color="auto"/>
                                                                                        <w:right w:val="none" w:sz="0" w:space="0" w:color="auto"/>
                                                                                      </w:divBdr>
                                                                                      <w:divsChild>
                                                                                        <w:div w:id="1671760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41950333">
      <w:bodyDiv w:val="1"/>
      <w:marLeft w:val="0"/>
      <w:marRight w:val="0"/>
      <w:marTop w:val="0"/>
      <w:marBottom w:val="0"/>
      <w:divBdr>
        <w:top w:val="none" w:sz="0" w:space="0" w:color="auto"/>
        <w:left w:val="none" w:sz="0" w:space="0" w:color="auto"/>
        <w:bottom w:val="none" w:sz="0" w:space="0" w:color="auto"/>
        <w:right w:val="none" w:sz="0" w:space="0" w:color="auto"/>
      </w:divBdr>
    </w:div>
    <w:div w:id="745759461">
      <w:bodyDiv w:val="1"/>
      <w:marLeft w:val="0"/>
      <w:marRight w:val="0"/>
      <w:marTop w:val="0"/>
      <w:marBottom w:val="0"/>
      <w:divBdr>
        <w:top w:val="none" w:sz="0" w:space="0" w:color="auto"/>
        <w:left w:val="none" w:sz="0" w:space="0" w:color="auto"/>
        <w:bottom w:val="none" w:sz="0" w:space="0" w:color="auto"/>
        <w:right w:val="none" w:sz="0" w:space="0" w:color="auto"/>
      </w:divBdr>
    </w:div>
    <w:div w:id="745806173">
      <w:bodyDiv w:val="1"/>
      <w:marLeft w:val="0"/>
      <w:marRight w:val="0"/>
      <w:marTop w:val="0"/>
      <w:marBottom w:val="0"/>
      <w:divBdr>
        <w:top w:val="none" w:sz="0" w:space="0" w:color="auto"/>
        <w:left w:val="none" w:sz="0" w:space="0" w:color="auto"/>
        <w:bottom w:val="none" w:sz="0" w:space="0" w:color="auto"/>
        <w:right w:val="none" w:sz="0" w:space="0" w:color="auto"/>
      </w:divBdr>
    </w:div>
    <w:div w:id="746390498">
      <w:bodyDiv w:val="1"/>
      <w:marLeft w:val="0"/>
      <w:marRight w:val="0"/>
      <w:marTop w:val="0"/>
      <w:marBottom w:val="0"/>
      <w:divBdr>
        <w:top w:val="none" w:sz="0" w:space="0" w:color="auto"/>
        <w:left w:val="none" w:sz="0" w:space="0" w:color="auto"/>
        <w:bottom w:val="none" w:sz="0" w:space="0" w:color="auto"/>
        <w:right w:val="none" w:sz="0" w:space="0" w:color="auto"/>
      </w:divBdr>
    </w:div>
    <w:div w:id="746880715">
      <w:bodyDiv w:val="1"/>
      <w:marLeft w:val="0"/>
      <w:marRight w:val="0"/>
      <w:marTop w:val="0"/>
      <w:marBottom w:val="0"/>
      <w:divBdr>
        <w:top w:val="none" w:sz="0" w:space="0" w:color="auto"/>
        <w:left w:val="none" w:sz="0" w:space="0" w:color="auto"/>
        <w:bottom w:val="none" w:sz="0" w:space="0" w:color="auto"/>
        <w:right w:val="none" w:sz="0" w:space="0" w:color="auto"/>
      </w:divBdr>
    </w:div>
    <w:div w:id="748843648">
      <w:bodyDiv w:val="1"/>
      <w:marLeft w:val="0"/>
      <w:marRight w:val="0"/>
      <w:marTop w:val="0"/>
      <w:marBottom w:val="0"/>
      <w:divBdr>
        <w:top w:val="none" w:sz="0" w:space="0" w:color="auto"/>
        <w:left w:val="none" w:sz="0" w:space="0" w:color="auto"/>
        <w:bottom w:val="none" w:sz="0" w:space="0" w:color="auto"/>
        <w:right w:val="none" w:sz="0" w:space="0" w:color="auto"/>
      </w:divBdr>
    </w:div>
    <w:div w:id="753668749">
      <w:bodyDiv w:val="1"/>
      <w:marLeft w:val="0"/>
      <w:marRight w:val="0"/>
      <w:marTop w:val="0"/>
      <w:marBottom w:val="0"/>
      <w:divBdr>
        <w:top w:val="none" w:sz="0" w:space="0" w:color="auto"/>
        <w:left w:val="none" w:sz="0" w:space="0" w:color="auto"/>
        <w:bottom w:val="none" w:sz="0" w:space="0" w:color="auto"/>
        <w:right w:val="none" w:sz="0" w:space="0" w:color="auto"/>
      </w:divBdr>
    </w:div>
    <w:div w:id="759720003">
      <w:bodyDiv w:val="1"/>
      <w:marLeft w:val="0"/>
      <w:marRight w:val="0"/>
      <w:marTop w:val="0"/>
      <w:marBottom w:val="0"/>
      <w:divBdr>
        <w:top w:val="none" w:sz="0" w:space="0" w:color="auto"/>
        <w:left w:val="none" w:sz="0" w:space="0" w:color="auto"/>
        <w:bottom w:val="none" w:sz="0" w:space="0" w:color="auto"/>
        <w:right w:val="none" w:sz="0" w:space="0" w:color="auto"/>
      </w:divBdr>
    </w:div>
    <w:div w:id="760220074">
      <w:bodyDiv w:val="1"/>
      <w:marLeft w:val="0"/>
      <w:marRight w:val="0"/>
      <w:marTop w:val="0"/>
      <w:marBottom w:val="0"/>
      <w:divBdr>
        <w:top w:val="none" w:sz="0" w:space="0" w:color="auto"/>
        <w:left w:val="none" w:sz="0" w:space="0" w:color="auto"/>
        <w:bottom w:val="none" w:sz="0" w:space="0" w:color="auto"/>
        <w:right w:val="none" w:sz="0" w:space="0" w:color="auto"/>
      </w:divBdr>
    </w:div>
    <w:div w:id="765538358">
      <w:bodyDiv w:val="1"/>
      <w:marLeft w:val="0"/>
      <w:marRight w:val="0"/>
      <w:marTop w:val="0"/>
      <w:marBottom w:val="0"/>
      <w:divBdr>
        <w:top w:val="none" w:sz="0" w:space="0" w:color="auto"/>
        <w:left w:val="none" w:sz="0" w:space="0" w:color="auto"/>
        <w:bottom w:val="none" w:sz="0" w:space="0" w:color="auto"/>
        <w:right w:val="none" w:sz="0" w:space="0" w:color="auto"/>
      </w:divBdr>
    </w:div>
    <w:div w:id="767700717">
      <w:bodyDiv w:val="1"/>
      <w:marLeft w:val="0"/>
      <w:marRight w:val="0"/>
      <w:marTop w:val="0"/>
      <w:marBottom w:val="0"/>
      <w:divBdr>
        <w:top w:val="none" w:sz="0" w:space="0" w:color="auto"/>
        <w:left w:val="none" w:sz="0" w:space="0" w:color="auto"/>
        <w:bottom w:val="none" w:sz="0" w:space="0" w:color="auto"/>
        <w:right w:val="none" w:sz="0" w:space="0" w:color="auto"/>
      </w:divBdr>
    </w:div>
    <w:div w:id="769663657">
      <w:bodyDiv w:val="1"/>
      <w:marLeft w:val="0"/>
      <w:marRight w:val="0"/>
      <w:marTop w:val="0"/>
      <w:marBottom w:val="0"/>
      <w:divBdr>
        <w:top w:val="none" w:sz="0" w:space="0" w:color="auto"/>
        <w:left w:val="none" w:sz="0" w:space="0" w:color="auto"/>
        <w:bottom w:val="none" w:sz="0" w:space="0" w:color="auto"/>
        <w:right w:val="none" w:sz="0" w:space="0" w:color="auto"/>
      </w:divBdr>
    </w:div>
    <w:div w:id="771557684">
      <w:bodyDiv w:val="1"/>
      <w:marLeft w:val="0"/>
      <w:marRight w:val="0"/>
      <w:marTop w:val="0"/>
      <w:marBottom w:val="0"/>
      <w:divBdr>
        <w:top w:val="none" w:sz="0" w:space="0" w:color="auto"/>
        <w:left w:val="none" w:sz="0" w:space="0" w:color="auto"/>
        <w:bottom w:val="none" w:sz="0" w:space="0" w:color="auto"/>
        <w:right w:val="none" w:sz="0" w:space="0" w:color="auto"/>
      </w:divBdr>
    </w:div>
    <w:div w:id="776829916">
      <w:bodyDiv w:val="1"/>
      <w:marLeft w:val="0"/>
      <w:marRight w:val="0"/>
      <w:marTop w:val="0"/>
      <w:marBottom w:val="0"/>
      <w:divBdr>
        <w:top w:val="none" w:sz="0" w:space="0" w:color="auto"/>
        <w:left w:val="none" w:sz="0" w:space="0" w:color="auto"/>
        <w:bottom w:val="none" w:sz="0" w:space="0" w:color="auto"/>
        <w:right w:val="none" w:sz="0" w:space="0" w:color="auto"/>
      </w:divBdr>
    </w:div>
    <w:div w:id="777527923">
      <w:bodyDiv w:val="1"/>
      <w:marLeft w:val="0"/>
      <w:marRight w:val="0"/>
      <w:marTop w:val="0"/>
      <w:marBottom w:val="0"/>
      <w:divBdr>
        <w:top w:val="none" w:sz="0" w:space="0" w:color="auto"/>
        <w:left w:val="none" w:sz="0" w:space="0" w:color="auto"/>
        <w:bottom w:val="none" w:sz="0" w:space="0" w:color="auto"/>
        <w:right w:val="none" w:sz="0" w:space="0" w:color="auto"/>
      </w:divBdr>
    </w:div>
    <w:div w:id="780998782">
      <w:bodyDiv w:val="1"/>
      <w:marLeft w:val="0"/>
      <w:marRight w:val="0"/>
      <w:marTop w:val="0"/>
      <w:marBottom w:val="0"/>
      <w:divBdr>
        <w:top w:val="none" w:sz="0" w:space="0" w:color="auto"/>
        <w:left w:val="none" w:sz="0" w:space="0" w:color="auto"/>
        <w:bottom w:val="none" w:sz="0" w:space="0" w:color="auto"/>
        <w:right w:val="none" w:sz="0" w:space="0" w:color="auto"/>
      </w:divBdr>
    </w:div>
    <w:div w:id="782530046">
      <w:bodyDiv w:val="1"/>
      <w:marLeft w:val="0"/>
      <w:marRight w:val="0"/>
      <w:marTop w:val="0"/>
      <w:marBottom w:val="0"/>
      <w:divBdr>
        <w:top w:val="none" w:sz="0" w:space="0" w:color="auto"/>
        <w:left w:val="none" w:sz="0" w:space="0" w:color="auto"/>
        <w:bottom w:val="none" w:sz="0" w:space="0" w:color="auto"/>
        <w:right w:val="none" w:sz="0" w:space="0" w:color="auto"/>
      </w:divBdr>
    </w:div>
    <w:div w:id="784927541">
      <w:bodyDiv w:val="1"/>
      <w:marLeft w:val="0"/>
      <w:marRight w:val="0"/>
      <w:marTop w:val="0"/>
      <w:marBottom w:val="0"/>
      <w:divBdr>
        <w:top w:val="none" w:sz="0" w:space="0" w:color="auto"/>
        <w:left w:val="none" w:sz="0" w:space="0" w:color="auto"/>
        <w:bottom w:val="none" w:sz="0" w:space="0" w:color="auto"/>
        <w:right w:val="none" w:sz="0" w:space="0" w:color="auto"/>
      </w:divBdr>
      <w:divsChild>
        <w:div w:id="862019679">
          <w:marLeft w:val="0"/>
          <w:marRight w:val="0"/>
          <w:marTop w:val="0"/>
          <w:marBottom w:val="0"/>
          <w:divBdr>
            <w:top w:val="none" w:sz="0" w:space="0" w:color="auto"/>
            <w:left w:val="none" w:sz="0" w:space="0" w:color="auto"/>
            <w:bottom w:val="none" w:sz="0" w:space="0" w:color="auto"/>
            <w:right w:val="none" w:sz="0" w:space="0" w:color="auto"/>
          </w:divBdr>
          <w:divsChild>
            <w:div w:id="1421635476">
              <w:marLeft w:val="0"/>
              <w:marRight w:val="0"/>
              <w:marTop w:val="0"/>
              <w:marBottom w:val="0"/>
              <w:divBdr>
                <w:top w:val="none" w:sz="0" w:space="0" w:color="auto"/>
                <w:left w:val="none" w:sz="0" w:space="0" w:color="auto"/>
                <w:bottom w:val="none" w:sz="0" w:space="0" w:color="auto"/>
                <w:right w:val="none" w:sz="0" w:space="0" w:color="auto"/>
              </w:divBdr>
              <w:divsChild>
                <w:div w:id="27462605">
                  <w:marLeft w:val="0"/>
                  <w:marRight w:val="0"/>
                  <w:marTop w:val="0"/>
                  <w:marBottom w:val="0"/>
                  <w:divBdr>
                    <w:top w:val="none" w:sz="0" w:space="0" w:color="auto"/>
                    <w:left w:val="none" w:sz="0" w:space="0" w:color="auto"/>
                    <w:bottom w:val="none" w:sz="0" w:space="0" w:color="auto"/>
                    <w:right w:val="none" w:sz="0" w:space="0" w:color="auto"/>
                  </w:divBdr>
                  <w:divsChild>
                    <w:div w:id="1871722567">
                      <w:marLeft w:val="0"/>
                      <w:marRight w:val="0"/>
                      <w:marTop w:val="0"/>
                      <w:marBottom w:val="0"/>
                      <w:divBdr>
                        <w:top w:val="none" w:sz="0" w:space="0" w:color="auto"/>
                        <w:left w:val="none" w:sz="0" w:space="0" w:color="auto"/>
                        <w:bottom w:val="none" w:sz="0" w:space="0" w:color="auto"/>
                        <w:right w:val="none" w:sz="0" w:space="0" w:color="auto"/>
                      </w:divBdr>
                      <w:divsChild>
                        <w:div w:id="2118980415">
                          <w:marLeft w:val="0"/>
                          <w:marRight w:val="0"/>
                          <w:marTop w:val="0"/>
                          <w:marBottom w:val="0"/>
                          <w:divBdr>
                            <w:top w:val="none" w:sz="0" w:space="0" w:color="auto"/>
                            <w:left w:val="none" w:sz="0" w:space="0" w:color="auto"/>
                            <w:bottom w:val="none" w:sz="0" w:space="0" w:color="auto"/>
                            <w:right w:val="none" w:sz="0" w:space="0" w:color="auto"/>
                          </w:divBdr>
                          <w:divsChild>
                            <w:div w:id="373162424">
                              <w:marLeft w:val="2070"/>
                              <w:marRight w:val="3960"/>
                              <w:marTop w:val="0"/>
                              <w:marBottom w:val="0"/>
                              <w:divBdr>
                                <w:top w:val="none" w:sz="0" w:space="0" w:color="auto"/>
                                <w:left w:val="none" w:sz="0" w:space="0" w:color="auto"/>
                                <w:bottom w:val="none" w:sz="0" w:space="0" w:color="auto"/>
                                <w:right w:val="none" w:sz="0" w:space="0" w:color="auto"/>
                              </w:divBdr>
                              <w:divsChild>
                                <w:div w:id="1964576633">
                                  <w:marLeft w:val="0"/>
                                  <w:marRight w:val="0"/>
                                  <w:marTop w:val="0"/>
                                  <w:marBottom w:val="0"/>
                                  <w:divBdr>
                                    <w:top w:val="none" w:sz="0" w:space="0" w:color="auto"/>
                                    <w:left w:val="none" w:sz="0" w:space="0" w:color="auto"/>
                                    <w:bottom w:val="none" w:sz="0" w:space="0" w:color="auto"/>
                                    <w:right w:val="none" w:sz="0" w:space="0" w:color="auto"/>
                                  </w:divBdr>
                                  <w:divsChild>
                                    <w:div w:id="1091438175">
                                      <w:marLeft w:val="0"/>
                                      <w:marRight w:val="0"/>
                                      <w:marTop w:val="0"/>
                                      <w:marBottom w:val="0"/>
                                      <w:divBdr>
                                        <w:top w:val="none" w:sz="0" w:space="0" w:color="auto"/>
                                        <w:left w:val="none" w:sz="0" w:space="0" w:color="auto"/>
                                        <w:bottom w:val="none" w:sz="0" w:space="0" w:color="auto"/>
                                        <w:right w:val="none" w:sz="0" w:space="0" w:color="auto"/>
                                      </w:divBdr>
                                      <w:divsChild>
                                        <w:div w:id="1963733364">
                                          <w:marLeft w:val="0"/>
                                          <w:marRight w:val="0"/>
                                          <w:marTop w:val="0"/>
                                          <w:marBottom w:val="0"/>
                                          <w:divBdr>
                                            <w:top w:val="none" w:sz="0" w:space="0" w:color="auto"/>
                                            <w:left w:val="none" w:sz="0" w:space="0" w:color="auto"/>
                                            <w:bottom w:val="none" w:sz="0" w:space="0" w:color="auto"/>
                                            <w:right w:val="none" w:sz="0" w:space="0" w:color="auto"/>
                                          </w:divBdr>
                                          <w:divsChild>
                                            <w:div w:id="499084902">
                                              <w:marLeft w:val="0"/>
                                              <w:marRight w:val="0"/>
                                              <w:marTop w:val="90"/>
                                              <w:marBottom w:val="0"/>
                                              <w:divBdr>
                                                <w:top w:val="none" w:sz="0" w:space="0" w:color="auto"/>
                                                <w:left w:val="none" w:sz="0" w:space="0" w:color="auto"/>
                                                <w:bottom w:val="none" w:sz="0" w:space="0" w:color="auto"/>
                                                <w:right w:val="none" w:sz="0" w:space="0" w:color="auto"/>
                                              </w:divBdr>
                                              <w:divsChild>
                                                <w:div w:id="1896314662">
                                                  <w:marLeft w:val="0"/>
                                                  <w:marRight w:val="0"/>
                                                  <w:marTop w:val="0"/>
                                                  <w:marBottom w:val="0"/>
                                                  <w:divBdr>
                                                    <w:top w:val="none" w:sz="0" w:space="0" w:color="auto"/>
                                                    <w:left w:val="none" w:sz="0" w:space="0" w:color="auto"/>
                                                    <w:bottom w:val="none" w:sz="0" w:space="0" w:color="auto"/>
                                                    <w:right w:val="none" w:sz="0" w:space="0" w:color="auto"/>
                                                  </w:divBdr>
                                                  <w:divsChild>
                                                    <w:div w:id="163594671">
                                                      <w:marLeft w:val="0"/>
                                                      <w:marRight w:val="0"/>
                                                      <w:marTop w:val="0"/>
                                                      <w:marBottom w:val="405"/>
                                                      <w:divBdr>
                                                        <w:top w:val="none" w:sz="0" w:space="0" w:color="auto"/>
                                                        <w:left w:val="none" w:sz="0" w:space="0" w:color="auto"/>
                                                        <w:bottom w:val="none" w:sz="0" w:space="0" w:color="auto"/>
                                                        <w:right w:val="none" w:sz="0" w:space="0" w:color="auto"/>
                                                      </w:divBdr>
                                                      <w:divsChild>
                                                        <w:div w:id="1535803238">
                                                          <w:marLeft w:val="0"/>
                                                          <w:marRight w:val="0"/>
                                                          <w:marTop w:val="0"/>
                                                          <w:marBottom w:val="0"/>
                                                          <w:divBdr>
                                                            <w:top w:val="none" w:sz="0" w:space="0" w:color="auto"/>
                                                            <w:left w:val="none" w:sz="0" w:space="0" w:color="auto"/>
                                                            <w:bottom w:val="none" w:sz="0" w:space="0" w:color="auto"/>
                                                            <w:right w:val="none" w:sz="0" w:space="0" w:color="auto"/>
                                                          </w:divBdr>
                                                          <w:divsChild>
                                                            <w:div w:id="1741366594">
                                                              <w:marLeft w:val="0"/>
                                                              <w:marRight w:val="0"/>
                                                              <w:marTop w:val="0"/>
                                                              <w:marBottom w:val="0"/>
                                                              <w:divBdr>
                                                                <w:top w:val="none" w:sz="0" w:space="0" w:color="auto"/>
                                                                <w:left w:val="none" w:sz="0" w:space="0" w:color="auto"/>
                                                                <w:bottom w:val="none" w:sz="0" w:space="0" w:color="auto"/>
                                                                <w:right w:val="none" w:sz="0" w:space="0" w:color="auto"/>
                                                              </w:divBdr>
                                                              <w:divsChild>
                                                                <w:div w:id="778178270">
                                                                  <w:marLeft w:val="0"/>
                                                                  <w:marRight w:val="0"/>
                                                                  <w:marTop w:val="0"/>
                                                                  <w:marBottom w:val="0"/>
                                                                  <w:divBdr>
                                                                    <w:top w:val="none" w:sz="0" w:space="0" w:color="auto"/>
                                                                    <w:left w:val="none" w:sz="0" w:space="0" w:color="auto"/>
                                                                    <w:bottom w:val="none" w:sz="0" w:space="0" w:color="auto"/>
                                                                    <w:right w:val="none" w:sz="0" w:space="0" w:color="auto"/>
                                                                  </w:divBdr>
                                                                  <w:divsChild>
                                                                    <w:div w:id="500393248">
                                                                      <w:marLeft w:val="0"/>
                                                                      <w:marRight w:val="0"/>
                                                                      <w:marTop w:val="0"/>
                                                                      <w:marBottom w:val="0"/>
                                                                      <w:divBdr>
                                                                        <w:top w:val="none" w:sz="0" w:space="0" w:color="auto"/>
                                                                        <w:left w:val="none" w:sz="0" w:space="0" w:color="auto"/>
                                                                        <w:bottom w:val="none" w:sz="0" w:space="0" w:color="auto"/>
                                                                        <w:right w:val="none" w:sz="0" w:space="0" w:color="auto"/>
                                                                      </w:divBdr>
                                                                      <w:divsChild>
                                                                        <w:div w:id="1340741357">
                                                                          <w:marLeft w:val="0"/>
                                                                          <w:marRight w:val="0"/>
                                                                          <w:marTop w:val="0"/>
                                                                          <w:marBottom w:val="0"/>
                                                                          <w:divBdr>
                                                                            <w:top w:val="none" w:sz="0" w:space="0" w:color="auto"/>
                                                                            <w:left w:val="none" w:sz="0" w:space="0" w:color="auto"/>
                                                                            <w:bottom w:val="none" w:sz="0" w:space="0" w:color="auto"/>
                                                                            <w:right w:val="none" w:sz="0" w:space="0" w:color="auto"/>
                                                                          </w:divBdr>
                                                                          <w:divsChild>
                                                                            <w:div w:id="1147279597">
                                                                              <w:marLeft w:val="0"/>
                                                                              <w:marRight w:val="0"/>
                                                                              <w:marTop w:val="0"/>
                                                                              <w:marBottom w:val="0"/>
                                                                              <w:divBdr>
                                                                                <w:top w:val="none" w:sz="0" w:space="0" w:color="auto"/>
                                                                                <w:left w:val="none" w:sz="0" w:space="0" w:color="auto"/>
                                                                                <w:bottom w:val="none" w:sz="0" w:space="0" w:color="auto"/>
                                                                                <w:right w:val="none" w:sz="0" w:space="0" w:color="auto"/>
                                                                              </w:divBdr>
                                                                              <w:divsChild>
                                                                                <w:div w:id="26223417">
                                                                                  <w:marLeft w:val="0"/>
                                                                                  <w:marRight w:val="0"/>
                                                                                  <w:marTop w:val="0"/>
                                                                                  <w:marBottom w:val="0"/>
                                                                                  <w:divBdr>
                                                                                    <w:top w:val="none" w:sz="0" w:space="0" w:color="auto"/>
                                                                                    <w:left w:val="none" w:sz="0" w:space="0" w:color="auto"/>
                                                                                    <w:bottom w:val="none" w:sz="0" w:space="0" w:color="auto"/>
                                                                                    <w:right w:val="none" w:sz="0" w:space="0" w:color="auto"/>
                                                                                  </w:divBdr>
                                                                                  <w:divsChild>
                                                                                    <w:div w:id="1080635722">
                                                                                      <w:marLeft w:val="0"/>
                                                                                      <w:marRight w:val="0"/>
                                                                                      <w:marTop w:val="0"/>
                                                                                      <w:marBottom w:val="0"/>
                                                                                      <w:divBdr>
                                                                                        <w:top w:val="none" w:sz="0" w:space="0" w:color="auto"/>
                                                                                        <w:left w:val="none" w:sz="0" w:space="0" w:color="auto"/>
                                                                                        <w:bottom w:val="none" w:sz="0" w:space="0" w:color="auto"/>
                                                                                        <w:right w:val="none" w:sz="0" w:space="0" w:color="auto"/>
                                                                                      </w:divBdr>
                                                                                      <w:divsChild>
                                                                                        <w:div w:id="145705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85544793">
      <w:bodyDiv w:val="1"/>
      <w:marLeft w:val="0"/>
      <w:marRight w:val="0"/>
      <w:marTop w:val="0"/>
      <w:marBottom w:val="0"/>
      <w:divBdr>
        <w:top w:val="none" w:sz="0" w:space="0" w:color="auto"/>
        <w:left w:val="none" w:sz="0" w:space="0" w:color="auto"/>
        <w:bottom w:val="none" w:sz="0" w:space="0" w:color="auto"/>
        <w:right w:val="none" w:sz="0" w:space="0" w:color="auto"/>
      </w:divBdr>
    </w:div>
    <w:div w:id="786119962">
      <w:bodyDiv w:val="1"/>
      <w:marLeft w:val="0"/>
      <w:marRight w:val="0"/>
      <w:marTop w:val="0"/>
      <w:marBottom w:val="0"/>
      <w:divBdr>
        <w:top w:val="none" w:sz="0" w:space="0" w:color="auto"/>
        <w:left w:val="none" w:sz="0" w:space="0" w:color="auto"/>
        <w:bottom w:val="none" w:sz="0" w:space="0" w:color="auto"/>
        <w:right w:val="none" w:sz="0" w:space="0" w:color="auto"/>
      </w:divBdr>
    </w:div>
    <w:div w:id="786311387">
      <w:bodyDiv w:val="1"/>
      <w:marLeft w:val="0"/>
      <w:marRight w:val="0"/>
      <w:marTop w:val="0"/>
      <w:marBottom w:val="0"/>
      <w:divBdr>
        <w:top w:val="none" w:sz="0" w:space="0" w:color="auto"/>
        <w:left w:val="none" w:sz="0" w:space="0" w:color="auto"/>
        <w:bottom w:val="none" w:sz="0" w:space="0" w:color="auto"/>
        <w:right w:val="none" w:sz="0" w:space="0" w:color="auto"/>
      </w:divBdr>
    </w:div>
    <w:div w:id="786897123">
      <w:bodyDiv w:val="1"/>
      <w:marLeft w:val="0"/>
      <w:marRight w:val="0"/>
      <w:marTop w:val="0"/>
      <w:marBottom w:val="0"/>
      <w:divBdr>
        <w:top w:val="none" w:sz="0" w:space="0" w:color="auto"/>
        <w:left w:val="none" w:sz="0" w:space="0" w:color="auto"/>
        <w:bottom w:val="none" w:sz="0" w:space="0" w:color="auto"/>
        <w:right w:val="none" w:sz="0" w:space="0" w:color="auto"/>
      </w:divBdr>
      <w:divsChild>
        <w:div w:id="919870437">
          <w:marLeft w:val="0"/>
          <w:marRight w:val="0"/>
          <w:marTop w:val="0"/>
          <w:marBottom w:val="0"/>
          <w:divBdr>
            <w:top w:val="none" w:sz="0" w:space="0" w:color="auto"/>
            <w:left w:val="none" w:sz="0" w:space="0" w:color="auto"/>
            <w:bottom w:val="none" w:sz="0" w:space="0" w:color="auto"/>
            <w:right w:val="none" w:sz="0" w:space="0" w:color="auto"/>
          </w:divBdr>
          <w:divsChild>
            <w:div w:id="421072625">
              <w:marLeft w:val="0"/>
              <w:marRight w:val="0"/>
              <w:marTop w:val="0"/>
              <w:marBottom w:val="0"/>
              <w:divBdr>
                <w:top w:val="none" w:sz="0" w:space="0" w:color="auto"/>
                <w:left w:val="none" w:sz="0" w:space="0" w:color="auto"/>
                <w:bottom w:val="none" w:sz="0" w:space="0" w:color="auto"/>
                <w:right w:val="none" w:sz="0" w:space="0" w:color="auto"/>
              </w:divBdr>
              <w:divsChild>
                <w:div w:id="335499430">
                  <w:marLeft w:val="0"/>
                  <w:marRight w:val="0"/>
                  <w:marTop w:val="0"/>
                  <w:marBottom w:val="0"/>
                  <w:divBdr>
                    <w:top w:val="none" w:sz="0" w:space="0" w:color="auto"/>
                    <w:left w:val="none" w:sz="0" w:space="0" w:color="auto"/>
                    <w:bottom w:val="none" w:sz="0" w:space="0" w:color="auto"/>
                    <w:right w:val="none" w:sz="0" w:space="0" w:color="auto"/>
                  </w:divBdr>
                  <w:divsChild>
                    <w:div w:id="654115414">
                      <w:marLeft w:val="0"/>
                      <w:marRight w:val="0"/>
                      <w:marTop w:val="0"/>
                      <w:marBottom w:val="0"/>
                      <w:divBdr>
                        <w:top w:val="none" w:sz="0" w:space="0" w:color="auto"/>
                        <w:left w:val="none" w:sz="0" w:space="0" w:color="auto"/>
                        <w:bottom w:val="none" w:sz="0" w:space="0" w:color="auto"/>
                        <w:right w:val="none" w:sz="0" w:space="0" w:color="auto"/>
                      </w:divBdr>
                      <w:divsChild>
                        <w:div w:id="982001147">
                          <w:marLeft w:val="0"/>
                          <w:marRight w:val="0"/>
                          <w:marTop w:val="0"/>
                          <w:marBottom w:val="0"/>
                          <w:divBdr>
                            <w:top w:val="none" w:sz="0" w:space="0" w:color="auto"/>
                            <w:left w:val="none" w:sz="0" w:space="0" w:color="auto"/>
                            <w:bottom w:val="none" w:sz="0" w:space="0" w:color="auto"/>
                            <w:right w:val="none" w:sz="0" w:space="0" w:color="auto"/>
                          </w:divBdr>
                          <w:divsChild>
                            <w:div w:id="1888879137">
                              <w:marLeft w:val="2070"/>
                              <w:marRight w:val="3960"/>
                              <w:marTop w:val="0"/>
                              <w:marBottom w:val="0"/>
                              <w:divBdr>
                                <w:top w:val="none" w:sz="0" w:space="0" w:color="auto"/>
                                <w:left w:val="none" w:sz="0" w:space="0" w:color="auto"/>
                                <w:bottom w:val="none" w:sz="0" w:space="0" w:color="auto"/>
                                <w:right w:val="none" w:sz="0" w:space="0" w:color="auto"/>
                              </w:divBdr>
                              <w:divsChild>
                                <w:div w:id="2041202893">
                                  <w:marLeft w:val="0"/>
                                  <w:marRight w:val="0"/>
                                  <w:marTop w:val="0"/>
                                  <w:marBottom w:val="0"/>
                                  <w:divBdr>
                                    <w:top w:val="none" w:sz="0" w:space="0" w:color="auto"/>
                                    <w:left w:val="none" w:sz="0" w:space="0" w:color="auto"/>
                                    <w:bottom w:val="none" w:sz="0" w:space="0" w:color="auto"/>
                                    <w:right w:val="none" w:sz="0" w:space="0" w:color="auto"/>
                                  </w:divBdr>
                                  <w:divsChild>
                                    <w:div w:id="1137718332">
                                      <w:marLeft w:val="0"/>
                                      <w:marRight w:val="0"/>
                                      <w:marTop w:val="0"/>
                                      <w:marBottom w:val="0"/>
                                      <w:divBdr>
                                        <w:top w:val="none" w:sz="0" w:space="0" w:color="auto"/>
                                        <w:left w:val="none" w:sz="0" w:space="0" w:color="auto"/>
                                        <w:bottom w:val="none" w:sz="0" w:space="0" w:color="auto"/>
                                        <w:right w:val="none" w:sz="0" w:space="0" w:color="auto"/>
                                      </w:divBdr>
                                      <w:divsChild>
                                        <w:div w:id="533157379">
                                          <w:marLeft w:val="0"/>
                                          <w:marRight w:val="0"/>
                                          <w:marTop w:val="0"/>
                                          <w:marBottom w:val="0"/>
                                          <w:divBdr>
                                            <w:top w:val="none" w:sz="0" w:space="0" w:color="auto"/>
                                            <w:left w:val="none" w:sz="0" w:space="0" w:color="auto"/>
                                            <w:bottom w:val="none" w:sz="0" w:space="0" w:color="auto"/>
                                            <w:right w:val="none" w:sz="0" w:space="0" w:color="auto"/>
                                          </w:divBdr>
                                          <w:divsChild>
                                            <w:div w:id="1138106961">
                                              <w:marLeft w:val="0"/>
                                              <w:marRight w:val="0"/>
                                              <w:marTop w:val="90"/>
                                              <w:marBottom w:val="0"/>
                                              <w:divBdr>
                                                <w:top w:val="none" w:sz="0" w:space="0" w:color="auto"/>
                                                <w:left w:val="none" w:sz="0" w:space="0" w:color="auto"/>
                                                <w:bottom w:val="none" w:sz="0" w:space="0" w:color="auto"/>
                                                <w:right w:val="none" w:sz="0" w:space="0" w:color="auto"/>
                                              </w:divBdr>
                                              <w:divsChild>
                                                <w:div w:id="1840340483">
                                                  <w:marLeft w:val="0"/>
                                                  <w:marRight w:val="0"/>
                                                  <w:marTop w:val="0"/>
                                                  <w:marBottom w:val="0"/>
                                                  <w:divBdr>
                                                    <w:top w:val="none" w:sz="0" w:space="0" w:color="auto"/>
                                                    <w:left w:val="none" w:sz="0" w:space="0" w:color="auto"/>
                                                    <w:bottom w:val="none" w:sz="0" w:space="0" w:color="auto"/>
                                                    <w:right w:val="none" w:sz="0" w:space="0" w:color="auto"/>
                                                  </w:divBdr>
                                                  <w:divsChild>
                                                    <w:div w:id="258373893">
                                                      <w:marLeft w:val="0"/>
                                                      <w:marRight w:val="0"/>
                                                      <w:marTop w:val="0"/>
                                                      <w:marBottom w:val="405"/>
                                                      <w:divBdr>
                                                        <w:top w:val="none" w:sz="0" w:space="0" w:color="auto"/>
                                                        <w:left w:val="none" w:sz="0" w:space="0" w:color="auto"/>
                                                        <w:bottom w:val="none" w:sz="0" w:space="0" w:color="auto"/>
                                                        <w:right w:val="none" w:sz="0" w:space="0" w:color="auto"/>
                                                      </w:divBdr>
                                                      <w:divsChild>
                                                        <w:div w:id="1711033323">
                                                          <w:marLeft w:val="0"/>
                                                          <w:marRight w:val="0"/>
                                                          <w:marTop w:val="0"/>
                                                          <w:marBottom w:val="0"/>
                                                          <w:divBdr>
                                                            <w:top w:val="none" w:sz="0" w:space="0" w:color="auto"/>
                                                            <w:left w:val="none" w:sz="0" w:space="0" w:color="auto"/>
                                                            <w:bottom w:val="none" w:sz="0" w:space="0" w:color="auto"/>
                                                            <w:right w:val="none" w:sz="0" w:space="0" w:color="auto"/>
                                                          </w:divBdr>
                                                          <w:divsChild>
                                                            <w:div w:id="2064674613">
                                                              <w:marLeft w:val="0"/>
                                                              <w:marRight w:val="0"/>
                                                              <w:marTop w:val="0"/>
                                                              <w:marBottom w:val="0"/>
                                                              <w:divBdr>
                                                                <w:top w:val="none" w:sz="0" w:space="0" w:color="auto"/>
                                                                <w:left w:val="none" w:sz="0" w:space="0" w:color="auto"/>
                                                                <w:bottom w:val="none" w:sz="0" w:space="0" w:color="auto"/>
                                                                <w:right w:val="none" w:sz="0" w:space="0" w:color="auto"/>
                                                              </w:divBdr>
                                                              <w:divsChild>
                                                                <w:div w:id="412817523">
                                                                  <w:marLeft w:val="0"/>
                                                                  <w:marRight w:val="0"/>
                                                                  <w:marTop w:val="0"/>
                                                                  <w:marBottom w:val="0"/>
                                                                  <w:divBdr>
                                                                    <w:top w:val="none" w:sz="0" w:space="0" w:color="auto"/>
                                                                    <w:left w:val="none" w:sz="0" w:space="0" w:color="auto"/>
                                                                    <w:bottom w:val="none" w:sz="0" w:space="0" w:color="auto"/>
                                                                    <w:right w:val="none" w:sz="0" w:space="0" w:color="auto"/>
                                                                  </w:divBdr>
                                                                  <w:divsChild>
                                                                    <w:div w:id="625161927">
                                                                      <w:marLeft w:val="0"/>
                                                                      <w:marRight w:val="0"/>
                                                                      <w:marTop w:val="0"/>
                                                                      <w:marBottom w:val="0"/>
                                                                      <w:divBdr>
                                                                        <w:top w:val="none" w:sz="0" w:space="0" w:color="auto"/>
                                                                        <w:left w:val="none" w:sz="0" w:space="0" w:color="auto"/>
                                                                        <w:bottom w:val="none" w:sz="0" w:space="0" w:color="auto"/>
                                                                        <w:right w:val="none" w:sz="0" w:space="0" w:color="auto"/>
                                                                      </w:divBdr>
                                                                      <w:divsChild>
                                                                        <w:div w:id="1613635397">
                                                                          <w:marLeft w:val="0"/>
                                                                          <w:marRight w:val="0"/>
                                                                          <w:marTop w:val="0"/>
                                                                          <w:marBottom w:val="0"/>
                                                                          <w:divBdr>
                                                                            <w:top w:val="none" w:sz="0" w:space="0" w:color="auto"/>
                                                                            <w:left w:val="none" w:sz="0" w:space="0" w:color="auto"/>
                                                                            <w:bottom w:val="none" w:sz="0" w:space="0" w:color="auto"/>
                                                                            <w:right w:val="none" w:sz="0" w:space="0" w:color="auto"/>
                                                                          </w:divBdr>
                                                                          <w:divsChild>
                                                                            <w:div w:id="705177302">
                                                                              <w:marLeft w:val="0"/>
                                                                              <w:marRight w:val="0"/>
                                                                              <w:marTop w:val="0"/>
                                                                              <w:marBottom w:val="0"/>
                                                                              <w:divBdr>
                                                                                <w:top w:val="none" w:sz="0" w:space="0" w:color="auto"/>
                                                                                <w:left w:val="none" w:sz="0" w:space="0" w:color="auto"/>
                                                                                <w:bottom w:val="none" w:sz="0" w:space="0" w:color="auto"/>
                                                                                <w:right w:val="none" w:sz="0" w:space="0" w:color="auto"/>
                                                                              </w:divBdr>
                                                                              <w:divsChild>
                                                                                <w:div w:id="116338249">
                                                                                  <w:marLeft w:val="0"/>
                                                                                  <w:marRight w:val="0"/>
                                                                                  <w:marTop w:val="0"/>
                                                                                  <w:marBottom w:val="0"/>
                                                                                  <w:divBdr>
                                                                                    <w:top w:val="none" w:sz="0" w:space="0" w:color="auto"/>
                                                                                    <w:left w:val="none" w:sz="0" w:space="0" w:color="auto"/>
                                                                                    <w:bottom w:val="none" w:sz="0" w:space="0" w:color="auto"/>
                                                                                    <w:right w:val="none" w:sz="0" w:space="0" w:color="auto"/>
                                                                                  </w:divBdr>
                                                                                  <w:divsChild>
                                                                                    <w:div w:id="6565725">
                                                                                      <w:marLeft w:val="0"/>
                                                                                      <w:marRight w:val="0"/>
                                                                                      <w:marTop w:val="0"/>
                                                                                      <w:marBottom w:val="0"/>
                                                                                      <w:divBdr>
                                                                                        <w:top w:val="none" w:sz="0" w:space="0" w:color="auto"/>
                                                                                        <w:left w:val="none" w:sz="0" w:space="0" w:color="auto"/>
                                                                                        <w:bottom w:val="none" w:sz="0" w:space="0" w:color="auto"/>
                                                                                        <w:right w:val="none" w:sz="0" w:space="0" w:color="auto"/>
                                                                                      </w:divBdr>
                                                                                      <w:divsChild>
                                                                                        <w:div w:id="22514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88863544">
      <w:bodyDiv w:val="1"/>
      <w:marLeft w:val="0"/>
      <w:marRight w:val="0"/>
      <w:marTop w:val="0"/>
      <w:marBottom w:val="0"/>
      <w:divBdr>
        <w:top w:val="none" w:sz="0" w:space="0" w:color="auto"/>
        <w:left w:val="none" w:sz="0" w:space="0" w:color="auto"/>
        <w:bottom w:val="none" w:sz="0" w:space="0" w:color="auto"/>
        <w:right w:val="none" w:sz="0" w:space="0" w:color="auto"/>
      </w:divBdr>
    </w:div>
    <w:div w:id="789739162">
      <w:bodyDiv w:val="1"/>
      <w:marLeft w:val="0"/>
      <w:marRight w:val="0"/>
      <w:marTop w:val="0"/>
      <w:marBottom w:val="0"/>
      <w:divBdr>
        <w:top w:val="none" w:sz="0" w:space="0" w:color="auto"/>
        <w:left w:val="none" w:sz="0" w:space="0" w:color="auto"/>
        <w:bottom w:val="none" w:sz="0" w:space="0" w:color="auto"/>
        <w:right w:val="none" w:sz="0" w:space="0" w:color="auto"/>
      </w:divBdr>
    </w:div>
    <w:div w:id="799345995">
      <w:bodyDiv w:val="1"/>
      <w:marLeft w:val="0"/>
      <w:marRight w:val="0"/>
      <w:marTop w:val="0"/>
      <w:marBottom w:val="0"/>
      <w:divBdr>
        <w:top w:val="none" w:sz="0" w:space="0" w:color="auto"/>
        <w:left w:val="none" w:sz="0" w:space="0" w:color="auto"/>
        <w:bottom w:val="none" w:sz="0" w:space="0" w:color="auto"/>
        <w:right w:val="none" w:sz="0" w:space="0" w:color="auto"/>
      </w:divBdr>
    </w:div>
    <w:div w:id="801196521">
      <w:bodyDiv w:val="1"/>
      <w:marLeft w:val="0"/>
      <w:marRight w:val="0"/>
      <w:marTop w:val="0"/>
      <w:marBottom w:val="0"/>
      <w:divBdr>
        <w:top w:val="none" w:sz="0" w:space="0" w:color="auto"/>
        <w:left w:val="none" w:sz="0" w:space="0" w:color="auto"/>
        <w:bottom w:val="none" w:sz="0" w:space="0" w:color="auto"/>
        <w:right w:val="none" w:sz="0" w:space="0" w:color="auto"/>
      </w:divBdr>
    </w:div>
    <w:div w:id="801730780">
      <w:bodyDiv w:val="1"/>
      <w:marLeft w:val="0"/>
      <w:marRight w:val="0"/>
      <w:marTop w:val="0"/>
      <w:marBottom w:val="0"/>
      <w:divBdr>
        <w:top w:val="none" w:sz="0" w:space="0" w:color="auto"/>
        <w:left w:val="none" w:sz="0" w:space="0" w:color="auto"/>
        <w:bottom w:val="none" w:sz="0" w:space="0" w:color="auto"/>
        <w:right w:val="none" w:sz="0" w:space="0" w:color="auto"/>
      </w:divBdr>
    </w:div>
    <w:div w:id="801970923">
      <w:bodyDiv w:val="1"/>
      <w:marLeft w:val="0"/>
      <w:marRight w:val="0"/>
      <w:marTop w:val="0"/>
      <w:marBottom w:val="0"/>
      <w:divBdr>
        <w:top w:val="none" w:sz="0" w:space="0" w:color="auto"/>
        <w:left w:val="none" w:sz="0" w:space="0" w:color="auto"/>
        <w:bottom w:val="none" w:sz="0" w:space="0" w:color="auto"/>
        <w:right w:val="none" w:sz="0" w:space="0" w:color="auto"/>
      </w:divBdr>
    </w:div>
    <w:div w:id="802845939">
      <w:bodyDiv w:val="1"/>
      <w:marLeft w:val="0"/>
      <w:marRight w:val="0"/>
      <w:marTop w:val="0"/>
      <w:marBottom w:val="0"/>
      <w:divBdr>
        <w:top w:val="none" w:sz="0" w:space="0" w:color="auto"/>
        <w:left w:val="none" w:sz="0" w:space="0" w:color="auto"/>
        <w:bottom w:val="none" w:sz="0" w:space="0" w:color="auto"/>
        <w:right w:val="none" w:sz="0" w:space="0" w:color="auto"/>
      </w:divBdr>
    </w:div>
    <w:div w:id="804855616">
      <w:bodyDiv w:val="1"/>
      <w:marLeft w:val="0"/>
      <w:marRight w:val="0"/>
      <w:marTop w:val="0"/>
      <w:marBottom w:val="0"/>
      <w:divBdr>
        <w:top w:val="none" w:sz="0" w:space="0" w:color="auto"/>
        <w:left w:val="none" w:sz="0" w:space="0" w:color="auto"/>
        <w:bottom w:val="none" w:sz="0" w:space="0" w:color="auto"/>
        <w:right w:val="none" w:sz="0" w:space="0" w:color="auto"/>
      </w:divBdr>
    </w:div>
    <w:div w:id="807863844">
      <w:bodyDiv w:val="1"/>
      <w:marLeft w:val="0"/>
      <w:marRight w:val="0"/>
      <w:marTop w:val="0"/>
      <w:marBottom w:val="0"/>
      <w:divBdr>
        <w:top w:val="none" w:sz="0" w:space="0" w:color="auto"/>
        <w:left w:val="none" w:sz="0" w:space="0" w:color="auto"/>
        <w:bottom w:val="none" w:sz="0" w:space="0" w:color="auto"/>
        <w:right w:val="none" w:sz="0" w:space="0" w:color="auto"/>
      </w:divBdr>
    </w:div>
    <w:div w:id="810828530">
      <w:bodyDiv w:val="1"/>
      <w:marLeft w:val="0"/>
      <w:marRight w:val="0"/>
      <w:marTop w:val="0"/>
      <w:marBottom w:val="0"/>
      <w:divBdr>
        <w:top w:val="none" w:sz="0" w:space="0" w:color="auto"/>
        <w:left w:val="none" w:sz="0" w:space="0" w:color="auto"/>
        <w:bottom w:val="none" w:sz="0" w:space="0" w:color="auto"/>
        <w:right w:val="none" w:sz="0" w:space="0" w:color="auto"/>
      </w:divBdr>
    </w:div>
    <w:div w:id="813790119">
      <w:bodyDiv w:val="1"/>
      <w:marLeft w:val="0"/>
      <w:marRight w:val="0"/>
      <w:marTop w:val="0"/>
      <w:marBottom w:val="0"/>
      <w:divBdr>
        <w:top w:val="none" w:sz="0" w:space="0" w:color="auto"/>
        <w:left w:val="none" w:sz="0" w:space="0" w:color="auto"/>
        <w:bottom w:val="none" w:sz="0" w:space="0" w:color="auto"/>
        <w:right w:val="none" w:sz="0" w:space="0" w:color="auto"/>
      </w:divBdr>
    </w:div>
    <w:div w:id="817307873">
      <w:bodyDiv w:val="1"/>
      <w:marLeft w:val="0"/>
      <w:marRight w:val="0"/>
      <w:marTop w:val="0"/>
      <w:marBottom w:val="0"/>
      <w:divBdr>
        <w:top w:val="none" w:sz="0" w:space="0" w:color="auto"/>
        <w:left w:val="none" w:sz="0" w:space="0" w:color="auto"/>
        <w:bottom w:val="none" w:sz="0" w:space="0" w:color="auto"/>
        <w:right w:val="none" w:sz="0" w:space="0" w:color="auto"/>
      </w:divBdr>
    </w:div>
    <w:div w:id="825050800">
      <w:bodyDiv w:val="1"/>
      <w:marLeft w:val="0"/>
      <w:marRight w:val="0"/>
      <w:marTop w:val="0"/>
      <w:marBottom w:val="0"/>
      <w:divBdr>
        <w:top w:val="none" w:sz="0" w:space="0" w:color="auto"/>
        <w:left w:val="none" w:sz="0" w:space="0" w:color="auto"/>
        <w:bottom w:val="none" w:sz="0" w:space="0" w:color="auto"/>
        <w:right w:val="none" w:sz="0" w:space="0" w:color="auto"/>
      </w:divBdr>
    </w:div>
    <w:div w:id="828711595">
      <w:bodyDiv w:val="1"/>
      <w:marLeft w:val="0"/>
      <w:marRight w:val="0"/>
      <w:marTop w:val="0"/>
      <w:marBottom w:val="0"/>
      <w:divBdr>
        <w:top w:val="none" w:sz="0" w:space="0" w:color="auto"/>
        <w:left w:val="none" w:sz="0" w:space="0" w:color="auto"/>
        <w:bottom w:val="none" w:sz="0" w:space="0" w:color="auto"/>
        <w:right w:val="none" w:sz="0" w:space="0" w:color="auto"/>
      </w:divBdr>
    </w:div>
    <w:div w:id="837111561">
      <w:bodyDiv w:val="1"/>
      <w:marLeft w:val="0"/>
      <w:marRight w:val="0"/>
      <w:marTop w:val="0"/>
      <w:marBottom w:val="0"/>
      <w:divBdr>
        <w:top w:val="none" w:sz="0" w:space="0" w:color="auto"/>
        <w:left w:val="none" w:sz="0" w:space="0" w:color="auto"/>
        <w:bottom w:val="none" w:sz="0" w:space="0" w:color="auto"/>
        <w:right w:val="none" w:sz="0" w:space="0" w:color="auto"/>
      </w:divBdr>
    </w:div>
    <w:div w:id="840314497">
      <w:bodyDiv w:val="1"/>
      <w:marLeft w:val="0"/>
      <w:marRight w:val="0"/>
      <w:marTop w:val="0"/>
      <w:marBottom w:val="0"/>
      <w:divBdr>
        <w:top w:val="none" w:sz="0" w:space="0" w:color="auto"/>
        <w:left w:val="none" w:sz="0" w:space="0" w:color="auto"/>
        <w:bottom w:val="none" w:sz="0" w:space="0" w:color="auto"/>
        <w:right w:val="none" w:sz="0" w:space="0" w:color="auto"/>
      </w:divBdr>
    </w:div>
    <w:div w:id="841238917">
      <w:bodyDiv w:val="1"/>
      <w:marLeft w:val="0"/>
      <w:marRight w:val="0"/>
      <w:marTop w:val="0"/>
      <w:marBottom w:val="0"/>
      <w:divBdr>
        <w:top w:val="none" w:sz="0" w:space="0" w:color="auto"/>
        <w:left w:val="none" w:sz="0" w:space="0" w:color="auto"/>
        <w:bottom w:val="none" w:sz="0" w:space="0" w:color="auto"/>
        <w:right w:val="none" w:sz="0" w:space="0" w:color="auto"/>
      </w:divBdr>
    </w:div>
    <w:div w:id="841552429">
      <w:bodyDiv w:val="1"/>
      <w:marLeft w:val="0"/>
      <w:marRight w:val="0"/>
      <w:marTop w:val="0"/>
      <w:marBottom w:val="0"/>
      <w:divBdr>
        <w:top w:val="none" w:sz="0" w:space="0" w:color="auto"/>
        <w:left w:val="none" w:sz="0" w:space="0" w:color="auto"/>
        <w:bottom w:val="none" w:sz="0" w:space="0" w:color="auto"/>
        <w:right w:val="none" w:sz="0" w:space="0" w:color="auto"/>
      </w:divBdr>
    </w:div>
    <w:div w:id="845825654">
      <w:bodyDiv w:val="1"/>
      <w:marLeft w:val="0"/>
      <w:marRight w:val="0"/>
      <w:marTop w:val="0"/>
      <w:marBottom w:val="0"/>
      <w:divBdr>
        <w:top w:val="none" w:sz="0" w:space="0" w:color="auto"/>
        <w:left w:val="none" w:sz="0" w:space="0" w:color="auto"/>
        <w:bottom w:val="none" w:sz="0" w:space="0" w:color="auto"/>
        <w:right w:val="none" w:sz="0" w:space="0" w:color="auto"/>
      </w:divBdr>
    </w:div>
    <w:div w:id="846293298">
      <w:bodyDiv w:val="1"/>
      <w:marLeft w:val="0"/>
      <w:marRight w:val="0"/>
      <w:marTop w:val="0"/>
      <w:marBottom w:val="0"/>
      <w:divBdr>
        <w:top w:val="none" w:sz="0" w:space="0" w:color="auto"/>
        <w:left w:val="none" w:sz="0" w:space="0" w:color="auto"/>
        <w:bottom w:val="none" w:sz="0" w:space="0" w:color="auto"/>
        <w:right w:val="none" w:sz="0" w:space="0" w:color="auto"/>
      </w:divBdr>
    </w:div>
    <w:div w:id="846555639">
      <w:bodyDiv w:val="1"/>
      <w:marLeft w:val="0"/>
      <w:marRight w:val="0"/>
      <w:marTop w:val="0"/>
      <w:marBottom w:val="0"/>
      <w:divBdr>
        <w:top w:val="none" w:sz="0" w:space="0" w:color="auto"/>
        <w:left w:val="none" w:sz="0" w:space="0" w:color="auto"/>
        <w:bottom w:val="none" w:sz="0" w:space="0" w:color="auto"/>
        <w:right w:val="none" w:sz="0" w:space="0" w:color="auto"/>
      </w:divBdr>
    </w:div>
    <w:div w:id="846670280">
      <w:bodyDiv w:val="1"/>
      <w:marLeft w:val="0"/>
      <w:marRight w:val="0"/>
      <w:marTop w:val="0"/>
      <w:marBottom w:val="0"/>
      <w:divBdr>
        <w:top w:val="none" w:sz="0" w:space="0" w:color="auto"/>
        <w:left w:val="none" w:sz="0" w:space="0" w:color="auto"/>
        <w:bottom w:val="none" w:sz="0" w:space="0" w:color="auto"/>
        <w:right w:val="none" w:sz="0" w:space="0" w:color="auto"/>
      </w:divBdr>
    </w:div>
    <w:div w:id="847330383">
      <w:bodyDiv w:val="1"/>
      <w:marLeft w:val="0"/>
      <w:marRight w:val="0"/>
      <w:marTop w:val="0"/>
      <w:marBottom w:val="0"/>
      <w:divBdr>
        <w:top w:val="none" w:sz="0" w:space="0" w:color="auto"/>
        <w:left w:val="none" w:sz="0" w:space="0" w:color="auto"/>
        <w:bottom w:val="none" w:sz="0" w:space="0" w:color="auto"/>
        <w:right w:val="none" w:sz="0" w:space="0" w:color="auto"/>
      </w:divBdr>
    </w:div>
    <w:div w:id="850609488">
      <w:bodyDiv w:val="1"/>
      <w:marLeft w:val="0"/>
      <w:marRight w:val="0"/>
      <w:marTop w:val="0"/>
      <w:marBottom w:val="0"/>
      <w:divBdr>
        <w:top w:val="none" w:sz="0" w:space="0" w:color="auto"/>
        <w:left w:val="none" w:sz="0" w:space="0" w:color="auto"/>
        <w:bottom w:val="none" w:sz="0" w:space="0" w:color="auto"/>
        <w:right w:val="none" w:sz="0" w:space="0" w:color="auto"/>
      </w:divBdr>
    </w:div>
    <w:div w:id="850878192">
      <w:bodyDiv w:val="1"/>
      <w:marLeft w:val="0"/>
      <w:marRight w:val="0"/>
      <w:marTop w:val="0"/>
      <w:marBottom w:val="0"/>
      <w:divBdr>
        <w:top w:val="none" w:sz="0" w:space="0" w:color="auto"/>
        <w:left w:val="none" w:sz="0" w:space="0" w:color="auto"/>
        <w:bottom w:val="none" w:sz="0" w:space="0" w:color="auto"/>
        <w:right w:val="none" w:sz="0" w:space="0" w:color="auto"/>
      </w:divBdr>
    </w:div>
    <w:div w:id="851726581">
      <w:bodyDiv w:val="1"/>
      <w:marLeft w:val="0"/>
      <w:marRight w:val="0"/>
      <w:marTop w:val="0"/>
      <w:marBottom w:val="0"/>
      <w:divBdr>
        <w:top w:val="none" w:sz="0" w:space="0" w:color="auto"/>
        <w:left w:val="none" w:sz="0" w:space="0" w:color="auto"/>
        <w:bottom w:val="none" w:sz="0" w:space="0" w:color="auto"/>
        <w:right w:val="none" w:sz="0" w:space="0" w:color="auto"/>
      </w:divBdr>
    </w:div>
    <w:div w:id="852374314">
      <w:bodyDiv w:val="1"/>
      <w:marLeft w:val="0"/>
      <w:marRight w:val="0"/>
      <w:marTop w:val="0"/>
      <w:marBottom w:val="0"/>
      <w:divBdr>
        <w:top w:val="none" w:sz="0" w:space="0" w:color="auto"/>
        <w:left w:val="none" w:sz="0" w:space="0" w:color="auto"/>
        <w:bottom w:val="none" w:sz="0" w:space="0" w:color="auto"/>
        <w:right w:val="none" w:sz="0" w:space="0" w:color="auto"/>
      </w:divBdr>
    </w:div>
    <w:div w:id="853804385">
      <w:bodyDiv w:val="1"/>
      <w:marLeft w:val="0"/>
      <w:marRight w:val="0"/>
      <w:marTop w:val="0"/>
      <w:marBottom w:val="0"/>
      <w:divBdr>
        <w:top w:val="none" w:sz="0" w:space="0" w:color="auto"/>
        <w:left w:val="none" w:sz="0" w:space="0" w:color="auto"/>
        <w:bottom w:val="none" w:sz="0" w:space="0" w:color="auto"/>
        <w:right w:val="none" w:sz="0" w:space="0" w:color="auto"/>
      </w:divBdr>
    </w:div>
    <w:div w:id="854731194">
      <w:bodyDiv w:val="1"/>
      <w:marLeft w:val="0"/>
      <w:marRight w:val="0"/>
      <w:marTop w:val="0"/>
      <w:marBottom w:val="0"/>
      <w:divBdr>
        <w:top w:val="none" w:sz="0" w:space="0" w:color="auto"/>
        <w:left w:val="none" w:sz="0" w:space="0" w:color="auto"/>
        <w:bottom w:val="none" w:sz="0" w:space="0" w:color="auto"/>
        <w:right w:val="none" w:sz="0" w:space="0" w:color="auto"/>
      </w:divBdr>
    </w:div>
    <w:div w:id="862941998">
      <w:bodyDiv w:val="1"/>
      <w:marLeft w:val="0"/>
      <w:marRight w:val="0"/>
      <w:marTop w:val="0"/>
      <w:marBottom w:val="0"/>
      <w:divBdr>
        <w:top w:val="none" w:sz="0" w:space="0" w:color="auto"/>
        <w:left w:val="none" w:sz="0" w:space="0" w:color="auto"/>
        <w:bottom w:val="none" w:sz="0" w:space="0" w:color="auto"/>
        <w:right w:val="none" w:sz="0" w:space="0" w:color="auto"/>
      </w:divBdr>
    </w:div>
    <w:div w:id="863131659">
      <w:bodyDiv w:val="1"/>
      <w:marLeft w:val="0"/>
      <w:marRight w:val="0"/>
      <w:marTop w:val="0"/>
      <w:marBottom w:val="0"/>
      <w:divBdr>
        <w:top w:val="none" w:sz="0" w:space="0" w:color="auto"/>
        <w:left w:val="none" w:sz="0" w:space="0" w:color="auto"/>
        <w:bottom w:val="none" w:sz="0" w:space="0" w:color="auto"/>
        <w:right w:val="none" w:sz="0" w:space="0" w:color="auto"/>
      </w:divBdr>
    </w:div>
    <w:div w:id="869492692">
      <w:bodyDiv w:val="1"/>
      <w:marLeft w:val="0"/>
      <w:marRight w:val="0"/>
      <w:marTop w:val="0"/>
      <w:marBottom w:val="0"/>
      <w:divBdr>
        <w:top w:val="none" w:sz="0" w:space="0" w:color="auto"/>
        <w:left w:val="none" w:sz="0" w:space="0" w:color="auto"/>
        <w:bottom w:val="none" w:sz="0" w:space="0" w:color="auto"/>
        <w:right w:val="none" w:sz="0" w:space="0" w:color="auto"/>
      </w:divBdr>
    </w:div>
    <w:div w:id="876117356">
      <w:bodyDiv w:val="1"/>
      <w:marLeft w:val="0"/>
      <w:marRight w:val="0"/>
      <w:marTop w:val="0"/>
      <w:marBottom w:val="0"/>
      <w:divBdr>
        <w:top w:val="none" w:sz="0" w:space="0" w:color="auto"/>
        <w:left w:val="none" w:sz="0" w:space="0" w:color="auto"/>
        <w:bottom w:val="none" w:sz="0" w:space="0" w:color="auto"/>
        <w:right w:val="none" w:sz="0" w:space="0" w:color="auto"/>
      </w:divBdr>
    </w:div>
    <w:div w:id="877280427">
      <w:bodyDiv w:val="1"/>
      <w:marLeft w:val="0"/>
      <w:marRight w:val="0"/>
      <w:marTop w:val="0"/>
      <w:marBottom w:val="0"/>
      <w:divBdr>
        <w:top w:val="none" w:sz="0" w:space="0" w:color="auto"/>
        <w:left w:val="none" w:sz="0" w:space="0" w:color="auto"/>
        <w:bottom w:val="none" w:sz="0" w:space="0" w:color="auto"/>
        <w:right w:val="none" w:sz="0" w:space="0" w:color="auto"/>
      </w:divBdr>
    </w:div>
    <w:div w:id="880553239">
      <w:bodyDiv w:val="1"/>
      <w:marLeft w:val="0"/>
      <w:marRight w:val="0"/>
      <w:marTop w:val="0"/>
      <w:marBottom w:val="0"/>
      <w:divBdr>
        <w:top w:val="none" w:sz="0" w:space="0" w:color="auto"/>
        <w:left w:val="none" w:sz="0" w:space="0" w:color="auto"/>
        <w:bottom w:val="none" w:sz="0" w:space="0" w:color="auto"/>
        <w:right w:val="none" w:sz="0" w:space="0" w:color="auto"/>
      </w:divBdr>
    </w:div>
    <w:div w:id="881752370">
      <w:bodyDiv w:val="1"/>
      <w:marLeft w:val="0"/>
      <w:marRight w:val="0"/>
      <w:marTop w:val="0"/>
      <w:marBottom w:val="0"/>
      <w:divBdr>
        <w:top w:val="none" w:sz="0" w:space="0" w:color="auto"/>
        <w:left w:val="none" w:sz="0" w:space="0" w:color="auto"/>
        <w:bottom w:val="none" w:sz="0" w:space="0" w:color="auto"/>
        <w:right w:val="none" w:sz="0" w:space="0" w:color="auto"/>
      </w:divBdr>
    </w:div>
    <w:div w:id="884102263">
      <w:bodyDiv w:val="1"/>
      <w:marLeft w:val="0"/>
      <w:marRight w:val="0"/>
      <w:marTop w:val="0"/>
      <w:marBottom w:val="0"/>
      <w:divBdr>
        <w:top w:val="none" w:sz="0" w:space="0" w:color="auto"/>
        <w:left w:val="none" w:sz="0" w:space="0" w:color="auto"/>
        <w:bottom w:val="none" w:sz="0" w:space="0" w:color="auto"/>
        <w:right w:val="none" w:sz="0" w:space="0" w:color="auto"/>
      </w:divBdr>
    </w:div>
    <w:div w:id="885022281">
      <w:bodyDiv w:val="1"/>
      <w:marLeft w:val="0"/>
      <w:marRight w:val="0"/>
      <w:marTop w:val="0"/>
      <w:marBottom w:val="0"/>
      <w:divBdr>
        <w:top w:val="none" w:sz="0" w:space="0" w:color="auto"/>
        <w:left w:val="none" w:sz="0" w:space="0" w:color="auto"/>
        <w:bottom w:val="none" w:sz="0" w:space="0" w:color="auto"/>
        <w:right w:val="none" w:sz="0" w:space="0" w:color="auto"/>
      </w:divBdr>
    </w:div>
    <w:div w:id="885333720">
      <w:bodyDiv w:val="1"/>
      <w:marLeft w:val="0"/>
      <w:marRight w:val="0"/>
      <w:marTop w:val="0"/>
      <w:marBottom w:val="0"/>
      <w:divBdr>
        <w:top w:val="none" w:sz="0" w:space="0" w:color="auto"/>
        <w:left w:val="none" w:sz="0" w:space="0" w:color="auto"/>
        <w:bottom w:val="none" w:sz="0" w:space="0" w:color="auto"/>
        <w:right w:val="none" w:sz="0" w:space="0" w:color="auto"/>
      </w:divBdr>
    </w:div>
    <w:div w:id="898171610">
      <w:bodyDiv w:val="1"/>
      <w:marLeft w:val="0"/>
      <w:marRight w:val="0"/>
      <w:marTop w:val="0"/>
      <w:marBottom w:val="0"/>
      <w:divBdr>
        <w:top w:val="none" w:sz="0" w:space="0" w:color="auto"/>
        <w:left w:val="none" w:sz="0" w:space="0" w:color="auto"/>
        <w:bottom w:val="none" w:sz="0" w:space="0" w:color="auto"/>
        <w:right w:val="none" w:sz="0" w:space="0" w:color="auto"/>
      </w:divBdr>
    </w:div>
    <w:div w:id="900554613">
      <w:bodyDiv w:val="1"/>
      <w:marLeft w:val="0"/>
      <w:marRight w:val="0"/>
      <w:marTop w:val="0"/>
      <w:marBottom w:val="0"/>
      <w:divBdr>
        <w:top w:val="none" w:sz="0" w:space="0" w:color="auto"/>
        <w:left w:val="none" w:sz="0" w:space="0" w:color="auto"/>
        <w:bottom w:val="none" w:sz="0" w:space="0" w:color="auto"/>
        <w:right w:val="none" w:sz="0" w:space="0" w:color="auto"/>
      </w:divBdr>
    </w:div>
    <w:div w:id="909925305">
      <w:bodyDiv w:val="1"/>
      <w:marLeft w:val="0"/>
      <w:marRight w:val="0"/>
      <w:marTop w:val="0"/>
      <w:marBottom w:val="0"/>
      <w:divBdr>
        <w:top w:val="none" w:sz="0" w:space="0" w:color="auto"/>
        <w:left w:val="none" w:sz="0" w:space="0" w:color="auto"/>
        <w:bottom w:val="none" w:sz="0" w:space="0" w:color="auto"/>
        <w:right w:val="none" w:sz="0" w:space="0" w:color="auto"/>
      </w:divBdr>
    </w:div>
    <w:div w:id="910309578">
      <w:bodyDiv w:val="1"/>
      <w:marLeft w:val="0"/>
      <w:marRight w:val="0"/>
      <w:marTop w:val="0"/>
      <w:marBottom w:val="0"/>
      <w:divBdr>
        <w:top w:val="none" w:sz="0" w:space="0" w:color="auto"/>
        <w:left w:val="none" w:sz="0" w:space="0" w:color="auto"/>
        <w:bottom w:val="none" w:sz="0" w:space="0" w:color="auto"/>
        <w:right w:val="none" w:sz="0" w:space="0" w:color="auto"/>
      </w:divBdr>
    </w:div>
    <w:div w:id="910887107">
      <w:bodyDiv w:val="1"/>
      <w:marLeft w:val="0"/>
      <w:marRight w:val="0"/>
      <w:marTop w:val="0"/>
      <w:marBottom w:val="0"/>
      <w:divBdr>
        <w:top w:val="none" w:sz="0" w:space="0" w:color="auto"/>
        <w:left w:val="none" w:sz="0" w:space="0" w:color="auto"/>
        <w:bottom w:val="none" w:sz="0" w:space="0" w:color="auto"/>
        <w:right w:val="none" w:sz="0" w:space="0" w:color="auto"/>
      </w:divBdr>
    </w:div>
    <w:div w:id="913247529">
      <w:bodyDiv w:val="1"/>
      <w:marLeft w:val="0"/>
      <w:marRight w:val="0"/>
      <w:marTop w:val="0"/>
      <w:marBottom w:val="0"/>
      <w:divBdr>
        <w:top w:val="none" w:sz="0" w:space="0" w:color="auto"/>
        <w:left w:val="none" w:sz="0" w:space="0" w:color="auto"/>
        <w:bottom w:val="none" w:sz="0" w:space="0" w:color="auto"/>
        <w:right w:val="none" w:sz="0" w:space="0" w:color="auto"/>
      </w:divBdr>
    </w:div>
    <w:div w:id="915556490">
      <w:bodyDiv w:val="1"/>
      <w:marLeft w:val="0"/>
      <w:marRight w:val="0"/>
      <w:marTop w:val="0"/>
      <w:marBottom w:val="0"/>
      <w:divBdr>
        <w:top w:val="none" w:sz="0" w:space="0" w:color="auto"/>
        <w:left w:val="none" w:sz="0" w:space="0" w:color="auto"/>
        <w:bottom w:val="none" w:sz="0" w:space="0" w:color="auto"/>
        <w:right w:val="none" w:sz="0" w:space="0" w:color="auto"/>
      </w:divBdr>
    </w:div>
    <w:div w:id="918908283">
      <w:bodyDiv w:val="1"/>
      <w:marLeft w:val="0"/>
      <w:marRight w:val="0"/>
      <w:marTop w:val="0"/>
      <w:marBottom w:val="0"/>
      <w:divBdr>
        <w:top w:val="none" w:sz="0" w:space="0" w:color="auto"/>
        <w:left w:val="none" w:sz="0" w:space="0" w:color="auto"/>
        <w:bottom w:val="none" w:sz="0" w:space="0" w:color="auto"/>
        <w:right w:val="none" w:sz="0" w:space="0" w:color="auto"/>
      </w:divBdr>
    </w:div>
    <w:div w:id="921137031">
      <w:bodyDiv w:val="1"/>
      <w:marLeft w:val="0"/>
      <w:marRight w:val="0"/>
      <w:marTop w:val="0"/>
      <w:marBottom w:val="0"/>
      <w:divBdr>
        <w:top w:val="none" w:sz="0" w:space="0" w:color="auto"/>
        <w:left w:val="none" w:sz="0" w:space="0" w:color="auto"/>
        <w:bottom w:val="none" w:sz="0" w:space="0" w:color="auto"/>
        <w:right w:val="none" w:sz="0" w:space="0" w:color="auto"/>
      </w:divBdr>
    </w:div>
    <w:div w:id="921454965">
      <w:bodyDiv w:val="1"/>
      <w:marLeft w:val="0"/>
      <w:marRight w:val="0"/>
      <w:marTop w:val="0"/>
      <w:marBottom w:val="0"/>
      <w:divBdr>
        <w:top w:val="none" w:sz="0" w:space="0" w:color="auto"/>
        <w:left w:val="none" w:sz="0" w:space="0" w:color="auto"/>
        <w:bottom w:val="none" w:sz="0" w:space="0" w:color="auto"/>
        <w:right w:val="none" w:sz="0" w:space="0" w:color="auto"/>
      </w:divBdr>
    </w:div>
    <w:div w:id="922224434">
      <w:bodyDiv w:val="1"/>
      <w:marLeft w:val="0"/>
      <w:marRight w:val="0"/>
      <w:marTop w:val="0"/>
      <w:marBottom w:val="0"/>
      <w:divBdr>
        <w:top w:val="none" w:sz="0" w:space="0" w:color="auto"/>
        <w:left w:val="none" w:sz="0" w:space="0" w:color="auto"/>
        <w:bottom w:val="none" w:sz="0" w:space="0" w:color="auto"/>
        <w:right w:val="none" w:sz="0" w:space="0" w:color="auto"/>
      </w:divBdr>
    </w:div>
    <w:div w:id="923149970">
      <w:bodyDiv w:val="1"/>
      <w:marLeft w:val="0"/>
      <w:marRight w:val="0"/>
      <w:marTop w:val="0"/>
      <w:marBottom w:val="0"/>
      <w:divBdr>
        <w:top w:val="none" w:sz="0" w:space="0" w:color="auto"/>
        <w:left w:val="none" w:sz="0" w:space="0" w:color="auto"/>
        <w:bottom w:val="none" w:sz="0" w:space="0" w:color="auto"/>
        <w:right w:val="none" w:sz="0" w:space="0" w:color="auto"/>
      </w:divBdr>
    </w:div>
    <w:div w:id="926159077">
      <w:bodyDiv w:val="1"/>
      <w:marLeft w:val="0"/>
      <w:marRight w:val="0"/>
      <w:marTop w:val="0"/>
      <w:marBottom w:val="0"/>
      <w:divBdr>
        <w:top w:val="none" w:sz="0" w:space="0" w:color="auto"/>
        <w:left w:val="none" w:sz="0" w:space="0" w:color="auto"/>
        <w:bottom w:val="none" w:sz="0" w:space="0" w:color="auto"/>
        <w:right w:val="none" w:sz="0" w:space="0" w:color="auto"/>
      </w:divBdr>
    </w:div>
    <w:div w:id="927540801">
      <w:bodyDiv w:val="1"/>
      <w:marLeft w:val="0"/>
      <w:marRight w:val="0"/>
      <w:marTop w:val="0"/>
      <w:marBottom w:val="0"/>
      <w:divBdr>
        <w:top w:val="none" w:sz="0" w:space="0" w:color="auto"/>
        <w:left w:val="none" w:sz="0" w:space="0" w:color="auto"/>
        <w:bottom w:val="none" w:sz="0" w:space="0" w:color="auto"/>
        <w:right w:val="none" w:sz="0" w:space="0" w:color="auto"/>
      </w:divBdr>
    </w:div>
    <w:div w:id="930313879">
      <w:bodyDiv w:val="1"/>
      <w:marLeft w:val="0"/>
      <w:marRight w:val="0"/>
      <w:marTop w:val="0"/>
      <w:marBottom w:val="0"/>
      <w:divBdr>
        <w:top w:val="none" w:sz="0" w:space="0" w:color="auto"/>
        <w:left w:val="none" w:sz="0" w:space="0" w:color="auto"/>
        <w:bottom w:val="none" w:sz="0" w:space="0" w:color="auto"/>
        <w:right w:val="none" w:sz="0" w:space="0" w:color="auto"/>
      </w:divBdr>
    </w:div>
    <w:div w:id="936988060">
      <w:bodyDiv w:val="1"/>
      <w:marLeft w:val="0"/>
      <w:marRight w:val="0"/>
      <w:marTop w:val="0"/>
      <w:marBottom w:val="0"/>
      <w:divBdr>
        <w:top w:val="none" w:sz="0" w:space="0" w:color="auto"/>
        <w:left w:val="none" w:sz="0" w:space="0" w:color="auto"/>
        <w:bottom w:val="none" w:sz="0" w:space="0" w:color="auto"/>
        <w:right w:val="none" w:sz="0" w:space="0" w:color="auto"/>
      </w:divBdr>
    </w:div>
    <w:div w:id="938024299">
      <w:bodyDiv w:val="1"/>
      <w:marLeft w:val="0"/>
      <w:marRight w:val="0"/>
      <w:marTop w:val="0"/>
      <w:marBottom w:val="0"/>
      <w:divBdr>
        <w:top w:val="none" w:sz="0" w:space="0" w:color="auto"/>
        <w:left w:val="none" w:sz="0" w:space="0" w:color="auto"/>
        <w:bottom w:val="none" w:sz="0" w:space="0" w:color="auto"/>
        <w:right w:val="none" w:sz="0" w:space="0" w:color="auto"/>
      </w:divBdr>
    </w:div>
    <w:div w:id="940602967">
      <w:bodyDiv w:val="1"/>
      <w:marLeft w:val="0"/>
      <w:marRight w:val="0"/>
      <w:marTop w:val="0"/>
      <w:marBottom w:val="0"/>
      <w:divBdr>
        <w:top w:val="none" w:sz="0" w:space="0" w:color="auto"/>
        <w:left w:val="none" w:sz="0" w:space="0" w:color="auto"/>
        <w:bottom w:val="none" w:sz="0" w:space="0" w:color="auto"/>
        <w:right w:val="none" w:sz="0" w:space="0" w:color="auto"/>
      </w:divBdr>
    </w:div>
    <w:div w:id="947129428">
      <w:bodyDiv w:val="1"/>
      <w:marLeft w:val="0"/>
      <w:marRight w:val="0"/>
      <w:marTop w:val="0"/>
      <w:marBottom w:val="0"/>
      <w:divBdr>
        <w:top w:val="none" w:sz="0" w:space="0" w:color="auto"/>
        <w:left w:val="none" w:sz="0" w:space="0" w:color="auto"/>
        <w:bottom w:val="none" w:sz="0" w:space="0" w:color="auto"/>
        <w:right w:val="none" w:sz="0" w:space="0" w:color="auto"/>
      </w:divBdr>
    </w:div>
    <w:div w:id="954749399">
      <w:bodyDiv w:val="1"/>
      <w:marLeft w:val="0"/>
      <w:marRight w:val="0"/>
      <w:marTop w:val="0"/>
      <w:marBottom w:val="0"/>
      <w:divBdr>
        <w:top w:val="none" w:sz="0" w:space="0" w:color="auto"/>
        <w:left w:val="none" w:sz="0" w:space="0" w:color="auto"/>
        <w:bottom w:val="none" w:sz="0" w:space="0" w:color="auto"/>
        <w:right w:val="none" w:sz="0" w:space="0" w:color="auto"/>
      </w:divBdr>
    </w:div>
    <w:div w:id="958298824">
      <w:bodyDiv w:val="1"/>
      <w:marLeft w:val="0"/>
      <w:marRight w:val="0"/>
      <w:marTop w:val="0"/>
      <w:marBottom w:val="0"/>
      <w:divBdr>
        <w:top w:val="none" w:sz="0" w:space="0" w:color="auto"/>
        <w:left w:val="none" w:sz="0" w:space="0" w:color="auto"/>
        <w:bottom w:val="none" w:sz="0" w:space="0" w:color="auto"/>
        <w:right w:val="none" w:sz="0" w:space="0" w:color="auto"/>
      </w:divBdr>
    </w:div>
    <w:div w:id="958993175">
      <w:bodyDiv w:val="1"/>
      <w:marLeft w:val="0"/>
      <w:marRight w:val="0"/>
      <w:marTop w:val="0"/>
      <w:marBottom w:val="0"/>
      <w:divBdr>
        <w:top w:val="none" w:sz="0" w:space="0" w:color="auto"/>
        <w:left w:val="none" w:sz="0" w:space="0" w:color="auto"/>
        <w:bottom w:val="none" w:sz="0" w:space="0" w:color="auto"/>
        <w:right w:val="none" w:sz="0" w:space="0" w:color="auto"/>
      </w:divBdr>
    </w:div>
    <w:div w:id="962035583">
      <w:bodyDiv w:val="1"/>
      <w:marLeft w:val="0"/>
      <w:marRight w:val="0"/>
      <w:marTop w:val="0"/>
      <w:marBottom w:val="0"/>
      <w:divBdr>
        <w:top w:val="none" w:sz="0" w:space="0" w:color="auto"/>
        <w:left w:val="none" w:sz="0" w:space="0" w:color="auto"/>
        <w:bottom w:val="none" w:sz="0" w:space="0" w:color="auto"/>
        <w:right w:val="none" w:sz="0" w:space="0" w:color="auto"/>
      </w:divBdr>
    </w:div>
    <w:div w:id="966159128">
      <w:bodyDiv w:val="1"/>
      <w:marLeft w:val="0"/>
      <w:marRight w:val="0"/>
      <w:marTop w:val="0"/>
      <w:marBottom w:val="0"/>
      <w:divBdr>
        <w:top w:val="none" w:sz="0" w:space="0" w:color="auto"/>
        <w:left w:val="none" w:sz="0" w:space="0" w:color="auto"/>
        <w:bottom w:val="none" w:sz="0" w:space="0" w:color="auto"/>
        <w:right w:val="none" w:sz="0" w:space="0" w:color="auto"/>
      </w:divBdr>
    </w:div>
    <w:div w:id="971859621">
      <w:bodyDiv w:val="1"/>
      <w:marLeft w:val="0"/>
      <w:marRight w:val="0"/>
      <w:marTop w:val="0"/>
      <w:marBottom w:val="0"/>
      <w:divBdr>
        <w:top w:val="none" w:sz="0" w:space="0" w:color="auto"/>
        <w:left w:val="none" w:sz="0" w:space="0" w:color="auto"/>
        <w:bottom w:val="none" w:sz="0" w:space="0" w:color="auto"/>
        <w:right w:val="none" w:sz="0" w:space="0" w:color="auto"/>
      </w:divBdr>
    </w:div>
    <w:div w:id="972248842">
      <w:bodyDiv w:val="1"/>
      <w:marLeft w:val="0"/>
      <w:marRight w:val="0"/>
      <w:marTop w:val="0"/>
      <w:marBottom w:val="0"/>
      <w:divBdr>
        <w:top w:val="none" w:sz="0" w:space="0" w:color="auto"/>
        <w:left w:val="none" w:sz="0" w:space="0" w:color="auto"/>
        <w:bottom w:val="none" w:sz="0" w:space="0" w:color="auto"/>
        <w:right w:val="none" w:sz="0" w:space="0" w:color="auto"/>
      </w:divBdr>
    </w:div>
    <w:div w:id="972710916">
      <w:bodyDiv w:val="1"/>
      <w:marLeft w:val="0"/>
      <w:marRight w:val="0"/>
      <w:marTop w:val="0"/>
      <w:marBottom w:val="0"/>
      <w:divBdr>
        <w:top w:val="none" w:sz="0" w:space="0" w:color="auto"/>
        <w:left w:val="none" w:sz="0" w:space="0" w:color="auto"/>
        <w:bottom w:val="none" w:sz="0" w:space="0" w:color="auto"/>
        <w:right w:val="none" w:sz="0" w:space="0" w:color="auto"/>
      </w:divBdr>
    </w:div>
    <w:div w:id="973557028">
      <w:bodyDiv w:val="1"/>
      <w:marLeft w:val="0"/>
      <w:marRight w:val="0"/>
      <w:marTop w:val="0"/>
      <w:marBottom w:val="0"/>
      <w:divBdr>
        <w:top w:val="none" w:sz="0" w:space="0" w:color="auto"/>
        <w:left w:val="none" w:sz="0" w:space="0" w:color="auto"/>
        <w:bottom w:val="none" w:sz="0" w:space="0" w:color="auto"/>
        <w:right w:val="none" w:sz="0" w:space="0" w:color="auto"/>
      </w:divBdr>
    </w:div>
    <w:div w:id="976299658">
      <w:bodyDiv w:val="1"/>
      <w:marLeft w:val="0"/>
      <w:marRight w:val="0"/>
      <w:marTop w:val="0"/>
      <w:marBottom w:val="0"/>
      <w:divBdr>
        <w:top w:val="none" w:sz="0" w:space="0" w:color="auto"/>
        <w:left w:val="none" w:sz="0" w:space="0" w:color="auto"/>
        <w:bottom w:val="none" w:sz="0" w:space="0" w:color="auto"/>
        <w:right w:val="none" w:sz="0" w:space="0" w:color="auto"/>
      </w:divBdr>
    </w:div>
    <w:div w:id="976301561">
      <w:bodyDiv w:val="1"/>
      <w:marLeft w:val="0"/>
      <w:marRight w:val="0"/>
      <w:marTop w:val="0"/>
      <w:marBottom w:val="0"/>
      <w:divBdr>
        <w:top w:val="none" w:sz="0" w:space="0" w:color="auto"/>
        <w:left w:val="none" w:sz="0" w:space="0" w:color="auto"/>
        <w:bottom w:val="none" w:sz="0" w:space="0" w:color="auto"/>
        <w:right w:val="none" w:sz="0" w:space="0" w:color="auto"/>
      </w:divBdr>
    </w:div>
    <w:div w:id="977104320">
      <w:bodyDiv w:val="1"/>
      <w:marLeft w:val="0"/>
      <w:marRight w:val="0"/>
      <w:marTop w:val="0"/>
      <w:marBottom w:val="0"/>
      <w:divBdr>
        <w:top w:val="none" w:sz="0" w:space="0" w:color="auto"/>
        <w:left w:val="none" w:sz="0" w:space="0" w:color="auto"/>
        <w:bottom w:val="none" w:sz="0" w:space="0" w:color="auto"/>
        <w:right w:val="none" w:sz="0" w:space="0" w:color="auto"/>
      </w:divBdr>
    </w:div>
    <w:div w:id="978459798">
      <w:bodyDiv w:val="1"/>
      <w:marLeft w:val="0"/>
      <w:marRight w:val="0"/>
      <w:marTop w:val="0"/>
      <w:marBottom w:val="0"/>
      <w:divBdr>
        <w:top w:val="none" w:sz="0" w:space="0" w:color="auto"/>
        <w:left w:val="none" w:sz="0" w:space="0" w:color="auto"/>
        <w:bottom w:val="none" w:sz="0" w:space="0" w:color="auto"/>
        <w:right w:val="none" w:sz="0" w:space="0" w:color="auto"/>
      </w:divBdr>
    </w:div>
    <w:div w:id="978536591">
      <w:bodyDiv w:val="1"/>
      <w:marLeft w:val="0"/>
      <w:marRight w:val="0"/>
      <w:marTop w:val="0"/>
      <w:marBottom w:val="0"/>
      <w:divBdr>
        <w:top w:val="none" w:sz="0" w:space="0" w:color="auto"/>
        <w:left w:val="none" w:sz="0" w:space="0" w:color="auto"/>
        <w:bottom w:val="none" w:sz="0" w:space="0" w:color="auto"/>
        <w:right w:val="none" w:sz="0" w:space="0" w:color="auto"/>
      </w:divBdr>
    </w:div>
    <w:div w:id="979117020">
      <w:bodyDiv w:val="1"/>
      <w:marLeft w:val="0"/>
      <w:marRight w:val="0"/>
      <w:marTop w:val="0"/>
      <w:marBottom w:val="0"/>
      <w:divBdr>
        <w:top w:val="none" w:sz="0" w:space="0" w:color="auto"/>
        <w:left w:val="none" w:sz="0" w:space="0" w:color="auto"/>
        <w:bottom w:val="none" w:sz="0" w:space="0" w:color="auto"/>
        <w:right w:val="none" w:sz="0" w:space="0" w:color="auto"/>
      </w:divBdr>
    </w:div>
    <w:div w:id="983119148">
      <w:bodyDiv w:val="1"/>
      <w:marLeft w:val="0"/>
      <w:marRight w:val="0"/>
      <w:marTop w:val="0"/>
      <w:marBottom w:val="0"/>
      <w:divBdr>
        <w:top w:val="none" w:sz="0" w:space="0" w:color="auto"/>
        <w:left w:val="none" w:sz="0" w:space="0" w:color="auto"/>
        <w:bottom w:val="none" w:sz="0" w:space="0" w:color="auto"/>
        <w:right w:val="none" w:sz="0" w:space="0" w:color="auto"/>
      </w:divBdr>
    </w:div>
    <w:div w:id="983586468">
      <w:bodyDiv w:val="1"/>
      <w:marLeft w:val="0"/>
      <w:marRight w:val="0"/>
      <w:marTop w:val="0"/>
      <w:marBottom w:val="0"/>
      <w:divBdr>
        <w:top w:val="none" w:sz="0" w:space="0" w:color="auto"/>
        <w:left w:val="none" w:sz="0" w:space="0" w:color="auto"/>
        <w:bottom w:val="none" w:sz="0" w:space="0" w:color="auto"/>
        <w:right w:val="none" w:sz="0" w:space="0" w:color="auto"/>
      </w:divBdr>
    </w:div>
    <w:div w:id="985203164">
      <w:bodyDiv w:val="1"/>
      <w:marLeft w:val="0"/>
      <w:marRight w:val="0"/>
      <w:marTop w:val="0"/>
      <w:marBottom w:val="0"/>
      <w:divBdr>
        <w:top w:val="none" w:sz="0" w:space="0" w:color="auto"/>
        <w:left w:val="none" w:sz="0" w:space="0" w:color="auto"/>
        <w:bottom w:val="none" w:sz="0" w:space="0" w:color="auto"/>
        <w:right w:val="none" w:sz="0" w:space="0" w:color="auto"/>
      </w:divBdr>
    </w:div>
    <w:div w:id="988052403">
      <w:bodyDiv w:val="1"/>
      <w:marLeft w:val="0"/>
      <w:marRight w:val="0"/>
      <w:marTop w:val="0"/>
      <w:marBottom w:val="0"/>
      <w:divBdr>
        <w:top w:val="none" w:sz="0" w:space="0" w:color="auto"/>
        <w:left w:val="none" w:sz="0" w:space="0" w:color="auto"/>
        <w:bottom w:val="none" w:sz="0" w:space="0" w:color="auto"/>
        <w:right w:val="none" w:sz="0" w:space="0" w:color="auto"/>
      </w:divBdr>
    </w:div>
    <w:div w:id="992761241">
      <w:bodyDiv w:val="1"/>
      <w:marLeft w:val="0"/>
      <w:marRight w:val="0"/>
      <w:marTop w:val="0"/>
      <w:marBottom w:val="0"/>
      <w:divBdr>
        <w:top w:val="none" w:sz="0" w:space="0" w:color="auto"/>
        <w:left w:val="none" w:sz="0" w:space="0" w:color="auto"/>
        <w:bottom w:val="none" w:sz="0" w:space="0" w:color="auto"/>
        <w:right w:val="none" w:sz="0" w:space="0" w:color="auto"/>
      </w:divBdr>
    </w:div>
    <w:div w:id="992828033">
      <w:bodyDiv w:val="1"/>
      <w:marLeft w:val="0"/>
      <w:marRight w:val="0"/>
      <w:marTop w:val="0"/>
      <w:marBottom w:val="0"/>
      <w:divBdr>
        <w:top w:val="none" w:sz="0" w:space="0" w:color="auto"/>
        <w:left w:val="none" w:sz="0" w:space="0" w:color="auto"/>
        <w:bottom w:val="none" w:sz="0" w:space="0" w:color="auto"/>
        <w:right w:val="none" w:sz="0" w:space="0" w:color="auto"/>
      </w:divBdr>
    </w:div>
    <w:div w:id="993340230">
      <w:bodyDiv w:val="1"/>
      <w:marLeft w:val="0"/>
      <w:marRight w:val="0"/>
      <w:marTop w:val="0"/>
      <w:marBottom w:val="0"/>
      <w:divBdr>
        <w:top w:val="none" w:sz="0" w:space="0" w:color="auto"/>
        <w:left w:val="none" w:sz="0" w:space="0" w:color="auto"/>
        <w:bottom w:val="none" w:sz="0" w:space="0" w:color="auto"/>
        <w:right w:val="none" w:sz="0" w:space="0" w:color="auto"/>
      </w:divBdr>
    </w:div>
    <w:div w:id="994605450">
      <w:bodyDiv w:val="1"/>
      <w:marLeft w:val="0"/>
      <w:marRight w:val="0"/>
      <w:marTop w:val="0"/>
      <w:marBottom w:val="0"/>
      <w:divBdr>
        <w:top w:val="none" w:sz="0" w:space="0" w:color="auto"/>
        <w:left w:val="none" w:sz="0" w:space="0" w:color="auto"/>
        <w:bottom w:val="none" w:sz="0" w:space="0" w:color="auto"/>
        <w:right w:val="none" w:sz="0" w:space="0" w:color="auto"/>
      </w:divBdr>
    </w:div>
    <w:div w:id="996808575">
      <w:bodyDiv w:val="1"/>
      <w:marLeft w:val="0"/>
      <w:marRight w:val="0"/>
      <w:marTop w:val="0"/>
      <w:marBottom w:val="0"/>
      <w:divBdr>
        <w:top w:val="none" w:sz="0" w:space="0" w:color="auto"/>
        <w:left w:val="none" w:sz="0" w:space="0" w:color="auto"/>
        <w:bottom w:val="none" w:sz="0" w:space="0" w:color="auto"/>
        <w:right w:val="none" w:sz="0" w:space="0" w:color="auto"/>
      </w:divBdr>
    </w:div>
    <w:div w:id="997462949">
      <w:bodyDiv w:val="1"/>
      <w:marLeft w:val="0"/>
      <w:marRight w:val="0"/>
      <w:marTop w:val="0"/>
      <w:marBottom w:val="0"/>
      <w:divBdr>
        <w:top w:val="none" w:sz="0" w:space="0" w:color="auto"/>
        <w:left w:val="none" w:sz="0" w:space="0" w:color="auto"/>
        <w:bottom w:val="none" w:sz="0" w:space="0" w:color="auto"/>
        <w:right w:val="none" w:sz="0" w:space="0" w:color="auto"/>
      </w:divBdr>
    </w:div>
    <w:div w:id="1007175611">
      <w:bodyDiv w:val="1"/>
      <w:marLeft w:val="0"/>
      <w:marRight w:val="0"/>
      <w:marTop w:val="0"/>
      <w:marBottom w:val="0"/>
      <w:divBdr>
        <w:top w:val="none" w:sz="0" w:space="0" w:color="auto"/>
        <w:left w:val="none" w:sz="0" w:space="0" w:color="auto"/>
        <w:bottom w:val="none" w:sz="0" w:space="0" w:color="auto"/>
        <w:right w:val="none" w:sz="0" w:space="0" w:color="auto"/>
      </w:divBdr>
    </w:div>
    <w:div w:id="1007754195">
      <w:bodyDiv w:val="1"/>
      <w:marLeft w:val="0"/>
      <w:marRight w:val="0"/>
      <w:marTop w:val="0"/>
      <w:marBottom w:val="0"/>
      <w:divBdr>
        <w:top w:val="none" w:sz="0" w:space="0" w:color="auto"/>
        <w:left w:val="none" w:sz="0" w:space="0" w:color="auto"/>
        <w:bottom w:val="none" w:sz="0" w:space="0" w:color="auto"/>
        <w:right w:val="none" w:sz="0" w:space="0" w:color="auto"/>
      </w:divBdr>
    </w:div>
    <w:div w:id="1012221554">
      <w:bodyDiv w:val="1"/>
      <w:marLeft w:val="0"/>
      <w:marRight w:val="0"/>
      <w:marTop w:val="0"/>
      <w:marBottom w:val="0"/>
      <w:divBdr>
        <w:top w:val="none" w:sz="0" w:space="0" w:color="auto"/>
        <w:left w:val="none" w:sz="0" w:space="0" w:color="auto"/>
        <w:bottom w:val="none" w:sz="0" w:space="0" w:color="auto"/>
        <w:right w:val="none" w:sz="0" w:space="0" w:color="auto"/>
      </w:divBdr>
    </w:div>
    <w:div w:id="1012949578">
      <w:bodyDiv w:val="1"/>
      <w:marLeft w:val="0"/>
      <w:marRight w:val="0"/>
      <w:marTop w:val="0"/>
      <w:marBottom w:val="0"/>
      <w:divBdr>
        <w:top w:val="none" w:sz="0" w:space="0" w:color="auto"/>
        <w:left w:val="none" w:sz="0" w:space="0" w:color="auto"/>
        <w:bottom w:val="none" w:sz="0" w:space="0" w:color="auto"/>
        <w:right w:val="none" w:sz="0" w:space="0" w:color="auto"/>
      </w:divBdr>
    </w:div>
    <w:div w:id="1016267322">
      <w:bodyDiv w:val="1"/>
      <w:marLeft w:val="0"/>
      <w:marRight w:val="0"/>
      <w:marTop w:val="0"/>
      <w:marBottom w:val="0"/>
      <w:divBdr>
        <w:top w:val="none" w:sz="0" w:space="0" w:color="auto"/>
        <w:left w:val="none" w:sz="0" w:space="0" w:color="auto"/>
        <w:bottom w:val="none" w:sz="0" w:space="0" w:color="auto"/>
        <w:right w:val="none" w:sz="0" w:space="0" w:color="auto"/>
      </w:divBdr>
      <w:divsChild>
        <w:div w:id="1239364713">
          <w:marLeft w:val="0"/>
          <w:marRight w:val="0"/>
          <w:marTop w:val="0"/>
          <w:marBottom w:val="0"/>
          <w:divBdr>
            <w:top w:val="none" w:sz="0" w:space="0" w:color="auto"/>
            <w:left w:val="none" w:sz="0" w:space="0" w:color="auto"/>
            <w:bottom w:val="none" w:sz="0" w:space="0" w:color="auto"/>
            <w:right w:val="none" w:sz="0" w:space="0" w:color="auto"/>
          </w:divBdr>
          <w:divsChild>
            <w:div w:id="580605930">
              <w:marLeft w:val="0"/>
              <w:marRight w:val="0"/>
              <w:marTop w:val="0"/>
              <w:marBottom w:val="0"/>
              <w:divBdr>
                <w:top w:val="none" w:sz="0" w:space="0" w:color="auto"/>
                <w:left w:val="none" w:sz="0" w:space="0" w:color="auto"/>
                <w:bottom w:val="none" w:sz="0" w:space="0" w:color="auto"/>
                <w:right w:val="none" w:sz="0" w:space="0" w:color="auto"/>
              </w:divBdr>
              <w:divsChild>
                <w:div w:id="1402945902">
                  <w:marLeft w:val="0"/>
                  <w:marRight w:val="0"/>
                  <w:marTop w:val="0"/>
                  <w:marBottom w:val="0"/>
                  <w:divBdr>
                    <w:top w:val="none" w:sz="0" w:space="0" w:color="auto"/>
                    <w:left w:val="none" w:sz="0" w:space="0" w:color="auto"/>
                    <w:bottom w:val="none" w:sz="0" w:space="0" w:color="auto"/>
                    <w:right w:val="none" w:sz="0" w:space="0" w:color="auto"/>
                  </w:divBdr>
                  <w:divsChild>
                    <w:div w:id="917396906">
                      <w:marLeft w:val="0"/>
                      <w:marRight w:val="0"/>
                      <w:marTop w:val="0"/>
                      <w:marBottom w:val="0"/>
                      <w:divBdr>
                        <w:top w:val="none" w:sz="0" w:space="0" w:color="auto"/>
                        <w:left w:val="none" w:sz="0" w:space="0" w:color="auto"/>
                        <w:bottom w:val="none" w:sz="0" w:space="0" w:color="auto"/>
                        <w:right w:val="none" w:sz="0" w:space="0" w:color="auto"/>
                      </w:divBdr>
                      <w:divsChild>
                        <w:div w:id="2016222091">
                          <w:marLeft w:val="0"/>
                          <w:marRight w:val="0"/>
                          <w:marTop w:val="0"/>
                          <w:marBottom w:val="0"/>
                          <w:divBdr>
                            <w:top w:val="none" w:sz="0" w:space="0" w:color="auto"/>
                            <w:left w:val="none" w:sz="0" w:space="0" w:color="auto"/>
                            <w:bottom w:val="none" w:sz="0" w:space="0" w:color="auto"/>
                            <w:right w:val="none" w:sz="0" w:space="0" w:color="auto"/>
                          </w:divBdr>
                          <w:divsChild>
                            <w:div w:id="930352579">
                              <w:marLeft w:val="2070"/>
                              <w:marRight w:val="3960"/>
                              <w:marTop w:val="0"/>
                              <w:marBottom w:val="0"/>
                              <w:divBdr>
                                <w:top w:val="none" w:sz="0" w:space="0" w:color="auto"/>
                                <w:left w:val="none" w:sz="0" w:space="0" w:color="auto"/>
                                <w:bottom w:val="none" w:sz="0" w:space="0" w:color="auto"/>
                                <w:right w:val="none" w:sz="0" w:space="0" w:color="auto"/>
                              </w:divBdr>
                              <w:divsChild>
                                <w:div w:id="895316031">
                                  <w:marLeft w:val="0"/>
                                  <w:marRight w:val="0"/>
                                  <w:marTop w:val="0"/>
                                  <w:marBottom w:val="0"/>
                                  <w:divBdr>
                                    <w:top w:val="none" w:sz="0" w:space="0" w:color="auto"/>
                                    <w:left w:val="none" w:sz="0" w:space="0" w:color="auto"/>
                                    <w:bottom w:val="none" w:sz="0" w:space="0" w:color="auto"/>
                                    <w:right w:val="none" w:sz="0" w:space="0" w:color="auto"/>
                                  </w:divBdr>
                                  <w:divsChild>
                                    <w:div w:id="257179720">
                                      <w:marLeft w:val="0"/>
                                      <w:marRight w:val="0"/>
                                      <w:marTop w:val="0"/>
                                      <w:marBottom w:val="0"/>
                                      <w:divBdr>
                                        <w:top w:val="none" w:sz="0" w:space="0" w:color="auto"/>
                                        <w:left w:val="none" w:sz="0" w:space="0" w:color="auto"/>
                                        <w:bottom w:val="none" w:sz="0" w:space="0" w:color="auto"/>
                                        <w:right w:val="none" w:sz="0" w:space="0" w:color="auto"/>
                                      </w:divBdr>
                                      <w:divsChild>
                                        <w:div w:id="516652034">
                                          <w:marLeft w:val="0"/>
                                          <w:marRight w:val="0"/>
                                          <w:marTop w:val="0"/>
                                          <w:marBottom w:val="0"/>
                                          <w:divBdr>
                                            <w:top w:val="none" w:sz="0" w:space="0" w:color="auto"/>
                                            <w:left w:val="none" w:sz="0" w:space="0" w:color="auto"/>
                                            <w:bottom w:val="none" w:sz="0" w:space="0" w:color="auto"/>
                                            <w:right w:val="none" w:sz="0" w:space="0" w:color="auto"/>
                                          </w:divBdr>
                                          <w:divsChild>
                                            <w:div w:id="1374302939">
                                              <w:marLeft w:val="0"/>
                                              <w:marRight w:val="0"/>
                                              <w:marTop w:val="90"/>
                                              <w:marBottom w:val="0"/>
                                              <w:divBdr>
                                                <w:top w:val="none" w:sz="0" w:space="0" w:color="auto"/>
                                                <w:left w:val="none" w:sz="0" w:space="0" w:color="auto"/>
                                                <w:bottom w:val="none" w:sz="0" w:space="0" w:color="auto"/>
                                                <w:right w:val="none" w:sz="0" w:space="0" w:color="auto"/>
                                              </w:divBdr>
                                              <w:divsChild>
                                                <w:div w:id="2136215005">
                                                  <w:marLeft w:val="0"/>
                                                  <w:marRight w:val="0"/>
                                                  <w:marTop w:val="0"/>
                                                  <w:marBottom w:val="0"/>
                                                  <w:divBdr>
                                                    <w:top w:val="none" w:sz="0" w:space="0" w:color="auto"/>
                                                    <w:left w:val="none" w:sz="0" w:space="0" w:color="auto"/>
                                                    <w:bottom w:val="none" w:sz="0" w:space="0" w:color="auto"/>
                                                    <w:right w:val="none" w:sz="0" w:space="0" w:color="auto"/>
                                                  </w:divBdr>
                                                  <w:divsChild>
                                                    <w:div w:id="1180587297">
                                                      <w:marLeft w:val="0"/>
                                                      <w:marRight w:val="0"/>
                                                      <w:marTop w:val="0"/>
                                                      <w:marBottom w:val="405"/>
                                                      <w:divBdr>
                                                        <w:top w:val="none" w:sz="0" w:space="0" w:color="auto"/>
                                                        <w:left w:val="none" w:sz="0" w:space="0" w:color="auto"/>
                                                        <w:bottom w:val="none" w:sz="0" w:space="0" w:color="auto"/>
                                                        <w:right w:val="none" w:sz="0" w:space="0" w:color="auto"/>
                                                      </w:divBdr>
                                                      <w:divsChild>
                                                        <w:div w:id="363405853">
                                                          <w:marLeft w:val="0"/>
                                                          <w:marRight w:val="0"/>
                                                          <w:marTop w:val="0"/>
                                                          <w:marBottom w:val="0"/>
                                                          <w:divBdr>
                                                            <w:top w:val="none" w:sz="0" w:space="0" w:color="auto"/>
                                                            <w:left w:val="none" w:sz="0" w:space="0" w:color="auto"/>
                                                            <w:bottom w:val="none" w:sz="0" w:space="0" w:color="auto"/>
                                                            <w:right w:val="none" w:sz="0" w:space="0" w:color="auto"/>
                                                          </w:divBdr>
                                                          <w:divsChild>
                                                            <w:div w:id="1637952579">
                                                              <w:marLeft w:val="0"/>
                                                              <w:marRight w:val="0"/>
                                                              <w:marTop w:val="0"/>
                                                              <w:marBottom w:val="0"/>
                                                              <w:divBdr>
                                                                <w:top w:val="none" w:sz="0" w:space="0" w:color="auto"/>
                                                                <w:left w:val="none" w:sz="0" w:space="0" w:color="auto"/>
                                                                <w:bottom w:val="none" w:sz="0" w:space="0" w:color="auto"/>
                                                                <w:right w:val="none" w:sz="0" w:space="0" w:color="auto"/>
                                                              </w:divBdr>
                                                              <w:divsChild>
                                                                <w:div w:id="2116318859">
                                                                  <w:marLeft w:val="0"/>
                                                                  <w:marRight w:val="0"/>
                                                                  <w:marTop w:val="0"/>
                                                                  <w:marBottom w:val="0"/>
                                                                  <w:divBdr>
                                                                    <w:top w:val="none" w:sz="0" w:space="0" w:color="auto"/>
                                                                    <w:left w:val="none" w:sz="0" w:space="0" w:color="auto"/>
                                                                    <w:bottom w:val="none" w:sz="0" w:space="0" w:color="auto"/>
                                                                    <w:right w:val="none" w:sz="0" w:space="0" w:color="auto"/>
                                                                  </w:divBdr>
                                                                  <w:divsChild>
                                                                    <w:div w:id="1840657562">
                                                                      <w:marLeft w:val="0"/>
                                                                      <w:marRight w:val="0"/>
                                                                      <w:marTop w:val="0"/>
                                                                      <w:marBottom w:val="0"/>
                                                                      <w:divBdr>
                                                                        <w:top w:val="none" w:sz="0" w:space="0" w:color="auto"/>
                                                                        <w:left w:val="none" w:sz="0" w:space="0" w:color="auto"/>
                                                                        <w:bottom w:val="none" w:sz="0" w:space="0" w:color="auto"/>
                                                                        <w:right w:val="none" w:sz="0" w:space="0" w:color="auto"/>
                                                                      </w:divBdr>
                                                                      <w:divsChild>
                                                                        <w:div w:id="1561745951">
                                                                          <w:marLeft w:val="0"/>
                                                                          <w:marRight w:val="0"/>
                                                                          <w:marTop w:val="0"/>
                                                                          <w:marBottom w:val="0"/>
                                                                          <w:divBdr>
                                                                            <w:top w:val="none" w:sz="0" w:space="0" w:color="auto"/>
                                                                            <w:left w:val="none" w:sz="0" w:space="0" w:color="auto"/>
                                                                            <w:bottom w:val="none" w:sz="0" w:space="0" w:color="auto"/>
                                                                            <w:right w:val="none" w:sz="0" w:space="0" w:color="auto"/>
                                                                          </w:divBdr>
                                                                          <w:divsChild>
                                                                            <w:div w:id="66727091">
                                                                              <w:marLeft w:val="0"/>
                                                                              <w:marRight w:val="0"/>
                                                                              <w:marTop w:val="0"/>
                                                                              <w:marBottom w:val="0"/>
                                                                              <w:divBdr>
                                                                                <w:top w:val="none" w:sz="0" w:space="0" w:color="auto"/>
                                                                                <w:left w:val="none" w:sz="0" w:space="0" w:color="auto"/>
                                                                                <w:bottom w:val="none" w:sz="0" w:space="0" w:color="auto"/>
                                                                                <w:right w:val="none" w:sz="0" w:space="0" w:color="auto"/>
                                                                              </w:divBdr>
                                                                              <w:divsChild>
                                                                                <w:div w:id="1495294786">
                                                                                  <w:marLeft w:val="0"/>
                                                                                  <w:marRight w:val="0"/>
                                                                                  <w:marTop w:val="0"/>
                                                                                  <w:marBottom w:val="0"/>
                                                                                  <w:divBdr>
                                                                                    <w:top w:val="none" w:sz="0" w:space="0" w:color="auto"/>
                                                                                    <w:left w:val="none" w:sz="0" w:space="0" w:color="auto"/>
                                                                                    <w:bottom w:val="none" w:sz="0" w:space="0" w:color="auto"/>
                                                                                    <w:right w:val="none" w:sz="0" w:space="0" w:color="auto"/>
                                                                                  </w:divBdr>
                                                                                  <w:divsChild>
                                                                                    <w:div w:id="387925573">
                                                                                      <w:marLeft w:val="0"/>
                                                                                      <w:marRight w:val="0"/>
                                                                                      <w:marTop w:val="0"/>
                                                                                      <w:marBottom w:val="0"/>
                                                                                      <w:divBdr>
                                                                                        <w:top w:val="none" w:sz="0" w:space="0" w:color="auto"/>
                                                                                        <w:left w:val="none" w:sz="0" w:space="0" w:color="auto"/>
                                                                                        <w:bottom w:val="none" w:sz="0" w:space="0" w:color="auto"/>
                                                                                        <w:right w:val="none" w:sz="0" w:space="0" w:color="auto"/>
                                                                                      </w:divBdr>
                                                                                      <w:divsChild>
                                                                                        <w:div w:id="452603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19544168">
      <w:bodyDiv w:val="1"/>
      <w:marLeft w:val="0"/>
      <w:marRight w:val="0"/>
      <w:marTop w:val="0"/>
      <w:marBottom w:val="0"/>
      <w:divBdr>
        <w:top w:val="none" w:sz="0" w:space="0" w:color="auto"/>
        <w:left w:val="none" w:sz="0" w:space="0" w:color="auto"/>
        <w:bottom w:val="none" w:sz="0" w:space="0" w:color="auto"/>
        <w:right w:val="none" w:sz="0" w:space="0" w:color="auto"/>
      </w:divBdr>
    </w:div>
    <w:div w:id="1020356925">
      <w:bodyDiv w:val="1"/>
      <w:marLeft w:val="0"/>
      <w:marRight w:val="0"/>
      <w:marTop w:val="0"/>
      <w:marBottom w:val="0"/>
      <w:divBdr>
        <w:top w:val="none" w:sz="0" w:space="0" w:color="auto"/>
        <w:left w:val="none" w:sz="0" w:space="0" w:color="auto"/>
        <w:bottom w:val="none" w:sz="0" w:space="0" w:color="auto"/>
        <w:right w:val="none" w:sz="0" w:space="0" w:color="auto"/>
      </w:divBdr>
    </w:div>
    <w:div w:id="1021586540">
      <w:bodyDiv w:val="1"/>
      <w:marLeft w:val="0"/>
      <w:marRight w:val="0"/>
      <w:marTop w:val="0"/>
      <w:marBottom w:val="0"/>
      <w:divBdr>
        <w:top w:val="none" w:sz="0" w:space="0" w:color="auto"/>
        <w:left w:val="none" w:sz="0" w:space="0" w:color="auto"/>
        <w:bottom w:val="none" w:sz="0" w:space="0" w:color="auto"/>
        <w:right w:val="none" w:sz="0" w:space="0" w:color="auto"/>
      </w:divBdr>
    </w:div>
    <w:div w:id="1022165045">
      <w:bodyDiv w:val="1"/>
      <w:marLeft w:val="0"/>
      <w:marRight w:val="0"/>
      <w:marTop w:val="0"/>
      <w:marBottom w:val="0"/>
      <w:divBdr>
        <w:top w:val="none" w:sz="0" w:space="0" w:color="auto"/>
        <w:left w:val="none" w:sz="0" w:space="0" w:color="auto"/>
        <w:bottom w:val="none" w:sz="0" w:space="0" w:color="auto"/>
        <w:right w:val="none" w:sz="0" w:space="0" w:color="auto"/>
      </w:divBdr>
    </w:div>
    <w:div w:id="1024674160">
      <w:bodyDiv w:val="1"/>
      <w:marLeft w:val="0"/>
      <w:marRight w:val="0"/>
      <w:marTop w:val="0"/>
      <w:marBottom w:val="0"/>
      <w:divBdr>
        <w:top w:val="none" w:sz="0" w:space="0" w:color="auto"/>
        <w:left w:val="none" w:sz="0" w:space="0" w:color="auto"/>
        <w:bottom w:val="none" w:sz="0" w:space="0" w:color="auto"/>
        <w:right w:val="none" w:sz="0" w:space="0" w:color="auto"/>
      </w:divBdr>
    </w:div>
    <w:div w:id="1030715610">
      <w:bodyDiv w:val="1"/>
      <w:marLeft w:val="0"/>
      <w:marRight w:val="0"/>
      <w:marTop w:val="0"/>
      <w:marBottom w:val="0"/>
      <w:divBdr>
        <w:top w:val="none" w:sz="0" w:space="0" w:color="auto"/>
        <w:left w:val="none" w:sz="0" w:space="0" w:color="auto"/>
        <w:bottom w:val="none" w:sz="0" w:space="0" w:color="auto"/>
        <w:right w:val="none" w:sz="0" w:space="0" w:color="auto"/>
      </w:divBdr>
    </w:div>
    <w:div w:id="1032609971">
      <w:bodyDiv w:val="1"/>
      <w:marLeft w:val="0"/>
      <w:marRight w:val="0"/>
      <w:marTop w:val="0"/>
      <w:marBottom w:val="0"/>
      <w:divBdr>
        <w:top w:val="none" w:sz="0" w:space="0" w:color="auto"/>
        <w:left w:val="none" w:sz="0" w:space="0" w:color="auto"/>
        <w:bottom w:val="none" w:sz="0" w:space="0" w:color="auto"/>
        <w:right w:val="none" w:sz="0" w:space="0" w:color="auto"/>
      </w:divBdr>
    </w:div>
    <w:div w:id="1036002540">
      <w:bodyDiv w:val="1"/>
      <w:marLeft w:val="0"/>
      <w:marRight w:val="0"/>
      <w:marTop w:val="0"/>
      <w:marBottom w:val="0"/>
      <w:divBdr>
        <w:top w:val="none" w:sz="0" w:space="0" w:color="auto"/>
        <w:left w:val="none" w:sz="0" w:space="0" w:color="auto"/>
        <w:bottom w:val="none" w:sz="0" w:space="0" w:color="auto"/>
        <w:right w:val="none" w:sz="0" w:space="0" w:color="auto"/>
      </w:divBdr>
    </w:div>
    <w:div w:id="1037123890">
      <w:bodyDiv w:val="1"/>
      <w:marLeft w:val="0"/>
      <w:marRight w:val="0"/>
      <w:marTop w:val="0"/>
      <w:marBottom w:val="0"/>
      <w:divBdr>
        <w:top w:val="none" w:sz="0" w:space="0" w:color="auto"/>
        <w:left w:val="none" w:sz="0" w:space="0" w:color="auto"/>
        <w:bottom w:val="none" w:sz="0" w:space="0" w:color="auto"/>
        <w:right w:val="none" w:sz="0" w:space="0" w:color="auto"/>
      </w:divBdr>
    </w:div>
    <w:div w:id="1037317313">
      <w:bodyDiv w:val="1"/>
      <w:marLeft w:val="0"/>
      <w:marRight w:val="0"/>
      <w:marTop w:val="0"/>
      <w:marBottom w:val="0"/>
      <w:divBdr>
        <w:top w:val="none" w:sz="0" w:space="0" w:color="auto"/>
        <w:left w:val="none" w:sz="0" w:space="0" w:color="auto"/>
        <w:bottom w:val="none" w:sz="0" w:space="0" w:color="auto"/>
        <w:right w:val="none" w:sz="0" w:space="0" w:color="auto"/>
      </w:divBdr>
    </w:div>
    <w:div w:id="1038510873">
      <w:bodyDiv w:val="1"/>
      <w:marLeft w:val="0"/>
      <w:marRight w:val="0"/>
      <w:marTop w:val="0"/>
      <w:marBottom w:val="0"/>
      <w:divBdr>
        <w:top w:val="none" w:sz="0" w:space="0" w:color="auto"/>
        <w:left w:val="none" w:sz="0" w:space="0" w:color="auto"/>
        <w:bottom w:val="none" w:sz="0" w:space="0" w:color="auto"/>
        <w:right w:val="none" w:sz="0" w:space="0" w:color="auto"/>
      </w:divBdr>
    </w:div>
    <w:div w:id="1041902753">
      <w:bodyDiv w:val="1"/>
      <w:marLeft w:val="0"/>
      <w:marRight w:val="0"/>
      <w:marTop w:val="0"/>
      <w:marBottom w:val="0"/>
      <w:divBdr>
        <w:top w:val="none" w:sz="0" w:space="0" w:color="auto"/>
        <w:left w:val="none" w:sz="0" w:space="0" w:color="auto"/>
        <w:bottom w:val="none" w:sz="0" w:space="0" w:color="auto"/>
        <w:right w:val="none" w:sz="0" w:space="0" w:color="auto"/>
      </w:divBdr>
    </w:div>
    <w:div w:id="1042360891">
      <w:bodyDiv w:val="1"/>
      <w:marLeft w:val="0"/>
      <w:marRight w:val="0"/>
      <w:marTop w:val="0"/>
      <w:marBottom w:val="0"/>
      <w:divBdr>
        <w:top w:val="none" w:sz="0" w:space="0" w:color="auto"/>
        <w:left w:val="none" w:sz="0" w:space="0" w:color="auto"/>
        <w:bottom w:val="none" w:sz="0" w:space="0" w:color="auto"/>
        <w:right w:val="none" w:sz="0" w:space="0" w:color="auto"/>
      </w:divBdr>
    </w:div>
    <w:div w:id="1045906520">
      <w:bodyDiv w:val="1"/>
      <w:marLeft w:val="0"/>
      <w:marRight w:val="0"/>
      <w:marTop w:val="0"/>
      <w:marBottom w:val="0"/>
      <w:divBdr>
        <w:top w:val="none" w:sz="0" w:space="0" w:color="auto"/>
        <w:left w:val="none" w:sz="0" w:space="0" w:color="auto"/>
        <w:bottom w:val="none" w:sz="0" w:space="0" w:color="auto"/>
        <w:right w:val="none" w:sz="0" w:space="0" w:color="auto"/>
      </w:divBdr>
    </w:div>
    <w:div w:id="1046100807">
      <w:bodyDiv w:val="1"/>
      <w:marLeft w:val="0"/>
      <w:marRight w:val="0"/>
      <w:marTop w:val="0"/>
      <w:marBottom w:val="0"/>
      <w:divBdr>
        <w:top w:val="none" w:sz="0" w:space="0" w:color="auto"/>
        <w:left w:val="none" w:sz="0" w:space="0" w:color="auto"/>
        <w:bottom w:val="none" w:sz="0" w:space="0" w:color="auto"/>
        <w:right w:val="none" w:sz="0" w:space="0" w:color="auto"/>
      </w:divBdr>
      <w:divsChild>
        <w:div w:id="1180894490">
          <w:marLeft w:val="0"/>
          <w:marRight w:val="0"/>
          <w:marTop w:val="0"/>
          <w:marBottom w:val="0"/>
          <w:divBdr>
            <w:top w:val="none" w:sz="0" w:space="0" w:color="auto"/>
            <w:left w:val="none" w:sz="0" w:space="0" w:color="auto"/>
            <w:bottom w:val="none" w:sz="0" w:space="0" w:color="auto"/>
            <w:right w:val="none" w:sz="0" w:space="0" w:color="auto"/>
          </w:divBdr>
          <w:divsChild>
            <w:div w:id="692652061">
              <w:marLeft w:val="0"/>
              <w:marRight w:val="0"/>
              <w:marTop w:val="0"/>
              <w:marBottom w:val="0"/>
              <w:divBdr>
                <w:top w:val="none" w:sz="0" w:space="0" w:color="auto"/>
                <w:left w:val="none" w:sz="0" w:space="0" w:color="auto"/>
                <w:bottom w:val="none" w:sz="0" w:space="0" w:color="auto"/>
                <w:right w:val="none" w:sz="0" w:space="0" w:color="auto"/>
              </w:divBdr>
              <w:divsChild>
                <w:div w:id="1620263178">
                  <w:marLeft w:val="0"/>
                  <w:marRight w:val="0"/>
                  <w:marTop w:val="0"/>
                  <w:marBottom w:val="0"/>
                  <w:divBdr>
                    <w:top w:val="none" w:sz="0" w:space="0" w:color="auto"/>
                    <w:left w:val="none" w:sz="0" w:space="0" w:color="auto"/>
                    <w:bottom w:val="none" w:sz="0" w:space="0" w:color="auto"/>
                    <w:right w:val="none" w:sz="0" w:space="0" w:color="auto"/>
                  </w:divBdr>
                  <w:divsChild>
                    <w:div w:id="831603869">
                      <w:marLeft w:val="0"/>
                      <w:marRight w:val="0"/>
                      <w:marTop w:val="0"/>
                      <w:marBottom w:val="0"/>
                      <w:divBdr>
                        <w:top w:val="none" w:sz="0" w:space="0" w:color="auto"/>
                        <w:left w:val="none" w:sz="0" w:space="0" w:color="auto"/>
                        <w:bottom w:val="none" w:sz="0" w:space="0" w:color="auto"/>
                        <w:right w:val="none" w:sz="0" w:space="0" w:color="auto"/>
                      </w:divBdr>
                      <w:divsChild>
                        <w:div w:id="776405947">
                          <w:marLeft w:val="0"/>
                          <w:marRight w:val="0"/>
                          <w:marTop w:val="0"/>
                          <w:marBottom w:val="0"/>
                          <w:divBdr>
                            <w:top w:val="none" w:sz="0" w:space="0" w:color="auto"/>
                            <w:left w:val="none" w:sz="0" w:space="0" w:color="auto"/>
                            <w:bottom w:val="none" w:sz="0" w:space="0" w:color="auto"/>
                            <w:right w:val="none" w:sz="0" w:space="0" w:color="auto"/>
                          </w:divBdr>
                          <w:divsChild>
                            <w:div w:id="236987549">
                              <w:marLeft w:val="2070"/>
                              <w:marRight w:val="3960"/>
                              <w:marTop w:val="0"/>
                              <w:marBottom w:val="0"/>
                              <w:divBdr>
                                <w:top w:val="none" w:sz="0" w:space="0" w:color="auto"/>
                                <w:left w:val="none" w:sz="0" w:space="0" w:color="auto"/>
                                <w:bottom w:val="none" w:sz="0" w:space="0" w:color="auto"/>
                                <w:right w:val="none" w:sz="0" w:space="0" w:color="auto"/>
                              </w:divBdr>
                              <w:divsChild>
                                <w:div w:id="475102964">
                                  <w:marLeft w:val="0"/>
                                  <w:marRight w:val="0"/>
                                  <w:marTop w:val="0"/>
                                  <w:marBottom w:val="0"/>
                                  <w:divBdr>
                                    <w:top w:val="none" w:sz="0" w:space="0" w:color="auto"/>
                                    <w:left w:val="none" w:sz="0" w:space="0" w:color="auto"/>
                                    <w:bottom w:val="none" w:sz="0" w:space="0" w:color="auto"/>
                                    <w:right w:val="none" w:sz="0" w:space="0" w:color="auto"/>
                                  </w:divBdr>
                                  <w:divsChild>
                                    <w:div w:id="692192951">
                                      <w:marLeft w:val="0"/>
                                      <w:marRight w:val="0"/>
                                      <w:marTop w:val="0"/>
                                      <w:marBottom w:val="0"/>
                                      <w:divBdr>
                                        <w:top w:val="none" w:sz="0" w:space="0" w:color="auto"/>
                                        <w:left w:val="none" w:sz="0" w:space="0" w:color="auto"/>
                                        <w:bottom w:val="none" w:sz="0" w:space="0" w:color="auto"/>
                                        <w:right w:val="none" w:sz="0" w:space="0" w:color="auto"/>
                                      </w:divBdr>
                                      <w:divsChild>
                                        <w:div w:id="857736700">
                                          <w:marLeft w:val="0"/>
                                          <w:marRight w:val="0"/>
                                          <w:marTop w:val="0"/>
                                          <w:marBottom w:val="0"/>
                                          <w:divBdr>
                                            <w:top w:val="none" w:sz="0" w:space="0" w:color="auto"/>
                                            <w:left w:val="none" w:sz="0" w:space="0" w:color="auto"/>
                                            <w:bottom w:val="none" w:sz="0" w:space="0" w:color="auto"/>
                                            <w:right w:val="none" w:sz="0" w:space="0" w:color="auto"/>
                                          </w:divBdr>
                                          <w:divsChild>
                                            <w:div w:id="1874809269">
                                              <w:marLeft w:val="0"/>
                                              <w:marRight w:val="0"/>
                                              <w:marTop w:val="90"/>
                                              <w:marBottom w:val="0"/>
                                              <w:divBdr>
                                                <w:top w:val="none" w:sz="0" w:space="0" w:color="auto"/>
                                                <w:left w:val="none" w:sz="0" w:space="0" w:color="auto"/>
                                                <w:bottom w:val="none" w:sz="0" w:space="0" w:color="auto"/>
                                                <w:right w:val="none" w:sz="0" w:space="0" w:color="auto"/>
                                              </w:divBdr>
                                              <w:divsChild>
                                                <w:div w:id="952446465">
                                                  <w:marLeft w:val="0"/>
                                                  <w:marRight w:val="0"/>
                                                  <w:marTop w:val="0"/>
                                                  <w:marBottom w:val="0"/>
                                                  <w:divBdr>
                                                    <w:top w:val="none" w:sz="0" w:space="0" w:color="auto"/>
                                                    <w:left w:val="none" w:sz="0" w:space="0" w:color="auto"/>
                                                    <w:bottom w:val="none" w:sz="0" w:space="0" w:color="auto"/>
                                                    <w:right w:val="none" w:sz="0" w:space="0" w:color="auto"/>
                                                  </w:divBdr>
                                                  <w:divsChild>
                                                    <w:div w:id="1666323005">
                                                      <w:marLeft w:val="0"/>
                                                      <w:marRight w:val="0"/>
                                                      <w:marTop w:val="0"/>
                                                      <w:marBottom w:val="405"/>
                                                      <w:divBdr>
                                                        <w:top w:val="none" w:sz="0" w:space="0" w:color="auto"/>
                                                        <w:left w:val="none" w:sz="0" w:space="0" w:color="auto"/>
                                                        <w:bottom w:val="none" w:sz="0" w:space="0" w:color="auto"/>
                                                        <w:right w:val="none" w:sz="0" w:space="0" w:color="auto"/>
                                                      </w:divBdr>
                                                      <w:divsChild>
                                                        <w:div w:id="291526024">
                                                          <w:marLeft w:val="0"/>
                                                          <w:marRight w:val="0"/>
                                                          <w:marTop w:val="0"/>
                                                          <w:marBottom w:val="0"/>
                                                          <w:divBdr>
                                                            <w:top w:val="none" w:sz="0" w:space="0" w:color="auto"/>
                                                            <w:left w:val="none" w:sz="0" w:space="0" w:color="auto"/>
                                                            <w:bottom w:val="none" w:sz="0" w:space="0" w:color="auto"/>
                                                            <w:right w:val="none" w:sz="0" w:space="0" w:color="auto"/>
                                                          </w:divBdr>
                                                          <w:divsChild>
                                                            <w:div w:id="2147120220">
                                                              <w:marLeft w:val="0"/>
                                                              <w:marRight w:val="0"/>
                                                              <w:marTop w:val="0"/>
                                                              <w:marBottom w:val="0"/>
                                                              <w:divBdr>
                                                                <w:top w:val="none" w:sz="0" w:space="0" w:color="auto"/>
                                                                <w:left w:val="none" w:sz="0" w:space="0" w:color="auto"/>
                                                                <w:bottom w:val="none" w:sz="0" w:space="0" w:color="auto"/>
                                                                <w:right w:val="none" w:sz="0" w:space="0" w:color="auto"/>
                                                              </w:divBdr>
                                                              <w:divsChild>
                                                                <w:div w:id="1471943057">
                                                                  <w:marLeft w:val="0"/>
                                                                  <w:marRight w:val="0"/>
                                                                  <w:marTop w:val="0"/>
                                                                  <w:marBottom w:val="0"/>
                                                                  <w:divBdr>
                                                                    <w:top w:val="none" w:sz="0" w:space="0" w:color="auto"/>
                                                                    <w:left w:val="none" w:sz="0" w:space="0" w:color="auto"/>
                                                                    <w:bottom w:val="none" w:sz="0" w:space="0" w:color="auto"/>
                                                                    <w:right w:val="none" w:sz="0" w:space="0" w:color="auto"/>
                                                                  </w:divBdr>
                                                                  <w:divsChild>
                                                                    <w:div w:id="1009286175">
                                                                      <w:marLeft w:val="0"/>
                                                                      <w:marRight w:val="0"/>
                                                                      <w:marTop w:val="0"/>
                                                                      <w:marBottom w:val="0"/>
                                                                      <w:divBdr>
                                                                        <w:top w:val="none" w:sz="0" w:space="0" w:color="auto"/>
                                                                        <w:left w:val="none" w:sz="0" w:space="0" w:color="auto"/>
                                                                        <w:bottom w:val="none" w:sz="0" w:space="0" w:color="auto"/>
                                                                        <w:right w:val="none" w:sz="0" w:space="0" w:color="auto"/>
                                                                      </w:divBdr>
                                                                      <w:divsChild>
                                                                        <w:div w:id="2056541325">
                                                                          <w:marLeft w:val="0"/>
                                                                          <w:marRight w:val="0"/>
                                                                          <w:marTop w:val="0"/>
                                                                          <w:marBottom w:val="0"/>
                                                                          <w:divBdr>
                                                                            <w:top w:val="none" w:sz="0" w:space="0" w:color="auto"/>
                                                                            <w:left w:val="none" w:sz="0" w:space="0" w:color="auto"/>
                                                                            <w:bottom w:val="none" w:sz="0" w:space="0" w:color="auto"/>
                                                                            <w:right w:val="none" w:sz="0" w:space="0" w:color="auto"/>
                                                                          </w:divBdr>
                                                                          <w:divsChild>
                                                                            <w:div w:id="1130323564">
                                                                              <w:marLeft w:val="0"/>
                                                                              <w:marRight w:val="0"/>
                                                                              <w:marTop w:val="0"/>
                                                                              <w:marBottom w:val="0"/>
                                                                              <w:divBdr>
                                                                                <w:top w:val="none" w:sz="0" w:space="0" w:color="auto"/>
                                                                                <w:left w:val="none" w:sz="0" w:space="0" w:color="auto"/>
                                                                                <w:bottom w:val="none" w:sz="0" w:space="0" w:color="auto"/>
                                                                                <w:right w:val="none" w:sz="0" w:space="0" w:color="auto"/>
                                                                              </w:divBdr>
                                                                              <w:divsChild>
                                                                                <w:div w:id="83235499">
                                                                                  <w:marLeft w:val="0"/>
                                                                                  <w:marRight w:val="0"/>
                                                                                  <w:marTop w:val="0"/>
                                                                                  <w:marBottom w:val="0"/>
                                                                                  <w:divBdr>
                                                                                    <w:top w:val="none" w:sz="0" w:space="0" w:color="auto"/>
                                                                                    <w:left w:val="none" w:sz="0" w:space="0" w:color="auto"/>
                                                                                    <w:bottom w:val="none" w:sz="0" w:space="0" w:color="auto"/>
                                                                                    <w:right w:val="none" w:sz="0" w:space="0" w:color="auto"/>
                                                                                  </w:divBdr>
                                                                                  <w:divsChild>
                                                                                    <w:div w:id="1145969256">
                                                                                      <w:marLeft w:val="0"/>
                                                                                      <w:marRight w:val="0"/>
                                                                                      <w:marTop w:val="0"/>
                                                                                      <w:marBottom w:val="0"/>
                                                                                      <w:divBdr>
                                                                                        <w:top w:val="none" w:sz="0" w:space="0" w:color="auto"/>
                                                                                        <w:left w:val="none" w:sz="0" w:space="0" w:color="auto"/>
                                                                                        <w:bottom w:val="none" w:sz="0" w:space="0" w:color="auto"/>
                                                                                        <w:right w:val="none" w:sz="0" w:space="0" w:color="auto"/>
                                                                                      </w:divBdr>
                                                                                      <w:divsChild>
                                                                                        <w:div w:id="1571501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48869942">
      <w:bodyDiv w:val="1"/>
      <w:marLeft w:val="0"/>
      <w:marRight w:val="0"/>
      <w:marTop w:val="0"/>
      <w:marBottom w:val="0"/>
      <w:divBdr>
        <w:top w:val="none" w:sz="0" w:space="0" w:color="auto"/>
        <w:left w:val="none" w:sz="0" w:space="0" w:color="auto"/>
        <w:bottom w:val="none" w:sz="0" w:space="0" w:color="auto"/>
        <w:right w:val="none" w:sz="0" w:space="0" w:color="auto"/>
      </w:divBdr>
    </w:div>
    <w:div w:id="1049644590">
      <w:bodyDiv w:val="1"/>
      <w:marLeft w:val="0"/>
      <w:marRight w:val="0"/>
      <w:marTop w:val="0"/>
      <w:marBottom w:val="0"/>
      <w:divBdr>
        <w:top w:val="none" w:sz="0" w:space="0" w:color="auto"/>
        <w:left w:val="none" w:sz="0" w:space="0" w:color="auto"/>
        <w:bottom w:val="none" w:sz="0" w:space="0" w:color="auto"/>
        <w:right w:val="none" w:sz="0" w:space="0" w:color="auto"/>
      </w:divBdr>
    </w:div>
    <w:div w:id="1051425253">
      <w:bodyDiv w:val="1"/>
      <w:marLeft w:val="0"/>
      <w:marRight w:val="0"/>
      <w:marTop w:val="0"/>
      <w:marBottom w:val="0"/>
      <w:divBdr>
        <w:top w:val="none" w:sz="0" w:space="0" w:color="auto"/>
        <w:left w:val="none" w:sz="0" w:space="0" w:color="auto"/>
        <w:bottom w:val="none" w:sz="0" w:space="0" w:color="auto"/>
        <w:right w:val="none" w:sz="0" w:space="0" w:color="auto"/>
      </w:divBdr>
    </w:div>
    <w:div w:id="1052655376">
      <w:bodyDiv w:val="1"/>
      <w:marLeft w:val="0"/>
      <w:marRight w:val="0"/>
      <w:marTop w:val="0"/>
      <w:marBottom w:val="0"/>
      <w:divBdr>
        <w:top w:val="none" w:sz="0" w:space="0" w:color="auto"/>
        <w:left w:val="none" w:sz="0" w:space="0" w:color="auto"/>
        <w:bottom w:val="none" w:sz="0" w:space="0" w:color="auto"/>
        <w:right w:val="none" w:sz="0" w:space="0" w:color="auto"/>
      </w:divBdr>
    </w:div>
    <w:div w:id="1057632534">
      <w:bodyDiv w:val="1"/>
      <w:marLeft w:val="0"/>
      <w:marRight w:val="0"/>
      <w:marTop w:val="0"/>
      <w:marBottom w:val="0"/>
      <w:divBdr>
        <w:top w:val="none" w:sz="0" w:space="0" w:color="auto"/>
        <w:left w:val="none" w:sz="0" w:space="0" w:color="auto"/>
        <w:bottom w:val="none" w:sz="0" w:space="0" w:color="auto"/>
        <w:right w:val="none" w:sz="0" w:space="0" w:color="auto"/>
      </w:divBdr>
    </w:div>
    <w:div w:id="1057894326">
      <w:bodyDiv w:val="1"/>
      <w:marLeft w:val="0"/>
      <w:marRight w:val="0"/>
      <w:marTop w:val="0"/>
      <w:marBottom w:val="0"/>
      <w:divBdr>
        <w:top w:val="none" w:sz="0" w:space="0" w:color="auto"/>
        <w:left w:val="none" w:sz="0" w:space="0" w:color="auto"/>
        <w:bottom w:val="none" w:sz="0" w:space="0" w:color="auto"/>
        <w:right w:val="none" w:sz="0" w:space="0" w:color="auto"/>
      </w:divBdr>
    </w:div>
    <w:div w:id="1061514898">
      <w:bodyDiv w:val="1"/>
      <w:marLeft w:val="0"/>
      <w:marRight w:val="0"/>
      <w:marTop w:val="0"/>
      <w:marBottom w:val="0"/>
      <w:divBdr>
        <w:top w:val="none" w:sz="0" w:space="0" w:color="auto"/>
        <w:left w:val="none" w:sz="0" w:space="0" w:color="auto"/>
        <w:bottom w:val="none" w:sz="0" w:space="0" w:color="auto"/>
        <w:right w:val="none" w:sz="0" w:space="0" w:color="auto"/>
      </w:divBdr>
    </w:div>
    <w:div w:id="1062603341">
      <w:bodyDiv w:val="1"/>
      <w:marLeft w:val="0"/>
      <w:marRight w:val="0"/>
      <w:marTop w:val="0"/>
      <w:marBottom w:val="0"/>
      <w:divBdr>
        <w:top w:val="none" w:sz="0" w:space="0" w:color="auto"/>
        <w:left w:val="none" w:sz="0" w:space="0" w:color="auto"/>
        <w:bottom w:val="none" w:sz="0" w:space="0" w:color="auto"/>
        <w:right w:val="none" w:sz="0" w:space="0" w:color="auto"/>
      </w:divBdr>
    </w:div>
    <w:div w:id="1063259452">
      <w:bodyDiv w:val="1"/>
      <w:marLeft w:val="0"/>
      <w:marRight w:val="0"/>
      <w:marTop w:val="0"/>
      <w:marBottom w:val="0"/>
      <w:divBdr>
        <w:top w:val="none" w:sz="0" w:space="0" w:color="auto"/>
        <w:left w:val="none" w:sz="0" w:space="0" w:color="auto"/>
        <w:bottom w:val="none" w:sz="0" w:space="0" w:color="auto"/>
        <w:right w:val="none" w:sz="0" w:space="0" w:color="auto"/>
      </w:divBdr>
    </w:div>
    <w:div w:id="1064646283">
      <w:bodyDiv w:val="1"/>
      <w:marLeft w:val="0"/>
      <w:marRight w:val="0"/>
      <w:marTop w:val="0"/>
      <w:marBottom w:val="0"/>
      <w:divBdr>
        <w:top w:val="none" w:sz="0" w:space="0" w:color="auto"/>
        <w:left w:val="none" w:sz="0" w:space="0" w:color="auto"/>
        <w:bottom w:val="none" w:sz="0" w:space="0" w:color="auto"/>
        <w:right w:val="none" w:sz="0" w:space="0" w:color="auto"/>
      </w:divBdr>
    </w:div>
    <w:div w:id="1072002437">
      <w:bodyDiv w:val="1"/>
      <w:marLeft w:val="0"/>
      <w:marRight w:val="0"/>
      <w:marTop w:val="0"/>
      <w:marBottom w:val="0"/>
      <w:divBdr>
        <w:top w:val="none" w:sz="0" w:space="0" w:color="auto"/>
        <w:left w:val="none" w:sz="0" w:space="0" w:color="auto"/>
        <w:bottom w:val="none" w:sz="0" w:space="0" w:color="auto"/>
        <w:right w:val="none" w:sz="0" w:space="0" w:color="auto"/>
      </w:divBdr>
    </w:div>
    <w:div w:id="1076781712">
      <w:bodyDiv w:val="1"/>
      <w:marLeft w:val="0"/>
      <w:marRight w:val="0"/>
      <w:marTop w:val="0"/>
      <w:marBottom w:val="0"/>
      <w:divBdr>
        <w:top w:val="none" w:sz="0" w:space="0" w:color="auto"/>
        <w:left w:val="none" w:sz="0" w:space="0" w:color="auto"/>
        <w:bottom w:val="none" w:sz="0" w:space="0" w:color="auto"/>
        <w:right w:val="none" w:sz="0" w:space="0" w:color="auto"/>
      </w:divBdr>
    </w:div>
    <w:div w:id="1078479646">
      <w:bodyDiv w:val="1"/>
      <w:marLeft w:val="0"/>
      <w:marRight w:val="0"/>
      <w:marTop w:val="0"/>
      <w:marBottom w:val="0"/>
      <w:divBdr>
        <w:top w:val="none" w:sz="0" w:space="0" w:color="auto"/>
        <w:left w:val="none" w:sz="0" w:space="0" w:color="auto"/>
        <w:bottom w:val="none" w:sz="0" w:space="0" w:color="auto"/>
        <w:right w:val="none" w:sz="0" w:space="0" w:color="auto"/>
      </w:divBdr>
    </w:div>
    <w:div w:id="1081637129">
      <w:bodyDiv w:val="1"/>
      <w:marLeft w:val="0"/>
      <w:marRight w:val="0"/>
      <w:marTop w:val="0"/>
      <w:marBottom w:val="0"/>
      <w:divBdr>
        <w:top w:val="none" w:sz="0" w:space="0" w:color="auto"/>
        <w:left w:val="none" w:sz="0" w:space="0" w:color="auto"/>
        <w:bottom w:val="none" w:sz="0" w:space="0" w:color="auto"/>
        <w:right w:val="none" w:sz="0" w:space="0" w:color="auto"/>
      </w:divBdr>
    </w:div>
    <w:div w:id="1090544292">
      <w:bodyDiv w:val="1"/>
      <w:marLeft w:val="0"/>
      <w:marRight w:val="0"/>
      <w:marTop w:val="0"/>
      <w:marBottom w:val="0"/>
      <w:divBdr>
        <w:top w:val="none" w:sz="0" w:space="0" w:color="auto"/>
        <w:left w:val="none" w:sz="0" w:space="0" w:color="auto"/>
        <w:bottom w:val="none" w:sz="0" w:space="0" w:color="auto"/>
        <w:right w:val="none" w:sz="0" w:space="0" w:color="auto"/>
      </w:divBdr>
    </w:div>
    <w:div w:id="1093430219">
      <w:bodyDiv w:val="1"/>
      <w:marLeft w:val="0"/>
      <w:marRight w:val="0"/>
      <w:marTop w:val="0"/>
      <w:marBottom w:val="0"/>
      <w:divBdr>
        <w:top w:val="none" w:sz="0" w:space="0" w:color="auto"/>
        <w:left w:val="none" w:sz="0" w:space="0" w:color="auto"/>
        <w:bottom w:val="none" w:sz="0" w:space="0" w:color="auto"/>
        <w:right w:val="none" w:sz="0" w:space="0" w:color="auto"/>
      </w:divBdr>
    </w:div>
    <w:div w:id="1093670259">
      <w:bodyDiv w:val="1"/>
      <w:marLeft w:val="0"/>
      <w:marRight w:val="0"/>
      <w:marTop w:val="0"/>
      <w:marBottom w:val="0"/>
      <w:divBdr>
        <w:top w:val="none" w:sz="0" w:space="0" w:color="auto"/>
        <w:left w:val="none" w:sz="0" w:space="0" w:color="auto"/>
        <w:bottom w:val="none" w:sz="0" w:space="0" w:color="auto"/>
        <w:right w:val="none" w:sz="0" w:space="0" w:color="auto"/>
      </w:divBdr>
    </w:div>
    <w:div w:id="1094672540">
      <w:bodyDiv w:val="1"/>
      <w:marLeft w:val="0"/>
      <w:marRight w:val="0"/>
      <w:marTop w:val="0"/>
      <w:marBottom w:val="0"/>
      <w:divBdr>
        <w:top w:val="none" w:sz="0" w:space="0" w:color="auto"/>
        <w:left w:val="none" w:sz="0" w:space="0" w:color="auto"/>
        <w:bottom w:val="none" w:sz="0" w:space="0" w:color="auto"/>
        <w:right w:val="none" w:sz="0" w:space="0" w:color="auto"/>
      </w:divBdr>
    </w:div>
    <w:div w:id="1097872914">
      <w:bodyDiv w:val="1"/>
      <w:marLeft w:val="0"/>
      <w:marRight w:val="0"/>
      <w:marTop w:val="0"/>
      <w:marBottom w:val="0"/>
      <w:divBdr>
        <w:top w:val="none" w:sz="0" w:space="0" w:color="auto"/>
        <w:left w:val="none" w:sz="0" w:space="0" w:color="auto"/>
        <w:bottom w:val="none" w:sz="0" w:space="0" w:color="auto"/>
        <w:right w:val="none" w:sz="0" w:space="0" w:color="auto"/>
      </w:divBdr>
    </w:div>
    <w:div w:id="1102451240">
      <w:bodyDiv w:val="1"/>
      <w:marLeft w:val="0"/>
      <w:marRight w:val="0"/>
      <w:marTop w:val="0"/>
      <w:marBottom w:val="0"/>
      <w:divBdr>
        <w:top w:val="none" w:sz="0" w:space="0" w:color="auto"/>
        <w:left w:val="none" w:sz="0" w:space="0" w:color="auto"/>
        <w:bottom w:val="none" w:sz="0" w:space="0" w:color="auto"/>
        <w:right w:val="none" w:sz="0" w:space="0" w:color="auto"/>
      </w:divBdr>
    </w:div>
    <w:div w:id="1103959659">
      <w:bodyDiv w:val="1"/>
      <w:marLeft w:val="0"/>
      <w:marRight w:val="0"/>
      <w:marTop w:val="0"/>
      <w:marBottom w:val="0"/>
      <w:divBdr>
        <w:top w:val="none" w:sz="0" w:space="0" w:color="auto"/>
        <w:left w:val="none" w:sz="0" w:space="0" w:color="auto"/>
        <w:bottom w:val="none" w:sz="0" w:space="0" w:color="auto"/>
        <w:right w:val="none" w:sz="0" w:space="0" w:color="auto"/>
      </w:divBdr>
    </w:div>
    <w:div w:id="1104037993">
      <w:bodyDiv w:val="1"/>
      <w:marLeft w:val="0"/>
      <w:marRight w:val="0"/>
      <w:marTop w:val="0"/>
      <w:marBottom w:val="0"/>
      <w:divBdr>
        <w:top w:val="none" w:sz="0" w:space="0" w:color="auto"/>
        <w:left w:val="none" w:sz="0" w:space="0" w:color="auto"/>
        <w:bottom w:val="none" w:sz="0" w:space="0" w:color="auto"/>
        <w:right w:val="none" w:sz="0" w:space="0" w:color="auto"/>
      </w:divBdr>
    </w:div>
    <w:div w:id="1108087892">
      <w:bodyDiv w:val="1"/>
      <w:marLeft w:val="0"/>
      <w:marRight w:val="0"/>
      <w:marTop w:val="0"/>
      <w:marBottom w:val="0"/>
      <w:divBdr>
        <w:top w:val="none" w:sz="0" w:space="0" w:color="auto"/>
        <w:left w:val="none" w:sz="0" w:space="0" w:color="auto"/>
        <w:bottom w:val="none" w:sz="0" w:space="0" w:color="auto"/>
        <w:right w:val="none" w:sz="0" w:space="0" w:color="auto"/>
      </w:divBdr>
    </w:div>
    <w:div w:id="1108354104">
      <w:bodyDiv w:val="1"/>
      <w:marLeft w:val="0"/>
      <w:marRight w:val="0"/>
      <w:marTop w:val="0"/>
      <w:marBottom w:val="0"/>
      <w:divBdr>
        <w:top w:val="none" w:sz="0" w:space="0" w:color="auto"/>
        <w:left w:val="none" w:sz="0" w:space="0" w:color="auto"/>
        <w:bottom w:val="none" w:sz="0" w:space="0" w:color="auto"/>
        <w:right w:val="none" w:sz="0" w:space="0" w:color="auto"/>
      </w:divBdr>
    </w:div>
    <w:div w:id="1110052234">
      <w:bodyDiv w:val="1"/>
      <w:marLeft w:val="0"/>
      <w:marRight w:val="0"/>
      <w:marTop w:val="0"/>
      <w:marBottom w:val="0"/>
      <w:divBdr>
        <w:top w:val="none" w:sz="0" w:space="0" w:color="auto"/>
        <w:left w:val="none" w:sz="0" w:space="0" w:color="auto"/>
        <w:bottom w:val="none" w:sz="0" w:space="0" w:color="auto"/>
        <w:right w:val="none" w:sz="0" w:space="0" w:color="auto"/>
      </w:divBdr>
    </w:div>
    <w:div w:id="1114060083">
      <w:bodyDiv w:val="1"/>
      <w:marLeft w:val="0"/>
      <w:marRight w:val="0"/>
      <w:marTop w:val="0"/>
      <w:marBottom w:val="0"/>
      <w:divBdr>
        <w:top w:val="none" w:sz="0" w:space="0" w:color="auto"/>
        <w:left w:val="none" w:sz="0" w:space="0" w:color="auto"/>
        <w:bottom w:val="none" w:sz="0" w:space="0" w:color="auto"/>
        <w:right w:val="none" w:sz="0" w:space="0" w:color="auto"/>
      </w:divBdr>
    </w:div>
    <w:div w:id="1114865036">
      <w:bodyDiv w:val="1"/>
      <w:marLeft w:val="0"/>
      <w:marRight w:val="0"/>
      <w:marTop w:val="0"/>
      <w:marBottom w:val="0"/>
      <w:divBdr>
        <w:top w:val="none" w:sz="0" w:space="0" w:color="auto"/>
        <w:left w:val="none" w:sz="0" w:space="0" w:color="auto"/>
        <w:bottom w:val="none" w:sz="0" w:space="0" w:color="auto"/>
        <w:right w:val="none" w:sz="0" w:space="0" w:color="auto"/>
      </w:divBdr>
    </w:div>
    <w:div w:id="1118451257">
      <w:bodyDiv w:val="1"/>
      <w:marLeft w:val="0"/>
      <w:marRight w:val="0"/>
      <w:marTop w:val="0"/>
      <w:marBottom w:val="0"/>
      <w:divBdr>
        <w:top w:val="none" w:sz="0" w:space="0" w:color="auto"/>
        <w:left w:val="none" w:sz="0" w:space="0" w:color="auto"/>
        <w:bottom w:val="none" w:sz="0" w:space="0" w:color="auto"/>
        <w:right w:val="none" w:sz="0" w:space="0" w:color="auto"/>
      </w:divBdr>
    </w:div>
    <w:div w:id="1120613722">
      <w:bodyDiv w:val="1"/>
      <w:marLeft w:val="0"/>
      <w:marRight w:val="0"/>
      <w:marTop w:val="0"/>
      <w:marBottom w:val="0"/>
      <w:divBdr>
        <w:top w:val="none" w:sz="0" w:space="0" w:color="auto"/>
        <w:left w:val="none" w:sz="0" w:space="0" w:color="auto"/>
        <w:bottom w:val="none" w:sz="0" w:space="0" w:color="auto"/>
        <w:right w:val="none" w:sz="0" w:space="0" w:color="auto"/>
      </w:divBdr>
    </w:div>
    <w:div w:id="1124079006">
      <w:bodyDiv w:val="1"/>
      <w:marLeft w:val="0"/>
      <w:marRight w:val="0"/>
      <w:marTop w:val="0"/>
      <w:marBottom w:val="0"/>
      <w:divBdr>
        <w:top w:val="none" w:sz="0" w:space="0" w:color="auto"/>
        <w:left w:val="none" w:sz="0" w:space="0" w:color="auto"/>
        <w:bottom w:val="none" w:sz="0" w:space="0" w:color="auto"/>
        <w:right w:val="none" w:sz="0" w:space="0" w:color="auto"/>
      </w:divBdr>
    </w:div>
    <w:div w:id="1124084563">
      <w:bodyDiv w:val="1"/>
      <w:marLeft w:val="0"/>
      <w:marRight w:val="0"/>
      <w:marTop w:val="0"/>
      <w:marBottom w:val="0"/>
      <w:divBdr>
        <w:top w:val="none" w:sz="0" w:space="0" w:color="auto"/>
        <w:left w:val="none" w:sz="0" w:space="0" w:color="auto"/>
        <w:bottom w:val="none" w:sz="0" w:space="0" w:color="auto"/>
        <w:right w:val="none" w:sz="0" w:space="0" w:color="auto"/>
      </w:divBdr>
    </w:div>
    <w:div w:id="1126191718">
      <w:bodyDiv w:val="1"/>
      <w:marLeft w:val="0"/>
      <w:marRight w:val="0"/>
      <w:marTop w:val="0"/>
      <w:marBottom w:val="0"/>
      <w:divBdr>
        <w:top w:val="none" w:sz="0" w:space="0" w:color="auto"/>
        <w:left w:val="none" w:sz="0" w:space="0" w:color="auto"/>
        <w:bottom w:val="none" w:sz="0" w:space="0" w:color="auto"/>
        <w:right w:val="none" w:sz="0" w:space="0" w:color="auto"/>
      </w:divBdr>
    </w:div>
    <w:div w:id="1130051755">
      <w:bodyDiv w:val="1"/>
      <w:marLeft w:val="0"/>
      <w:marRight w:val="0"/>
      <w:marTop w:val="0"/>
      <w:marBottom w:val="0"/>
      <w:divBdr>
        <w:top w:val="none" w:sz="0" w:space="0" w:color="auto"/>
        <w:left w:val="none" w:sz="0" w:space="0" w:color="auto"/>
        <w:bottom w:val="none" w:sz="0" w:space="0" w:color="auto"/>
        <w:right w:val="none" w:sz="0" w:space="0" w:color="auto"/>
      </w:divBdr>
    </w:div>
    <w:div w:id="1137573917">
      <w:bodyDiv w:val="1"/>
      <w:marLeft w:val="0"/>
      <w:marRight w:val="0"/>
      <w:marTop w:val="0"/>
      <w:marBottom w:val="0"/>
      <w:divBdr>
        <w:top w:val="none" w:sz="0" w:space="0" w:color="auto"/>
        <w:left w:val="none" w:sz="0" w:space="0" w:color="auto"/>
        <w:bottom w:val="none" w:sz="0" w:space="0" w:color="auto"/>
        <w:right w:val="none" w:sz="0" w:space="0" w:color="auto"/>
      </w:divBdr>
    </w:div>
    <w:div w:id="1137606553">
      <w:bodyDiv w:val="1"/>
      <w:marLeft w:val="0"/>
      <w:marRight w:val="0"/>
      <w:marTop w:val="0"/>
      <w:marBottom w:val="0"/>
      <w:divBdr>
        <w:top w:val="none" w:sz="0" w:space="0" w:color="auto"/>
        <w:left w:val="none" w:sz="0" w:space="0" w:color="auto"/>
        <w:bottom w:val="none" w:sz="0" w:space="0" w:color="auto"/>
        <w:right w:val="none" w:sz="0" w:space="0" w:color="auto"/>
      </w:divBdr>
    </w:div>
    <w:div w:id="1138567145">
      <w:bodyDiv w:val="1"/>
      <w:marLeft w:val="0"/>
      <w:marRight w:val="0"/>
      <w:marTop w:val="0"/>
      <w:marBottom w:val="0"/>
      <w:divBdr>
        <w:top w:val="none" w:sz="0" w:space="0" w:color="auto"/>
        <w:left w:val="none" w:sz="0" w:space="0" w:color="auto"/>
        <w:bottom w:val="none" w:sz="0" w:space="0" w:color="auto"/>
        <w:right w:val="none" w:sz="0" w:space="0" w:color="auto"/>
      </w:divBdr>
    </w:div>
    <w:div w:id="1141386432">
      <w:bodyDiv w:val="1"/>
      <w:marLeft w:val="0"/>
      <w:marRight w:val="0"/>
      <w:marTop w:val="0"/>
      <w:marBottom w:val="0"/>
      <w:divBdr>
        <w:top w:val="none" w:sz="0" w:space="0" w:color="auto"/>
        <w:left w:val="none" w:sz="0" w:space="0" w:color="auto"/>
        <w:bottom w:val="none" w:sz="0" w:space="0" w:color="auto"/>
        <w:right w:val="none" w:sz="0" w:space="0" w:color="auto"/>
      </w:divBdr>
    </w:div>
    <w:div w:id="1141582262">
      <w:bodyDiv w:val="1"/>
      <w:marLeft w:val="0"/>
      <w:marRight w:val="0"/>
      <w:marTop w:val="0"/>
      <w:marBottom w:val="0"/>
      <w:divBdr>
        <w:top w:val="none" w:sz="0" w:space="0" w:color="auto"/>
        <w:left w:val="none" w:sz="0" w:space="0" w:color="auto"/>
        <w:bottom w:val="none" w:sz="0" w:space="0" w:color="auto"/>
        <w:right w:val="none" w:sz="0" w:space="0" w:color="auto"/>
      </w:divBdr>
    </w:div>
    <w:div w:id="1142120483">
      <w:bodyDiv w:val="1"/>
      <w:marLeft w:val="0"/>
      <w:marRight w:val="0"/>
      <w:marTop w:val="0"/>
      <w:marBottom w:val="0"/>
      <w:divBdr>
        <w:top w:val="none" w:sz="0" w:space="0" w:color="auto"/>
        <w:left w:val="none" w:sz="0" w:space="0" w:color="auto"/>
        <w:bottom w:val="none" w:sz="0" w:space="0" w:color="auto"/>
        <w:right w:val="none" w:sz="0" w:space="0" w:color="auto"/>
      </w:divBdr>
    </w:div>
    <w:div w:id="1142887705">
      <w:bodyDiv w:val="1"/>
      <w:marLeft w:val="0"/>
      <w:marRight w:val="0"/>
      <w:marTop w:val="0"/>
      <w:marBottom w:val="0"/>
      <w:divBdr>
        <w:top w:val="none" w:sz="0" w:space="0" w:color="auto"/>
        <w:left w:val="none" w:sz="0" w:space="0" w:color="auto"/>
        <w:bottom w:val="none" w:sz="0" w:space="0" w:color="auto"/>
        <w:right w:val="none" w:sz="0" w:space="0" w:color="auto"/>
      </w:divBdr>
    </w:div>
    <w:div w:id="1151404427">
      <w:bodyDiv w:val="1"/>
      <w:marLeft w:val="0"/>
      <w:marRight w:val="0"/>
      <w:marTop w:val="0"/>
      <w:marBottom w:val="0"/>
      <w:divBdr>
        <w:top w:val="none" w:sz="0" w:space="0" w:color="auto"/>
        <w:left w:val="none" w:sz="0" w:space="0" w:color="auto"/>
        <w:bottom w:val="none" w:sz="0" w:space="0" w:color="auto"/>
        <w:right w:val="none" w:sz="0" w:space="0" w:color="auto"/>
      </w:divBdr>
    </w:div>
    <w:div w:id="1152673299">
      <w:bodyDiv w:val="1"/>
      <w:marLeft w:val="0"/>
      <w:marRight w:val="0"/>
      <w:marTop w:val="0"/>
      <w:marBottom w:val="0"/>
      <w:divBdr>
        <w:top w:val="none" w:sz="0" w:space="0" w:color="auto"/>
        <w:left w:val="none" w:sz="0" w:space="0" w:color="auto"/>
        <w:bottom w:val="none" w:sz="0" w:space="0" w:color="auto"/>
        <w:right w:val="none" w:sz="0" w:space="0" w:color="auto"/>
      </w:divBdr>
    </w:div>
    <w:div w:id="1153108402">
      <w:bodyDiv w:val="1"/>
      <w:marLeft w:val="0"/>
      <w:marRight w:val="0"/>
      <w:marTop w:val="0"/>
      <w:marBottom w:val="0"/>
      <w:divBdr>
        <w:top w:val="none" w:sz="0" w:space="0" w:color="auto"/>
        <w:left w:val="none" w:sz="0" w:space="0" w:color="auto"/>
        <w:bottom w:val="none" w:sz="0" w:space="0" w:color="auto"/>
        <w:right w:val="none" w:sz="0" w:space="0" w:color="auto"/>
      </w:divBdr>
    </w:div>
    <w:div w:id="1153258883">
      <w:bodyDiv w:val="1"/>
      <w:marLeft w:val="0"/>
      <w:marRight w:val="0"/>
      <w:marTop w:val="0"/>
      <w:marBottom w:val="0"/>
      <w:divBdr>
        <w:top w:val="none" w:sz="0" w:space="0" w:color="auto"/>
        <w:left w:val="none" w:sz="0" w:space="0" w:color="auto"/>
        <w:bottom w:val="none" w:sz="0" w:space="0" w:color="auto"/>
        <w:right w:val="none" w:sz="0" w:space="0" w:color="auto"/>
      </w:divBdr>
    </w:div>
    <w:div w:id="1153568348">
      <w:bodyDiv w:val="1"/>
      <w:marLeft w:val="0"/>
      <w:marRight w:val="0"/>
      <w:marTop w:val="0"/>
      <w:marBottom w:val="0"/>
      <w:divBdr>
        <w:top w:val="none" w:sz="0" w:space="0" w:color="auto"/>
        <w:left w:val="none" w:sz="0" w:space="0" w:color="auto"/>
        <w:bottom w:val="none" w:sz="0" w:space="0" w:color="auto"/>
        <w:right w:val="none" w:sz="0" w:space="0" w:color="auto"/>
      </w:divBdr>
    </w:div>
    <w:div w:id="1155951704">
      <w:bodyDiv w:val="1"/>
      <w:marLeft w:val="0"/>
      <w:marRight w:val="0"/>
      <w:marTop w:val="0"/>
      <w:marBottom w:val="0"/>
      <w:divBdr>
        <w:top w:val="none" w:sz="0" w:space="0" w:color="auto"/>
        <w:left w:val="none" w:sz="0" w:space="0" w:color="auto"/>
        <w:bottom w:val="none" w:sz="0" w:space="0" w:color="auto"/>
        <w:right w:val="none" w:sz="0" w:space="0" w:color="auto"/>
      </w:divBdr>
    </w:div>
    <w:div w:id="1156724950">
      <w:bodyDiv w:val="1"/>
      <w:marLeft w:val="0"/>
      <w:marRight w:val="0"/>
      <w:marTop w:val="0"/>
      <w:marBottom w:val="0"/>
      <w:divBdr>
        <w:top w:val="none" w:sz="0" w:space="0" w:color="auto"/>
        <w:left w:val="none" w:sz="0" w:space="0" w:color="auto"/>
        <w:bottom w:val="none" w:sz="0" w:space="0" w:color="auto"/>
        <w:right w:val="none" w:sz="0" w:space="0" w:color="auto"/>
      </w:divBdr>
    </w:div>
    <w:div w:id="1158230165">
      <w:bodyDiv w:val="1"/>
      <w:marLeft w:val="0"/>
      <w:marRight w:val="0"/>
      <w:marTop w:val="0"/>
      <w:marBottom w:val="0"/>
      <w:divBdr>
        <w:top w:val="none" w:sz="0" w:space="0" w:color="auto"/>
        <w:left w:val="none" w:sz="0" w:space="0" w:color="auto"/>
        <w:bottom w:val="none" w:sz="0" w:space="0" w:color="auto"/>
        <w:right w:val="none" w:sz="0" w:space="0" w:color="auto"/>
      </w:divBdr>
    </w:div>
    <w:div w:id="1158688462">
      <w:bodyDiv w:val="1"/>
      <w:marLeft w:val="0"/>
      <w:marRight w:val="0"/>
      <w:marTop w:val="0"/>
      <w:marBottom w:val="0"/>
      <w:divBdr>
        <w:top w:val="none" w:sz="0" w:space="0" w:color="auto"/>
        <w:left w:val="none" w:sz="0" w:space="0" w:color="auto"/>
        <w:bottom w:val="none" w:sz="0" w:space="0" w:color="auto"/>
        <w:right w:val="none" w:sz="0" w:space="0" w:color="auto"/>
      </w:divBdr>
    </w:div>
    <w:div w:id="1159269478">
      <w:bodyDiv w:val="1"/>
      <w:marLeft w:val="0"/>
      <w:marRight w:val="0"/>
      <w:marTop w:val="0"/>
      <w:marBottom w:val="0"/>
      <w:divBdr>
        <w:top w:val="none" w:sz="0" w:space="0" w:color="auto"/>
        <w:left w:val="none" w:sz="0" w:space="0" w:color="auto"/>
        <w:bottom w:val="none" w:sz="0" w:space="0" w:color="auto"/>
        <w:right w:val="none" w:sz="0" w:space="0" w:color="auto"/>
      </w:divBdr>
    </w:div>
    <w:div w:id="1162625905">
      <w:bodyDiv w:val="1"/>
      <w:marLeft w:val="0"/>
      <w:marRight w:val="0"/>
      <w:marTop w:val="0"/>
      <w:marBottom w:val="0"/>
      <w:divBdr>
        <w:top w:val="none" w:sz="0" w:space="0" w:color="auto"/>
        <w:left w:val="none" w:sz="0" w:space="0" w:color="auto"/>
        <w:bottom w:val="none" w:sz="0" w:space="0" w:color="auto"/>
        <w:right w:val="none" w:sz="0" w:space="0" w:color="auto"/>
      </w:divBdr>
    </w:div>
    <w:div w:id="1164474729">
      <w:bodyDiv w:val="1"/>
      <w:marLeft w:val="0"/>
      <w:marRight w:val="0"/>
      <w:marTop w:val="0"/>
      <w:marBottom w:val="0"/>
      <w:divBdr>
        <w:top w:val="none" w:sz="0" w:space="0" w:color="auto"/>
        <w:left w:val="none" w:sz="0" w:space="0" w:color="auto"/>
        <w:bottom w:val="none" w:sz="0" w:space="0" w:color="auto"/>
        <w:right w:val="none" w:sz="0" w:space="0" w:color="auto"/>
      </w:divBdr>
    </w:div>
    <w:div w:id="1168406452">
      <w:bodyDiv w:val="1"/>
      <w:marLeft w:val="0"/>
      <w:marRight w:val="0"/>
      <w:marTop w:val="0"/>
      <w:marBottom w:val="0"/>
      <w:divBdr>
        <w:top w:val="none" w:sz="0" w:space="0" w:color="auto"/>
        <w:left w:val="none" w:sz="0" w:space="0" w:color="auto"/>
        <w:bottom w:val="none" w:sz="0" w:space="0" w:color="auto"/>
        <w:right w:val="none" w:sz="0" w:space="0" w:color="auto"/>
      </w:divBdr>
    </w:div>
    <w:div w:id="1172141322">
      <w:bodyDiv w:val="1"/>
      <w:marLeft w:val="0"/>
      <w:marRight w:val="0"/>
      <w:marTop w:val="0"/>
      <w:marBottom w:val="0"/>
      <w:divBdr>
        <w:top w:val="none" w:sz="0" w:space="0" w:color="auto"/>
        <w:left w:val="none" w:sz="0" w:space="0" w:color="auto"/>
        <w:bottom w:val="none" w:sz="0" w:space="0" w:color="auto"/>
        <w:right w:val="none" w:sz="0" w:space="0" w:color="auto"/>
      </w:divBdr>
    </w:div>
    <w:div w:id="1174689244">
      <w:bodyDiv w:val="1"/>
      <w:marLeft w:val="0"/>
      <w:marRight w:val="0"/>
      <w:marTop w:val="0"/>
      <w:marBottom w:val="0"/>
      <w:divBdr>
        <w:top w:val="none" w:sz="0" w:space="0" w:color="auto"/>
        <w:left w:val="none" w:sz="0" w:space="0" w:color="auto"/>
        <w:bottom w:val="none" w:sz="0" w:space="0" w:color="auto"/>
        <w:right w:val="none" w:sz="0" w:space="0" w:color="auto"/>
      </w:divBdr>
    </w:div>
    <w:div w:id="1177892211">
      <w:bodyDiv w:val="1"/>
      <w:marLeft w:val="0"/>
      <w:marRight w:val="0"/>
      <w:marTop w:val="0"/>
      <w:marBottom w:val="0"/>
      <w:divBdr>
        <w:top w:val="none" w:sz="0" w:space="0" w:color="auto"/>
        <w:left w:val="none" w:sz="0" w:space="0" w:color="auto"/>
        <w:bottom w:val="none" w:sz="0" w:space="0" w:color="auto"/>
        <w:right w:val="none" w:sz="0" w:space="0" w:color="auto"/>
      </w:divBdr>
    </w:div>
    <w:div w:id="1178230827">
      <w:bodyDiv w:val="1"/>
      <w:marLeft w:val="0"/>
      <w:marRight w:val="0"/>
      <w:marTop w:val="0"/>
      <w:marBottom w:val="0"/>
      <w:divBdr>
        <w:top w:val="none" w:sz="0" w:space="0" w:color="auto"/>
        <w:left w:val="none" w:sz="0" w:space="0" w:color="auto"/>
        <w:bottom w:val="none" w:sz="0" w:space="0" w:color="auto"/>
        <w:right w:val="none" w:sz="0" w:space="0" w:color="auto"/>
      </w:divBdr>
    </w:div>
    <w:div w:id="1179733226">
      <w:bodyDiv w:val="1"/>
      <w:marLeft w:val="0"/>
      <w:marRight w:val="0"/>
      <w:marTop w:val="0"/>
      <w:marBottom w:val="0"/>
      <w:divBdr>
        <w:top w:val="none" w:sz="0" w:space="0" w:color="auto"/>
        <w:left w:val="none" w:sz="0" w:space="0" w:color="auto"/>
        <w:bottom w:val="none" w:sz="0" w:space="0" w:color="auto"/>
        <w:right w:val="none" w:sz="0" w:space="0" w:color="auto"/>
      </w:divBdr>
    </w:div>
    <w:div w:id="1182084486">
      <w:bodyDiv w:val="1"/>
      <w:marLeft w:val="0"/>
      <w:marRight w:val="0"/>
      <w:marTop w:val="0"/>
      <w:marBottom w:val="0"/>
      <w:divBdr>
        <w:top w:val="none" w:sz="0" w:space="0" w:color="auto"/>
        <w:left w:val="none" w:sz="0" w:space="0" w:color="auto"/>
        <w:bottom w:val="none" w:sz="0" w:space="0" w:color="auto"/>
        <w:right w:val="none" w:sz="0" w:space="0" w:color="auto"/>
      </w:divBdr>
    </w:div>
    <w:div w:id="1184519152">
      <w:bodyDiv w:val="1"/>
      <w:marLeft w:val="0"/>
      <w:marRight w:val="0"/>
      <w:marTop w:val="0"/>
      <w:marBottom w:val="0"/>
      <w:divBdr>
        <w:top w:val="none" w:sz="0" w:space="0" w:color="auto"/>
        <w:left w:val="none" w:sz="0" w:space="0" w:color="auto"/>
        <w:bottom w:val="none" w:sz="0" w:space="0" w:color="auto"/>
        <w:right w:val="none" w:sz="0" w:space="0" w:color="auto"/>
      </w:divBdr>
    </w:div>
    <w:div w:id="1188761941">
      <w:bodyDiv w:val="1"/>
      <w:marLeft w:val="0"/>
      <w:marRight w:val="0"/>
      <w:marTop w:val="0"/>
      <w:marBottom w:val="0"/>
      <w:divBdr>
        <w:top w:val="none" w:sz="0" w:space="0" w:color="auto"/>
        <w:left w:val="none" w:sz="0" w:space="0" w:color="auto"/>
        <w:bottom w:val="none" w:sz="0" w:space="0" w:color="auto"/>
        <w:right w:val="none" w:sz="0" w:space="0" w:color="auto"/>
      </w:divBdr>
    </w:div>
    <w:div w:id="1190486671">
      <w:bodyDiv w:val="1"/>
      <w:marLeft w:val="0"/>
      <w:marRight w:val="0"/>
      <w:marTop w:val="0"/>
      <w:marBottom w:val="0"/>
      <w:divBdr>
        <w:top w:val="none" w:sz="0" w:space="0" w:color="auto"/>
        <w:left w:val="none" w:sz="0" w:space="0" w:color="auto"/>
        <w:bottom w:val="none" w:sz="0" w:space="0" w:color="auto"/>
        <w:right w:val="none" w:sz="0" w:space="0" w:color="auto"/>
      </w:divBdr>
    </w:div>
    <w:div w:id="1192567409">
      <w:bodyDiv w:val="1"/>
      <w:marLeft w:val="0"/>
      <w:marRight w:val="0"/>
      <w:marTop w:val="0"/>
      <w:marBottom w:val="0"/>
      <w:divBdr>
        <w:top w:val="none" w:sz="0" w:space="0" w:color="auto"/>
        <w:left w:val="none" w:sz="0" w:space="0" w:color="auto"/>
        <w:bottom w:val="none" w:sz="0" w:space="0" w:color="auto"/>
        <w:right w:val="none" w:sz="0" w:space="0" w:color="auto"/>
      </w:divBdr>
    </w:div>
    <w:div w:id="1198274940">
      <w:bodyDiv w:val="1"/>
      <w:marLeft w:val="0"/>
      <w:marRight w:val="0"/>
      <w:marTop w:val="0"/>
      <w:marBottom w:val="0"/>
      <w:divBdr>
        <w:top w:val="none" w:sz="0" w:space="0" w:color="auto"/>
        <w:left w:val="none" w:sz="0" w:space="0" w:color="auto"/>
        <w:bottom w:val="none" w:sz="0" w:space="0" w:color="auto"/>
        <w:right w:val="none" w:sz="0" w:space="0" w:color="auto"/>
      </w:divBdr>
    </w:div>
    <w:div w:id="1198352962">
      <w:bodyDiv w:val="1"/>
      <w:marLeft w:val="0"/>
      <w:marRight w:val="0"/>
      <w:marTop w:val="0"/>
      <w:marBottom w:val="0"/>
      <w:divBdr>
        <w:top w:val="none" w:sz="0" w:space="0" w:color="auto"/>
        <w:left w:val="none" w:sz="0" w:space="0" w:color="auto"/>
        <w:bottom w:val="none" w:sz="0" w:space="0" w:color="auto"/>
        <w:right w:val="none" w:sz="0" w:space="0" w:color="auto"/>
      </w:divBdr>
    </w:div>
    <w:div w:id="1202478076">
      <w:bodyDiv w:val="1"/>
      <w:marLeft w:val="0"/>
      <w:marRight w:val="0"/>
      <w:marTop w:val="0"/>
      <w:marBottom w:val="0"/>
      <w:divBdr>
        <w:top w:val="none" w:sz="0" w:space="0" w:color="auto"/>
        <w:left w:val="none" w:sz="0" w:space="0" w:color="auto"/>
        <w:bottom w:val="none" w:sz="0" w:space="0" w:color="auto"/>
        <w:right w:val="none" w:sz="0" w:space="0" w:color="auto"/>
      </w:divBdr>
    </w:div>
    <w:div w:id="1203326935">
      <w:bodyDiv w:val="1"/>
      <w:marLeft w:val="0"/>
      <w:marRight w:val="0"/>
      <w:marTop w:val="0"/>
      <w:marBottom w:val="0"/>
      <w:divBdr>
        <w:top w:val="none" w:sz="0" w:space="0" w:color="auto"/>
        <w:left w:val="none" w:sz="0" w:space="0" w:color="auto"/>
        <w:bottom w:val="none" w:sz="0" w:space="0" w:color="auto"/>
        <w:right w:val="none" w:sz="0" w:space="0" w:color="auto"/>
      </w:divBdr>
    </w:div>
    <w:div w:id="1205405651">
      <w:bodyDiv w:val="1"/>
      <w:marLeft w:val="0"/>
      <w:marRight w:val="0"/>
      <w:marTop w:val="0"/>
      <w:marBottom w:val="0"/>
      <w:divBdr>
        <w:top w:val="none" w:sz="0" w:space="0" w:color="auto"/>
        <w:left w:val="none" w:sz="0" w:space="0" w:color="auto"/>
        <w:bottom w:val="none" w:sz="0" w:space="0" w:color="auto"/>
        <w:right w:val="none" w:sz="0" w:space="0" w:color="auto"/>
      </w:divBdr>
    </w:div>
    <w:div w:id="1206789699">
      <w:bodyDiv w:val="1"/>
      <w:marLeft w:val="0"/>
      <w:marRight w:val="0"/>
      <w:marTop w:val="0"/>
      <w:marBottom w:val="0"/>
      <w:divBdr>
        <w:top w:val="none" w:sz="0" w:space="0" w:color="auto"/>
        <w:left w:val="none" w:sz="0" w:space="0" w:color="auto"/>
        <w:bottom w:val="none" w:sz="0" w:space="0" w:color="auto"/>
        <w:right w:val="none" w:sz="0" w:space="0" w:color="auto"/>
      </w:divBdr>
    </w:div>
    <w:div w:id="1213155368">
      <w:bodyDiv w:val="1"/>
      <w:marLeft w:val="0"/>
      <w:marRight w:val="0"/>
      <w:marTop w:val="0"/>
      <w:marBottom w:val="0"/>
      <w:divBdr>
        <w:top w:val="none" w:sz="0" w:space="0" w:color="auto"/>
        <w:left w:val="none" w:sz="0" w:space="0" w:color="auto"/>
        <w:bottom w:val="none" w:sz="0" w:space="0" w:color="auto"/>
        <w:right w:val="none" w:sz="0" w:space="0" w:color="auto"/>
      </w:divBdr>
    </w:div>
    <w:div w:id="1213224541">
      <w:bodyDiv w:val="1"/>
      <w:marLeft w:val="0"/>
      <w:marRight w:val="0"/>
      <w:marTop w:val="0"/>
      <w:marBottom w:val="0"/>
      <w:divBdr>
        <w:top w:val="none" w:sz="0" w:space="0" w:color="auto"/>
        <w:left w:val="none" w:sz="0" w:space="0" w:color="auto"/>
        <w:bottom w:val="none" w:sz="0" w:space="0" w:color="auto"/>
        <w:right w:val="none" w:sz="0" w:space="0" w:color="auto"/>
      </w:divBdr>
    </w:div>
    <w:div w:id="1217816717">
      <w:bodyDiv w:val="1"/>
      <w:marLeft w:val="0"/>
      <w:marRight w:val="0"/>
      <w:marTop w:val="0"/>
      <w:marBottom w:val="0"/>
      <w:divBdr>
        <w:top w:val="none" w:sz="0" w:space="0" w:color="auto"/>
        <w:left w:val="none" w:sz="0" w:space="0" w:color="auto"/>
        <w:bottom w:val="none" w:sz="0" w:space="0" w:color="auto"/>
        <w:right w:val="none" w:sz="0" w:space="0" w:color="auto"/>
      </w:divBdr>
    </w:div>
    <w:div w:id="1226531917">
      <w:bodyDiv w:val="1"/>
      <w:marLeft w:val="0"/>
      <w:marRight w:val="0"/>
      <w:marTop w:val="0"/>
      <w:marBottom w:val="0"/>
      <w:divBdr>
        <w:top w:val="none" w:sz="0" w:space="0" w:color="auto"/>
        <w:left w:val="none" w:sz="0" w:space="0" w:color="auto"/>
        <w:bottom w:val="none" w:sz="0" w:space="0" w:color="auto"/>
        <w:right w:val="none" w:sz="0" w:space="0" w:color="auto"/>
      </w:divBdr>
    </w:div>
    <w:div w:id="1228806863">
      <w:bodyDiv w:val="1"/>
      <w:marLeft w:val="0"/>
      <w:marRight w:val="0"/>
      <w:marTop w:val="0"/>
      <w:marBottom w:val="0"/>
      <w:divBdr>
        <w:top w:val="none" w:sz="0" w:space="0" w:color="auto"/>
        <w:left w:val="none" w:sz="0" w:space="0" w:color="auto"/>
        <w:bottom w:val="none" w:sz="0" w:space="0" w:color="auto"/>
        <w:right w:val="none" w:sz="0" w:space="0" w:color="auto"/>
      </w:divBdr>
    </w:div>
    <w:div w:id="1231621088">
      <w:bodyDiv w:val="1"/>
      <w:marLeft w:val="0"/>
      <w:marRight w:val="0"/>
      <w:marTop w:val="0"/>
      <w:marBottom w:val="0"/>
      <w:divBdr>
        <w:top w:val="none" w:sz="0" w:space="0" w:color="auto"/>
        <w:left w:val="none" w:sz="0" w:space="0" w:color="auto"/>
        <w:bottom w:val="none" w:sz="0" w:space="0" w:color="auto"/>
        <w:right w:val="none" w:sz="0" w:space="0" w:color="auto"/>
      </w:divBdr>
    </w:div>
    <w:div w:id="1233740209">
      <w:bodyDiv w:val="1"/>
      <w:marLeft w:val="0"/>
      <w:marRight w:val="0"/>
      <w:marTop w:val="0"/>
      <w:marBottom w:val="0"/>
      <w:divBdr>
        <w:top w:val="none" w:sz="0" w:space="0" w:color="auto"/>
        <w:left w:val="none" w:sz="0" w:space="0" w:color="auto"/>
        <w:bottom w:val="none" w:sz="0" w:space="0" w:color="auto"/>
        <w:right w:val="none" w:sz="0" w:space="0" w:color="auto"/>
      </w:divBdr>
    </w:div>
    <w:div w:id="1237059548">
      <w:bodyDiv w:val="1"/>
      <w:marLeft w:val="0"/>
      <w:marRight w:val="0"/>
      <w:marTop w:val="0"/>
      <w:marBottom w:val="0"/>
      <w:divBdr>
        <w:top w:val="none" w:sz="0" w:space="0" w:color="auto"/>
        <w:left w:val="none" w:sz="0" w:space="0" w:color="auto"/>
        <w:bottom w:val="none" w:sz="0" w:space="0" w:color="auto"/>
        <w:right w:val="none" w:sz="0" w:space="0" w:color="auto"/>
      </w:divBdr>
    </w:div>
    <w:div w:id="1237394223">
      <w:bodyDiv w:val="1"/>
      <w:marLeft w:val="0"/>
      <w:marRight w:val="0"/>
      <w:marTop w:val="0"/>
      <w:marBottom w:val="0"/>
      <w:divBdr>
        <w:top w:val="none" w:sz="0" w:space="0" w:color="auto"/>
        <w:left w:val="none" w:sz="0" w:space="0" w:color="auto"/>
        <w:bottom w:val="none" w:sz="0" w:space="0" w:color="auto"/>
        <w:right w:val="none" w:sz="0" w:space="0" w:color="auto"/>
      </w:divBdr>
    </w:div>
    <w:div w:id="1240409996">
      <w:bodyDiv w:val="1"/>
      <w:marLeft w:val="0"/>
      <w:marRight w:val="0"/>
      <w:marTop w:val="0"/>
      <w:marBottom w:val="0"/>
      <w:divBdr>
        <w:top w:val="none" w:sz="0" w:space="0" w:color="auto"/>
        <w:left w:val="none" w:sz="0" w:space="0" w:color="auto"/>
        <w:bottom w:val="none" w:sz="0" w:space="0" w:color="auto"/>
        <w:right w:val="none" w:sz="0" w:space="0" w:color="auto"/>
      </w:divBdr>
      <w:divsChild>
        <w:div w:id="753670144">
          <w:marLeft w:val="0"/>
          <w:marRight w:val="0"/>
          <w:marTop w:val="0"/>
          <w:marBottom w:val="0"/>
          <w:divBdr>
            <w:top w:val="none" w:sz="0" w:space="0" w:color="auto"/>
            <w:left w:val="none" w:sz="0" w:space="0" w:color="auto"/>
            <w:bottom w:val="none" w:sz="0" w:space="0" w:color="auto"/>
            <w:right w:val="none" w:sz="0" w:space="0" w:color="auto"/>
          </w:divBdr>
          <w:divsChild>
            <w:div w:id="1111899118">
              <w:marLeft w:val="60"/>
              <w:marRight w:val="0"/>
              <w:marTop w:val="0"/>
              <w:marBottom w:val="0"/>
              <w:divBdr>
                <w:top w:val="none" w:sz="0" w:space="0" w:color="auto"/>
                <w:left w:val="none" w:sz="0" w:space="0" w:color="auto"/>
                <w:bottom w:val="none" w:sz="0" w:space="0" w:color="auto"/>
                <w:right w:val="none" w:sz="0" w:space="0" w:color="auto"/>
              </w:divBdr>
              <w:divsChild>
                <w:div w:id="1922790400">
                  <w:marLeft w:val="0"/>
                  <w:marRight w:val="0"/>
                  <w:marTop w:val="0"/>
                  <w:marBottom w:val="0"/>
                  <w:divBdr>
                    <w:top w:val="none" w:sz="0" w:space="0" w:color="auto"/>
                    <w:left w:val="none" w:sz="0" w:space="0" w:color="auto"/>
                    <w:bottom w:val="none" w:sz="0" w:space="0" w:color="auto"/>
                    <w:right w:val="none" w:sz="0" w:space="0" w:color="auto"/>
                  </w:divBdr>
                  <w:divsChild>
                    <w:div w:id="1970935182">
                      <w:marLeft w:val="0"/>
                      <w:marRight w:val="0"/>
                      <w:marTop w:val="0"/>
                      <w:marBottom w:val="120"/>
                      <w:divBdr>
                        <w:top w:val="single" w:sz="6" w:space="0" w:color="F5F5F5"/>
                        <w:left w:val="single" w:sz="6" w:space="0" w:color="F5F5F5"/>
                        <w:bottom w:val="single" w:sz="6" w:space="0" w:color="F5F5F5"/>
                        <w:right w:val="single" w:sz="6" w:space="0" w:color="F5F5F5"/>
                      </w:divBdr>
                      <w:divsChild>
                        <w:div w:id="1291547115">
                          <w:marLeft w:val="0"/>
                          <w:marRight w:val="0"/>
                          <w:marTop w:val="0"/>
                          <w:marBottom w:val="0"/>
                          <w:divBdr>
                            <w:top w:val="none" w:sz="0" w:space="0" w:color="auto"/>
                            <w:left w:val="none" w:sz="0" w:space="0" w:color="auto"/>
                            <w:bottom w:val="none" w:sz="0" w:space="0" w:color="auto"/>
                            <w:right w:val="none" w:sz="0" w:space="0" w:color="auto"/>
                          </w:divBdr>
                          <w:divsChild>
                            <w:div w:id="1690137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4452140">
          <w:marLeft w:val="0"/>
          <w:marRight w:val="0"/>
          <w:marTop w:val="0"/>
          <w:marBottom w:val="0"/>
          <w:divBdr>
            <w:top w:val="none" w:sz="0" w:space="0" w:color="auto"/>
            <w:left w:val="none" w:sz="0" w:space="0" w:color="auto"/>
            <w:bottom w:val="none" w:sz="0" w:space="0" w:color="auto"/>
            <w:right w:val="none" w:sz="0" w:space="0" w:color="auto"/>
          </w:divBdr>
          <w:divsChild>
            <w:div w:id="194659371">
              <w:marLeft w:val="0"/>
              <w:marRight w:val="60"/>
              <w:marTop w:val="0"/>
              <w:marBottom w:val="0"/>
              <w:divBdr>
                <w:top w:val="none" w:sz="0" w:space="0" w:color="auto"/>
                <w:left w:val="none" w:sz="0" w:space="0" w:color="auto"/>
                <w:bottom w:val="none" w:sz="0" w:space="0" w:color="auto"/>
                <w:right w:val="none" w:sz="0" w:space="0" w:color="auto"/>
              </w:divBdr>
              <w:divsChild>
                <w:div w:id="1047873344">
                  <w:marLeft w:val="0"/>
                  <w:marRight w:val="0"/>
                  <w:marTop w:val="0"/>
                  <w:marBottom w:val="120"/>
                  <w:divBdr>
                    <w:top w:val="single" w:sz="6" w:space="0" w:color="C0C0C0"/>
                    <w:left w:val="single" w:sz="6" w:space="0" w:color="D9D9D9"/>
                    <w:bottom w:val="single" w:sz="6" w:space="0" w:color="D9D9D9"/>
                    <w:right w:val="single" w:sz="6" w:space="0" w:color="D9D9D9"/>
                  </w:divBdr>
                  <w:divsChild>
                    <w:div w:id="152962996">
                      <w:marLeft w:val="0"/>
                      <w:marRight w:val="0"/>
                      <w:marTop w:val="0"/>
                      <w:marBottom w:val="0"/>
                      <w:divBdr>
                        <w:top w:val="none" w:sz="0" w:space="0" w:color="auto"/>
                        <w:left w:val="none" w:sz="0" w:space="0" w:color="auto"/>
                        <w:bottom w:val="none" w:sz="0" w:space="0" w:color="auto"/>
                        <w:right w:val="none" w:sz="0" w:space="0" w:color="auto"/>
                      </w:divBdr>
                    </w:div>
                    <w:div w:id="212638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0868100">
      <w:bodyDiv w:val="1"/>
      <w:marLeft w:val="0"/>
      <w:marRight w:val="0"/>
      <w:marTop w:val="0"/>
      <w:marBottom w:val="0"/>
      <w:divBdr>
        <w:top w:val="none" w:sz="0" w:space="0" w:color="auto"/>
        <w:left w:val="none" w:sz="0" w:space="0" w:color="auto"/>
        <w:bottom w:val="none" w:sz="0" w:space="0" w:color="auto"/>
        <w:right w:val="none" w:sz="0" w:space="0" w:color="auto"/>
      </w:divBdr>
    </w:div>
    <w:div w:id="1241135804">
      <w:bodyDiv w:val="1"/>
      <w:marLeft w:val="0"/>
      <w:marRight w:val="0"/>
      <w:marTop w:val="0"/>
      <w:marBottom w:val="0"/>
      <w:divBdr>
        <w:top w:val="none" w:sz="0" w:space="0" w:color="auto"/>
        <w:left w:val="none" w:sz="0" w:space="0" w:color="auto"/>
        <w:bottom w:val="none" w:sz="0" w:space="0" w:color="auto"/>
        <w:right w:val="none" w:sz="0" w:space="0" w:color="auto"/>
      </w:divBdr>
    </w:div>
    <w:div w:id="1241600107">
      <w:bodyDiv w:val="1"/>
      <w:marLeft w:val="0"/>
      <w:marRight w:val="0"/>
      <w:marTop w:val="0"/>
      <w:marBottom w:val="0"/>
      <w:divBdr>
        <w:top w:val="none" w:sz="0" w:space="0" w:color="auto"/>
        <w:left w:val="none" w:sz="0" w:space="0" w:color="auto"/>
        <w:bottom w:val="none" w:sz="0" w:space="0" w:color="auto"/>
        <w:right w:val="none" w:sz="0" w:space="0" w:color="auto"/>
      </w:divBdr>
    </w:div>
    <w:div w:id="1241981771">
      <w:bodyDiv w:val="1"/>
      <w:marLeft w:val="0"/>
      <w:marRight w:val="0"/>
      <w:marTop w:val="0"/>
      <w:marBottom w:val="0"/>
      <w:divBdr>
        <w:top w:val="none" w:sz="0" w:space="0" w:color="auto"/>
        <w:left w:val="none" w:sz="0" w:space="0" w:color="auto"/>
        <w:bottom w:val="none" w:sz="0" w:space="0" w:color="auto"/>
        <w:right w:val="none" w:sz="0" w:space="0" w:color="auto"/>
      </w:divBdr>
    </w:div>
    <w:div w:id="1243563977">
      <w:bodyDiv w:val="1"/>
      <w:marLeft w:val="0"/>
      <w:marRight w:val="0"/>
      <w:marTop w:val="0"/>
      <w:marBottom w:val="0"/>
      <w:divBdr>
        <w:top w:val="none" w:sz="0" w:space="0" w:color="auto"/>
        <w:left w:val="none" w:sz="0" w:space="0" w:color="auto"/>
        <w:bottom w:val="none" w:sz="0" w:space="0" w:color="auto"/>
        <w:right w:val="none" w:sz="0" w:space="0" w:color="auto"/>
      </w:divBdr>
    </w:div>
    <w:div w:id="1248804276">
      <w:bodyDiv w:val="1"/>
      <w:marLeft w:val="0"/>
      <w:marRight w:val="0"/>
      <w:marTop w:val="0"/>
      <w:marBottom w:val="0"/>
      <w:divBdr>
        <w:top w:val="none" w:sz="0" w:space="0" w:color="auto"/>
        <w:left w:val="none" w:sz="0" w:space="0" w:color="auto"/>
        <w:bottom w:val="none" w:sz="0" w:space="0" w:color="auto"/>
        <w:right w:val="none" w:sz="0" w:space="0" w:color="auto"/>
      </w:divBdr>
    </w:div>
    <w:div w:id="1250504307">
      <w:bodyDiv w:val="1"/>
      <w:marLeft w:val="0"/>
      <w:marRight w:val="0"/>
      <w:marTop w:val="0"/>
      <w:marBottom w:val="0"/>
      <w:divBdr>
        <w:top w:val="none" w:sz="0" w:space="0" w:color="auto"/>
        <w:left w:val="none" w:sz="0" w:space="0" w:color="auto"/>
        <w:bottom w:val="none" w:sz="0" w:space="0" w:color="auto"/>
        <w:right w:val="none" w:sz="0" w:space="0" w:color="auto"/>
      </w:divBdr>
    </w:div>
    <w:div w:id="1251618056">
      <w:bodyDiv w:val="1"/>
      <w:marLeft w:val="0"/>
      <w:marRight w:val="0"/>
      <w:marTop w:val="0"/>
      <w:marBottom w:val="0"/>
      <w:divBdr>
        <w:top w:val="none" w:sz="0" w:space="0" w:color="auto"/>
        <w:left w:val="none" w:sz="0" w:space="0" w:color="auto"/>
        <w:bottom w:val="none" w:sz="0" w:space="0" w:color="auto"/>
        <w:right w:val="none" w:sz="0" w:space="0" w:color="auto"/>
      </w:divBdr>
    </w:div>
    <w:div w:id="1252818323">
      <w:bodyDiv w:val="1"/>
      <w:marLeft w:val="0"/>
      <w:marRight w:val="0"/>
      <w:marTop w:val="0"/>
      <w:marBottom w:val="0"/>
      <w:divBdr>
        <w:top w:val="none" w:sz="0" w:space="0" w:color="auto"/>
        <w:left w:val="none" w:sz="0" w:space="0" w:color="auto"/>
        <w:bottom w:val="none" w:sz="0" w:space="0" w:color="auto"/>
        <w:right w:val="none" w:sz="0" w:space="0" w:color="auto"/>
      </w:divBdr>
    </w:div>
    <w:div w:id="1253471994">
      <w:bodyDiv w:val="1"/>
      <w:marLeft w:val="0"/>
      <w:marRight w:val="0"/>
      <w:marTop w:val="0"/>
      <w:marBottom w:val="0"/>
      <w:divBdr>
        <w:top w:val="none" w:sz="0" w:space="0" w:color="auto"/>
        <w:left w:val="none" w:sz="0" w:space="0" w:color="auto"/>
        <w:bottom w:val="none" w:sz="0" w:space="0" w:color="auto"/>
        <w:right w:val="none" w:sz="0" w:space="0" w:color="auto"/>
      </w:divBdr>
    </w:div>
    <w:div w:id="1253703744">
      <w:bodyDiv w:val="1"/>
      <w:marLeft w:val="0"/>
      <w:marRight w:val="0"/>
      <w:marTop w:val="0"/>
      <w:marBottom w:val="0"/>
      <w:divBdr>
        <w:top w:val="none" w:sz="0" w:space="0" w:color="auto"/>
        <w:left w:val="none" w:sz="0" w:space="0" w:color="auto"/>
        <w:bottom w:val="none" w:sz="0" w:space="0" w:color="auto"/>
        <w:right w:val="none" w:sz="0" w:space="0" w:color="auto"/>
      </w:divBdr>
    </w:div>
    <w:div w:id="1254047783">
      <w:bodyDiv w:val="1"/>
      <w:marLeft w:val="0"/>
      <w:marRight w:val="0"/>
      <w:marTop w:val="0"/>
      <w:marBottom w:val="0"/>
      <w:divBdr>
        <w:top w:val="none" w:sz="0" w:space="0" w:color="auto"/>
        <w:left w:val="none" w:sz="0" w:space="0" w:color="auto"/>
        <w:bottom w:val="none" w:sz="0" w:space="0" w:color="auto"/>
        <w:right w:val="none" w:sz="0" w:space="0" w:color="auto"/>
      </w:divBdr>
    </w:div>
    <w:div w:id="1256862851">
      <w:bodyDiv w:val="1"/>
      <w:marLeft w:val="0"/>
      <w:marRight w:val="0"/>
      <w:marTop w:val="0"/>
      <w:marBottom w:val="0"/>
      <w:divBdr>
        <w:top w:val="none" w:sz="0" w:space="0" w:color="auto"/>
        <w:left w:val="none" w:sz="0" w:space="0" w:color="auto"/>
        <w:bottom w:val="none" w:sz="0" w:space="0" w:color="auto"/>
        <w:right w:val="none" w:sz="0" w:space="0" w:color="auto"/>
      </w:divBdr>
    </w:div>
    <w:div w:id="1258252152">
      <w:bodyDiv w:val="1"/>
      <w:marLeft w:val="0"/>
      <w:marRight w:val="0"/>
      <w:marTop w:val="0"/>
      <w:marBottom w:val="0"/>
      <w:divBdr>
        <w:top w:val="none" w:sz="0" w:space="0" w:color="auto"/>
        <w:left w:val="none" w:sz="0" w:space="0" w:color="auto"/>
        <w:bottom w:val="none" w:sz="0" w:space="0" w:color="auto"/>
        <w:right w:val="none" w:sz="0" w:space="0" w:color="auto"/>
      </w:divBdr>
    </w:div>
    <w:div w:id="1260411836">
      <w:bodyDiv w:val="1"/>
      <w:marLeft w:val="0"/>
      <w:marRight w:val="0"/>
      <w:marTop w:val="0"/>
      <w:marBottom w:val="0"/>
      <w:divBdr>
        <w:top w:val="none" w:sz="0" w:space="0" w:color="auto"/>
        <w:left w:val="none" w:sz="0" w:space="0" w:color="auto"/>
        <w:bottom w:val="none" w:sz="0" w:space="0" w:color="auto"/>
        <w:right w:val="none" w:sz="0" w:space="0" w:color="auto"/>
      </w:divBdr>
    </w:div>
    <w:div w:id="1260991040">
      <w:bodyDiv w:val="1"/>
      <w:marLeft w:val="0"/>
      <w:marRight w:val="0"/>
      <w:marTop w:val="0"/>
      <w:marBottom w:val="0"/>
      <w:divBdr>
        <w:top w:val="none" w:sz="0" w:space="0" w:color="auto"/>
        <w:left w:val="none" w:sz="0" w:space="0" w:color="auto"/>
        <w:bottom w:val="none" w:sz="0" w:space="0" w:color="auto"/>
        <w:right w:val="none" w:sz="0" w:space="0" w:color="auto"/>
      </w:divBdr>
    </w:div>
    <w:div w:id="1261260700">
      <w:bodyDiv w:val="1"/>
      <w:marLeft w:val="0"/>
      <w:marRight w:val="0"/>
      <w:marTop w:val="0"/>
      <w:marBottom w:val="0"/>
      <w:divBdr>
        <w:top w:val="none" w:sz="0" w:space="0" w:color="auto"/>
        <w:left w:val="none" w:sz="0" w:space="0" w:color="auto"/>
        <w:bottom w:val="none" w:sz="0" w:space="0" w:color="auto"/>
        <w:right w:val="none" w:sz="0" w:space="0" w:color="auto"/>
      </w:divBdr>
    </w:div>
    <w:div w:id="1261371611">
      <w:bodyDiv w:val="1"/>
      <w:marLeft w:val="0"/>
      <w:marRight w:val="0"/>
      <w:marTop w:val="0"/>
      <w:marBottom w:val="0"/>
      <w:divBdr>
        <w:top w:val="none" w:sz="0" w:space="0" w:color="auto"/>
        <w:left w:val="none" w:sz="0" w:space="0" w:color="auto"/>
        <w:bottom w:val="none" w:sz="0" w:space="0" w:color="auto"/>
        <w:right w:val="none" w:sz="0" w:space="0" w:color="auto"/>
      </w:divBdr>
    </w:div>
    <w:div w:id="1262034950">
      <w:bodyDiv w:val="1"/>
      <w:marLeft w:val="0"/>
      <w:marRight w:val="0"/>
      <w:marTop w:val="0"/>
      <w:marBottom w:val="0"/>
      <w:divBdr>
        <w:top w:val="none" w:sz="0" w:space="0" w:color="auto"/>
        <w:left w:val="none" w:sz="0" w:space="0" w:color="auto"/>
        <w:bottom w:val="none" w:sz="0" w:space="0" w:color="auto"/>
        <w:right w:val="none" w:sz="0" w:space="0" w:color="auto"/>
      </w:divBdr>
    </w:div>
    <w:div w:id="1262301754">
      <w:bodyDiv w:val="1"/>
      <w:marLeft w:val="0"/>
      <w:marRight w:val="0"/>
      <w:marTop w:val="0"/>
      <w:marBottom w:val="0"/>
      <w:divBdr>
        <w:top w:val="none" w:sz="0" w:space="0" w:color="auto"/>
        <w:left w:val="none" w:sz="0" w:space="0" w:color="auto"/>
        <w:bottom w:val="none" w:sz="0" w:space="0" w:color="auto"/>
        <w:right w:val="none" w:sz="0" w:space="0" w:color="auto"/>
      </w:divBdr>
    </w:div>
    <w:div w:id="1262646524">
      <w:bodyDiv w:val="1"/>
      <w:marLeft w:val="0"/>
      <w:marRight w:val="0"/>
      <w:marTop w:val="0"/>
      <w:marBottom w:val="0"/>
      <w:divBdr>
        <w:top w:val="none" w:sz="0" w:space="0" w:color="auto"/>
        <w:left w:val="none" w:sz="0" w:space="0" w:color="auto"/>
        <w:bottom w:val="none" w:sz="0" w:space="0" w:color="auto"/>
        <w:right w:val="none" w:sz="0" w:space="0" w:color="auto"/>
      </w:divBdr>
    </w:div>
    <w:div w:id="1263683003">
      <w:bodyDiv w:val="1"/>
      <w:marLeft w:val="0"/>
      <w:marRight w:val="0"/>
      <w:marTop w:val="0"/>
      <w:marBottom w:val="0"/>
      <w:divBdr>
        <w:top w:val="none" w:sz="0" w:space="0" w:color="auto"/>
        <w:left w:val="none" w:sz="0" w:space="0" w:color="auto"/>
        <w:bottom w:val="none" w:sz="0" w:space="0" w:color="auto"/>
        <w:right w:val="none" w:sz="0" w:space="0" w:color="auto"/>
      </w:divBdr>
    </w:div>
    <w:div w:id="1264608188">
      <w:bodyDiv w:val="1"/>
      <w:marLeft w:val="0"/>
      <w:marRight w:val="0"/>
      <w:marTop w:val="0"/>
      <w:marBottom w:val="0"/>
      <w:divBdr>
        <w:top w:val="none" w:sz="0" w:space="0" w:color="auto"/>
        <w:left w:val="none" w:sz="0" w:space="0" w:color="auto"/>
        <w:bottom w:val="none" w:sz="0" w:space="0" w:color="auto"/>
        <w:right w:val="none" w:sz="0" w:space="0" w:color="auto"/>
      </w:divBdr>
    </w:div>
    <w:div w:id="1266234308">
      <w:bodyDiv w:val="1"/>
      <w:marLeft w:val="0"/>
      <w:marRight w:val="0"/>
      <w:marTop w:val="0"/>
      <w:marBottom w:val="0"/>
      <w:divBdr>
        <w:top w:val="none" w:sz="0" w:space="0" w:color="auto"/>
        <w:left w:val="none" w:sz="0" w:space="0" w:color="auto"/>
        <w:bottom w:val="none" w:sz="0" w:space="0" w:color="auto"/>
        <w:right w:val="none" w:sz="0" w:space="0" w:color="auto"/>
      </w:divBdr>
    </w:div>
    <w:div w:id="1268848563">
      <w:bodyDiv w:val="1"/>
      <w:marLeft w:val="0"/>
      <w:marRight w:val="0"/>
      <w:marTop w:val="0"/>
      <w:marBottom w:val="0"/>
      <w:divBdr>
        <w:top w:val="none" w:sz="0" w:space="0" w:color="auto"/>
        <w:left w:val="none" w:sz="0" w:space="0" w:color="auto"/>
        <w:bottom w:val="none" w:sz="0" w:space="0" w:color="auto"/>
        <w:right w:val="none" w:sz="0" w:space="0" w:color="auto"/>
      </w:divBdr>
    </w:div>
    <w:div w:id="1272667746">
      <w:bodyDiv w:val="1"/>
      <w:marLeft w:val="0"/>
      <w:marRight w:val="0"/>
      <w:marTop w:val="0"/>
      <w:marBottom w:val="0"/>
      <w:divBdr>
        <w:top w:val="none" w:sz="0" w:space="0" w:color="auto"/>
        <w:left w:val="none" w:sz="0" w:space="0" w:color="auto"/>
        <w:bottom w:val="none" w:sz="0" w:space="0" w:color="auto"/>
        <w:right w:val="none" w:sz="0" w:space="0" w:color="auto"/>
      </w:divBdr>
    </w:div>
    <w:div w:id="1274246551">
      <w:bodyDiv w:val="1"/>
      <w:marLeft w:val="0"/>
      <w:marRight w:val="0"/>
      <w:marTop w:val="0"/>
      <w:marBottom w:val="0"/>
      <w:divBdr>
        <w:top w:val="none" w:sz="0" w:space="0" w:color="auto"/>
        <w:left w:val="none" w:sz="0" w:space="0" w:color="auto"/>
        <w:bottom w:val="none" w:sz="0" w:space="0" w:color="auto"/>
        <w:right w:val="none" w:sz="0" w:space="0" w:color="auto"/>
      </w:divBdr>
    </w:div>
    <w:div w:id="1274290282">
      <w:bodyDiv w:val="1"/>
      <w:marLeft w:val="0"/>
      <w:marRight w:val="0"/>
      <w:marTop w:val="0"/>
      <w:marBottom w:val="0"/>
      <w:divBdr>
        <w:top w:val="none" w:sz="0" w:space="0" w:color="auto"/>
        <w:left w:val="none" w:sz="0" w:space="0" w:color="auto"/>
        <w:bottom w:val="none" w:sz="0" w:space="0" w:color="auto"/>
        <w:right w:val="none" w:sz="0" w:space="0" w:color="auto"/>
      </w:divBdr>
    </w:div>
    <w:div w:id="1276210817">
      <w:bodyDiv w:val="1"/>
      <w:marLeft w:val="0"/>
      <w:marRight w:val="0"/>
      <w:marTop w:val="0"/>
      <w:marBottom w:val="0"/>
      <w:divBdr>
        <w:top w:val="none" w:sz="0" w:space="0" w:color="auto"/>
        <w:left w:val="none" w:sz="0" w:space="0" w:color="auto"/>
        <w:bottom w:val="none" w:sz="0" w:space="0" w:color="auto"/>
        <w:right w:val="none" w:sz="0" w:space="0" w:color="auto"/>
      </w:divBdr>
    </w:div>
    <w:div w:id="1277374845">
      <w:bodyDiv w:val="1"/>
      <w:marLeft w:val="0"/>
      <w:marRight w:val="0"/>
      <w:marTop w:val="0"/>
      <w:marBottom w:val="0"/>
      <w:divBdr>
        <w:top w:val="none" w:sz="0" w:space="0" w:color="auto"/>
        <w:left w:val="none" w:sz="0" w:space="0" w:color="auto"/>
        <w:bottom w:val="none" w:sz="0" w:space="0" w:color="auto"/>
        <w:right w:val="none" w:sz="0" w:space="0" w:color="auto"/>
      </w:divBdr>
    </w:div>
    <w:div w:id="1281255947">
      <w:bodyDiv w:val="1"/>
      <w:marLeft w:val="0"/>
      <w:marRight w:val="0"/>
      <w:marTop w:val="0"/>
      <w:marBottom w:val="0"/>
      <w:divBdr>
        <w:top w:val="none" w:sz="0" w:space="0" w:color="auto"/>
        <w:left w:val="none" w:sz="0" w:space="0" w:color="auto"/>
        <w:bottom w:val="none" w:sz="0" w:space="0" w:color="auto"/>
        <w:right w:val="none" w:sz="0" w:space="0" w:color="auto"/>
      </w:divBdr>
    </w:div>
    <w:div w:id="1282346898">
      <w:bodyDiv w:val="1"/>
      <w:marLeft w:val="0"/>
      <w:marRight w:val="0"/>
      <w:marTop w:val="0"/>
      <w:marBottom w:val="0"/>
      <w:divBdr>
        <w:top w:val="none" w:sz="0" w:space="0" w:color="auto"/>
        <w:left w:val="none" w:sz="0" w:space="0" w:color="auto"/>
        <w:bottom w:val="none" w:sz="0" w:space="0" w:color="auto"/>
        <w:right w:val="none" w:sz="0" w:space="0" w:color="auto"/>
      </w:divBdr>
    </w:div>
    <w:div w:id="1285844901">
      <w:bodyDiv w:val="1"/>
      <w:marLeft w:val="0"/>
      <w:marRight w:val="0"/>
      <w:marTop w:val="0"/>
      <w:marBottom w:val="0"/>
      <w:divBdr>
        <w:top w:val="none" w:sz="0" w:space="0" w:color="auto"/>
        <w:left w:val="none" w:sz="0" w:space="0" w:color="auto"/>
        <w:bottom w:val="none" w:sz="0" w:space="0" w:color="auto"/>
        <w:right w:val="none" w:sz="0" w:space="0" w:color="auto"/>
      </w:divBdr>
    </w:div>
    <w:div w:id="1285889606">
      <w:bodyDiv w:val="1"/>
      <w:marLeft w:val="0"/>
      <w:marRight w:val="0"/>
      <w:marTop w:val="0"/>
      <w:marBottom w:val="0"/>
      <w:divBdr>
        <w:top w:val="none" w:sz="0" w:space="0" w:color="auto"/>
        <w:left w:val="none" w:sz="0" w:space="0" w:color="auto"/>
        <w:bottom w:val="none" w:sz="0" w:space="0" w:color="auto"/>
        <w:right w:val="none" w:sz="0" w:space="0" w:color="auto"/>
      </w:divBdr>
    </w:div>
    <w:div w:id="1287273121">
      <w:bodyDiv w:val="1"/>
      <w:marLeft w:val="0"/>
      <w:marRight w:val="0"/>
      <w:marTop w:val="0"/>
      <w:marBottom w:val="0"/>
      <w:divBdr>
        <w:top w:val="none" w:sz="0" w:space="0" w:color="auto"/>
        <w:left w:val="none" w:sz="0" w:space="0" w:color="auto"/>
        <w:bottom w:val="none" w:sz="0" w:space="0" w:color="auto"/>
        <w:right w:val="none" w:sz="0" w:space="0" w:color="auto"/>
      </w:divBdr>
    </w:div>
    <w:div w:id="1288514612">
      <w:bodyDiv w:val="1"/>
      <w:marLeft w:val="0"/>
      <w:marRight w:val="0"/>
      <w:marTop w:val="0"/>
      <w:marBottom w:val="0"/>
      <w:divBdr>
        <w:top w:val="none" w:sz="0" w:space="0" w:color="auto"/>
        <w:left w:val="none" w:sz="0" w:space="0" w:color="auto"/>
        <w:bottom w:val="none" w:sz="0" w:space="0" w:color="auto"/>
        <w:right w:val="none" w:sz="0" w:space="0" w:color="auto"/>
      </w:divBdr>
    </w:div>
    <w:div w:id="1290011628">
      <w:bodyDiv w:val="1"/>
      <w:marLeft w:val="0"/>
      <w:marRight w:val="0"/>
      <w:marTop w:val="0"/>
      <w:marBottom w:val="0"/>
      <w:divBdr>
        <w:top w:val="none" w:sz="0" w:space="0" w:color="auto"/>
        <w:left w:val="none" w:sz="0" w:space="0" w:color="auto"/>
        <w:bottom w:val="none" w:sz="0" w:space="0" w:color="auto"/>
        <w:right w:val="none" w:sz="0" w:space="0" w:color="auto"/>
      </w:divBdr>
    </w:div>
    <w:div w:id="1295284632">
      <w:bodyDiv w:val="1"/>
      <w:marLeft w:val="0"/>
      <w:marRight w:val="0"/>
      <w:marTop w:val="0"/>
      <w:marBottom w:val="0"/>
      <w:divBdr>
        <w:top w:val="none" w:sz="0" w:space="0" w:color="auto"/>
        <w:left w:val="none" w:sz="0" w:space="0" w:color="auto"/>
        <w:bottom w:val="none" w:sz="0" w:space="0" w:color="auto"/>
        <w:right w:val="none" w:sz="0" w:space="0" w:color="auto"/>
      </w:divBdr>
    </w:div>
    <w:div w:id="1298145364">
      <w:bodyDiv w:val="1"/>
      <w:marLeft w:val="0"/>
      <w:marRight w:val="0"/>
      <w:marTop w:val="0"/>
      <w:marBottom w:val="0"/>
      <w:divBdr>
        <w:top w:val="none" w:sz="0" w:space="0" w:color="auto"/>
        <w:left w:val="none" w:sz="0" w:space="0" w:color="auto"/>
        <w:bottom w:val="none" w:sz="0" w:space="0" w:color="auto"/>
        <w:right w:val="none" w:sz="0" w:space="0" w:color="auto"/>
      </w:divBdr>
    </w:div>
    <w:div w:id="1304235791">
      <w:bodyDiv w:val="1"/>
      <w:marLeft w:val="0"/>
      <w:marRight w:val="0"/>
      <w:marTop w:val="0"/>
      <w:marBottom w:val="0"/>
      <w:divBdr>
        <w:top w:val="none" w:sz="0" w:space="0" w:color="auto"/>
        <w:left w:val="none" w:sz="0" w:space="0" w:color="auto"/>
        <w:bottom w:val="none" w:sz="0" w:space="0" w:color="auto"/>
        <w:right w:val="none" w:sz="0" w:space="0" w:color="auto"/>
      </w:divBdr>
    </w:div>
    <w:div w:id="1304847857">
      <w:bodyDiv w:val="1"/>
      <w:marLeft w:val="0"/>
      <w:marRight w:val="0"/>
      <w:marTop w:val="0"/>
      <w:marBottom w:val="0"/>
      <w:divBdr>
        <w:top w:val="none" w:sz="0" w:space="0" w:color="auto"/>
        <w:left w:val="none" w:sz="0" w:space="0" w:color="auto"/>
        <w:bottom w:val="none" w:sz="0" w:space="0" w:color="auto"/>
        <w:right w:val="none" w:sz="0" w:space="0" w:color="auto"/>
      </w:divBdr>
    </w:div>
    <w:div w:id="1306395439">
      <w:bodyDiv w:val="1"/>
      <w:marLeft w:val="0"/>
      <w:marRight w:val="0"/>
      <w:marTop w:val="0"/>
      <w:marBottom w:val="0"/>
      <w:divBdr>
        <w:top w:val="none" w:sz="0" w:space="0" w:color="auto"/>
        <w:left w:val="none" w:sz="0" w:space="0" w:color="auto"/>
        <w:bottom w:val="none" w:sz="0" w:space="0" w:color="auto"/>
        <w:right w:val="none" w:sz="0" w:space="0" w:color="auto"/>
      </w:divBdr>
    </w:div>
    <w:div w:id="1311208264">
      <w:bodyDiv w:val="1"/>
      <w:marLeft w:val="0"/>
      <w:marRight w:val="0"/>
      <w:marTop w:val="0"/>
      <w:marBottom w:val="0"/>
      <w:divBdr>
        <w:top w:val="none" w:sz="0" w:space="0" w:color="auto"/>
        <w:left w:val="none" w:sz="0" w:space="0" w:color="auto"/>
        <w:bottom w:val="none" w:sz="0" w:space="0" w:color="auto"/>
        <w:right w:val="none" w:sz="0" w:space="0" w:color="auto"/>
      </w:divBdr>
    </w:div>
    <w:div w:id="1312252835">
      <w:bodyDiv w:val="1"/>
      <w:marLeft w:val="0"/>
      <w:marRight w:val="0"/>
      <w:marTop w:val="0"/>
      <w:marBottom w:val="0"/>
      <w:divBdr>
        <w:top w:val="none" w:sz="0" w:space="0" w:color="auto"/>
        <w:left w:val="none" w:sz="0" w:space="0" w:color="auto"/>
        <w:bottom w:val="none" w:sz="0" w:space="0" w:color="auto"/>
        <w:right w:val="none" w:sz="0" w:space="0" w:color="auto"/>
      </w:divBdr>
    </w:div>
    <w:div w:id="1312438912">
      <w:bodyDiv w:val="1"/>
      <w:marLeft w:val="0"/>
      <w:marRight w:val="0"/>
      <w:marTop w:val="0"/>
      <w:marBottom w:val="0"/>
      <w:divBdr>
        <w:top w:val="none" w:sz="0" w:space="0" w:color="auto"/>
        <w:left w:val="none" w:sz="0" w:space="0" w:color="auto"/>
        <w:bottom w:val="none" w:sz="0" w:space="0" w:color="auto"/>
        <w:right w:val="none" w:sz="0" w:space="0" w:color="auto"/>
      </w:divBdr>
    </w:div>
    <w:div w:id="1317145173">
      <w:bodyDiv w:val="1"/>
      <w:marLeft w:val="0"/>
      <w:marRight w:val="0"/>
      <w:marTop w:val="0"/>
      <w:marBottom w:val="0"/>
      <w:divBdr>
        <w:top w:val="none" w:sz="0" w:space="0" w:color="auto"/>
        <w:left w:val="none" w:sz="0" w:space="0" w:color="auto"/>
        <w:bottom w:val="none" w:sz="0" w:space="0" w:color="auto"/>
        <w:right w:val="none" w:sz="0" w:space="0" w:color="auto"/>
      </w:divBdr>
    </w:div>
    <w:div w:id="1317614373">
      <w:bodyDiv w:val="1"/>
      <w:marLeft w:val="0"/>
      <w:marRight w:val="0"/>
      <w:marTop w:val="0"/>
      <w:marBottom w:val="0"/>
      <w:divBdr>
        <w:top w:val="none" w:sz="0" w:space="0" w:color="auto"/>
        <w:left w:val="none" w:sz="0" w:space="0" w:color="auto"/>
        <w:bottom w:val="none" w:sz="0" w:space="0" w:color="auto"/>
        <w:right w:val="none" w:sz="0" w:space="0" w:color="auto"/>
      </w:divBdr>
    </w:div>
    <w:div w:id="1317690255">
      <w:bodyDiv w:val="1"/>
      <w:marLeft w:val="0"/>
      <w:marRight w:val="0"/>
      <w:marTop w:val="0"/>
      <w:marBottom w:val="0"/>
      <w:divBdr>
        <w:top w:val="none" w:sz="0" w:space="0" w:color="auto"/>
        <w:left w:val="none" w:sz="0" w:space="0" w:color="auto"/>
        <w:bottom w:val="none" w:sz="0" w:space="0" w:color="auto"/>
        <w:right w:val="none" w:sz="0" w:space="0" w:color="auto"/>
      </w:divBdr>
    </w:div>
    <w:div w:id="1320423681">
      <w:bodyDiv w:val="1"/>
      <w:marLeft w:val="0"/>
      <w:marRight w:val="0"/>
      <w:marTop w:val="0"/>
      <w:marBottom w:val="0"/>
      <w:divBdr>
        <w:top w:val="none" w:sz="0" w:space="0" w:color="auto"/>
        <w:left w:val="none" w:sz="0" w:space="0" w:color="auto"/>
        <w:bottom w:val="none" w:sz="0" w:space="0" w:color="auto"/>
        <w:right w:val="none" w:sz="0" w:space="0" w:color="auto"/>
      </w:divBdr>
    </w:div>
    <w:div w:id="1323771745">
      <w:bodyDiv w:val="1"/>
      <w:marLeft w:val="0"/>
      <w:marRight w:val="0"/>
      <w:marTop w:val="0"/>
      <w:marBottom w:val="0"/>
      <w:divBdr>
        <w:top w:val="none" w:sz="0" w:space="0" w:color="auto"/>
        <w:left w:val="none" w:sz="0" w:space="0" w:color="auto"/>
        <w:bottom w:val="none" w:sz="0" w:space="0" w:color="auto"/>
        <w:right w:val="none" w:sz="0" w:space="0" w:color="auto"/>
      </w:divBdr>
    </w:div>
    <w:div w:id="1326208887">
      <w:bodyDiv w:val="1"/>
      <w:marLeft w:val="0"/>
      <w:marRight w:val="0"/>
      <w:marTop w:val="0"/>
      <w:marBottom w:val="0"/>
      <w:divBdr>
        <w:top w:val="none" w:sz="0" w:space="0" w:color="auto"/>
        <w:left w:val="none" w:sz="0" w:space="0" w:color="auto"/>
        <w:bottom w:val="none" w:sz="0" w:space="0" w:color="auto"/>
        <w:right w:val="none" w:sz="0" w:space="0" w:color="auto"/>
      </w:divBdr>
    </w:div>
    <w:div w:id="1326977285">
      <w:bodyDiv w:val="1"/>
      <w:marLeft w:val="0"/>
      <w:marRight w:val="0"/>
      <w:marTop w:val="0"/>
      <w:marBottom w:val="0"/>
      <w:divBdr>
        <w:top w:val="none" w:sz="0" w:space="0" w:color="auto"/>
        <w:left w:val="none" w:sz="0" w:space="0" w:color="auto"/>
        <w:bottom w:val="none" w:sz="0" w:space="0" w:color="auto"/>
        <w:right w:val="none" w:sz="0" w:space="0" w:color="auto"/>
      </w:divBdr>
    </w:div>
    <w:div w:id="1327054976">
      <w:bodyDiv w:val="1"/>
      <w:marLeft w:val="0"/>
      <w:marRight w:val="0"/>
      <w:marTop w:val="0"/>
      <w:marBottom w:val="0"/>
      <w:divBdr>
        <w:top w:val="none" w:sz="0" w:space="0" w:color="auto"/>
        <w:left w:val="none" w:sz="0" w:space="0" w:color="auto"/>
        <w:bottom w:val="none" w:sz="0" w:space="0" w:color="auto"/>
        <w:right w:val="none" w:sz="0" w:space="0" w:color="auto"/>
      </w:divBdr>
      <w:divsChild>
        <w:div w:id="934632765">
          <w:marLeft w:val="0"/>
          <w:marRight w:val="0"/>
          <w:marTop w:val="0"/>
          <w:marBottom w:val="0"/>
          <w:divBdr>
            <w:top w:val="none" w:sz="0" w:space="0" w:color="auto"/>
            <w:left w:val="none" w:sz="0" w:space="0" w:color="auto"/>
            <w:bottom w:val="none" w:sz="0" w:space="0" w:color="auto"/>
            <w:right w:val="none" w:sz="0" w:space="0" w:color="auto"/>
          </w:divBdr>
          <w:divsChild>
            <w:div w:id="78448295">
              <w:marLeft w:val="0"/>
              <w:marRight w:val="60"/>
              <w:marTop w:val="0"/>
              <w:marBottom w:val="0"/>
              <w:divBdr>
                <w:top w:val="none" w:sz="0" w:space="0" w:color="auto"/>
                <w:left w:val="none" w:sz="0" w:space="0" w:color="auto"/>
                <w:bottom w:val="none" w:sz="0" w:space="0" w:color="auto"/>
                <w:right w:val="none" w:sz="0" w:space="0" w:color="auto"/>
              </w:divBdr>
              <w:divsChild>
                <w:div w:id="398289784">
                  <w:marLeft w:val="0"/>
                  <w:marRight w:val="0"/>
                  <w:marTop w:val="0"/>
                  <w:marBottom w:val="120"/>
                  <w:divBdr>
                    <w:top w:val="single" w:sz="6" w:space="0" w:color="C0C0C0"/>
                    <w:left w:val="single" w:sz="6" w:space="0" w:color="D9D9D9"/>
                    <w:bottom w:val="single" w:sz="6" w:space="0" w:color="D9D9D9"/>
                    <w:right w:val="single" w:sz="6" w:space="0" w:color="D9D9D9"/>
                  </w:divBdr>
                  <w:divsChild>
                    <w:div w:id="632832183">
                      <w:marLeft w:val="0"/>
                      <w:marRight w:val="0"/>
                      <w:marTop w:val="0"/>
                      <w:marBottom w:val="0"/>
                      <w:divBdr>
                        <w:top w:val="none" w:sz="0" w:space="0" w:color="auto"/>
                        <w:left w:val="none" w:sz="0" w:space="0" w:color="auto"/>
                        <w:bottom w:val="none" w:sz="0" w:space="0" w:color="auto"/>
                        <w:right w:val="none" w:sz="0" w:space="0" w:color="auto"/>
                      </w:divBdr>
                    </w:div>
                    <w:div w:id="881862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505350">
          <w:marLeft w:val="0"/>
          <w:marRight w:val="0"/>
          <w:marTop w:val="0"/>
          <w:marBottom w:val="0"/>
          <w:divBdr>
            <w:top w:val="none" w:sz="0" w:space="0" w:color="auto"/>
            <w:left w:val="none" w:sz="0" w:space="0" w:color="auto"/>
            <w:bottom w:val="none" w:sz="0" w:space="0" w:color="auto"/>
            <w:right w:val="none" w:sz="0" w:space="0" w:color="auto"/>
          </w:divBdr>
          <w:divsChild>
            <w:div w:id="250236135">
              <w:marLeft w:val="60"/>
              <w:marRight w:val="0"/>
              <w:marTop w:val="0"/>
              <w:marBottom w:val="0"/>
              <w:divBdr>
                <w:top w:val="none" w:sz="0" w:space="0" w:color="auto"/>
                <w:left w:val="none" w:sz="0" w:space="0" w:color="auto"/>
                <w:bottom w:val="none" w:sz="0" w:space="0" w:color="auto"/>
                <w:right w:val="none" w:sz="0" w:space="0" w:color="auto"/>
              </w:divBdr>
              <w:divsChild>
                <w:div w:id="901987729">
                  <w:marLeft w:val="0"/>
                  <w:marRight w:val="0"/>
                  <w:marTop w:val="0"/>
                  <w:marBottom w:val="0"/>
                  <w:divBdr>
                    <w:top w:val="none" w:sz="0" w:space="0" w:color="auto"/>
                    <w:left w:val="none" w:sz="0" w:space="0" w:color="auto"/>
                    <w:bottom w:val="none" w:sz="0" w:space="0" w:color="auto"/>
                    <w:right w:val="none" w:sz="0" w:space="0" w:color="auto"/>
                  </w:divBdr>
                  <w:divsChild>
                    <w:div w:id="36317665">
                      <w:marLeft w:val="0"/>
                      <w:marRight w:val="0"/>
                      <w:marTop w:val="0"/>
                      <w:marBottom w:val="120"/>
                      <w:divBdr>
                        <w:top w:val="single" w:sz="6" w:space="0" w:color="F5F5F5"/>
                        <w:left w:val="single" w:sz="6" w:space="0" w:color="F5F5F5"/>
                        <w:bottom w:val="single" w:sz="6" w:space="0" w:color="F5F5F5"/>
                        <w:right w:val="single" w:sz="6" w:space="0" w:color="F5F5F5"/>
                      </w:divBdr>
                      <w:divsChild>
                        <w:div w:id="1271857526">
                          <w:marLeft w:val="0"/>
                          <w:marRight w:val="0"/>
                          <w:marTop w:val="0"/>
                          <w:marBottom w:val="0"/>
                          <w:divBdr>
                            <w:top w:val="none" w:sz="0" w:space="0" w:color="auto"/>
                            <w:left w:val="none" w:sz="0" w:space="0" w:color="auto"/>
                            <w:bottom w:val="none" w:sz="0" w:space="0" w:color="auto"/>
                            <w:right w:val="none" w:sz="0" w:space="0" w:color="auto"/>
                          </w:divBdr>
                          <w:divsChild>
                            <w:div w:id="238751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9215948">
      <w:bodyDiv w:val="1"/>
      <w:marLeft w:val="0"/>
      <w:marRight w:val="0"/>
      <w:marTop w:val="0"/>
      <w:marBottom w:val="0"/>
      <w:divBdr>
        <w:top w:val="none" w:sz="0" w:space="0" w:color="auto"/>
        <w:left w:val="none" w:sz="0" w:space="0" w:color="auto"/>
        <w:bottom w:val="none" w:sz="0" w:space="0" w:color="auto"/>
        <w:right w:val="none" w:sz="0" w:space="0" w:color="auto"/>
      </w:divBdr>
    </w:div>
    <w:div w:id="1329867876">
      <w:bodyDiv w:val="1"/>
      <w:marLeft w:val="0"/>
      <w:marRight w:val="0"/>
      <w:marTop w:val="0"/>
      <w:marBottom w:val="0"/>
      <w:divBdr>
        <w:top w:val="none" w:sz="0" w:space="0" w:color="auto"/>
        <w:left w:val="none" w:sz="0" w:space="0" w:color="auto"/>
        <w:bottom w:val="none" w:sz="0" w:space="0" w:color="auto"/>
        <w:right w:val="none" w:sz="0" w:space="0" w:color="auto"/>
      </w:divBdr>
    </w:div>
    <w:div w:id="1331176863">
      <w:bodyDiv w:val="1"/>
      <w:marLeft w:val="0"/>
      <w:marRight w:val="0"/>
      <w:marTop w:val="0"/>
      <w:marBottom w:val="0"/>
      <w:divBdr>
        <w:top w:val="none" w:sz="0" w:space="0" w:color="auto"/>
        <w:left w:val="none" w:sz="0" w:space="0" w:color="auto"/>
        <w:bottom w:val="none" w:sz="0" w:space="0" w:color="auto"/>
        <w:right w:val="none" w:sz="0" w:space="0" w:color="auto"/>
      </w:divBdr>
    </w:div>
    <w:div w:id="1331447947">
      <w:bodyDiv w:val="1"/>
      <w:marLeft w:val="0"/>
      <w:marRight w:val="0"/>
      <w:marTop w:val="0"/>
      <w:marBottom w:val="0"/>
      <w:divBdr>
        <w:top w:val="none" w:sz="0" w:space="0" w:color="auto"/>
        <w:left w:val="none" w:sz="0" w:space="0" w:color="auto"/>
        <w:bottom w:val="none" w:sz="0" w:space="0" w:color="auto"/>
        <w:right w:val="none" w:sz="0" w:space="0" w:color="auto"/>
      </w:divBdr>
    </w:div>
    <w:div w:id="1332636618">
      <w:bodyDiv w:val="1"/>
      <w:marLeft w:val="0"/>
      <w:marRight w:val="0"/>
      <w:marTop w:val="0"/>
      <w:marBottom w:val="0"/>
      <w:divBdr>
        <w:top w:val="none" w:sz="0" w:space="0" w:color="auto"/>
        <w:left w:val="none" w:sz="0" w:space="0" w:color="auto"/>
        <w:bottom w:val="none" w:sz="0" w:space="0" w:color="auto"/>
        <w:right w:val="none" w:sz="0" w:space="0" w:color="auto"/>
      </w:divBdr>
    </w:div>
    <w:div w:id="1334260291">
      <w:bodyDiv w:val="1"/>
      <w:marLeft w:val="0"/>
      <w:marRight w:val="0"/>
      <w:marTop w:val="0"/>
      <w:marBottom w:val="0"/>
      <w:divBdr>
        <w:top w:val="none" w:sz="0" w:space="0" w:color="auto"/>
        <w:left w:val="none" w:sz="0" w:space="0" w:color="auto"/>
        <w:bottom w:val="none" w:sz="0" w:space="0" w:color="auto"/>
        <w:right w:val="none" w:sz="0" w:space="0" w:color="auto"/>
      </w:divBdr>
    </w:div>
    <w:div w:id="1337926257">
      <w:bodyDiv w:val="1"/>
      <w:marLeft w:val="0"/>
      <w:marRight w:val="0"/>
      <w:marTop w:val="0"/>
      <w:marBottom w:val="0"/>
      <w:divBdr>
        <w:top w:val="none" w:sz="0" w:space="0" w:color="auto"/>
        <w:left w:val="none" w:sz="0" w:space="0" w:color="auto"/>
        <w:bottom w:val="none" w:sz="0" w:space="0" w:color="auto"/>
        <w:right w:val="none" w:sz="0" w:space="0" w:color="auto"/>
      </w:divBdr>
    </w:div>
    <w:div w:id="1340696504">
      <w:bodyDiv w:val="1"/>
      <w:marLeft w:val="0"/>
      <w:marRight w:val="0"/>
      <w:marTop w:val="0"/>
      <w:marBottom w:val="0"/>
      <w:divBdr>
        <w:top w:val="none" w:sz="0" w:space="0" w:color="auto"/>
        <w:left w:val="none" w:sz="0" w:space="0" w:color="auto"/>
        <w:bottom w:val="none" w:sz="0" w:space="0" w:color="auto"/>
        <w:right w:val="none" w:sz="0" w:space="0" w:color="auto"/>
      </w:divBdr>
    </w:div>
    <w:div w:id="1341856937">
      <w:bodyDiv w:val="1"/>
      <w:marLeft w:val="0"/>
      <w:marRight w:val="0"/>
      <w:marTop w:val="0"/>
      <w:marBottom w:val="0"/>
      <w:divBdr>
        <w:top w:val="none" w:sz="0" w:space="0" w:color="auto"/>
        <w:left w:val="none" w:sz="0" w:space="0" w:color="auto"/>
        <w:bottom w:val="none" w:sz="0" w:space="0" w:color="auto"/>
        <w:right w:val="none" w:sz="0" w:space="0" w:color="auto"/>
      </w:divBdr>
    </w:div>
    <w:div w:id="1344896219">
      <w:bodyDiv w:val="1"/>
      <w:marLeft w:val="0"/>
      <w:marRight w:val="0"/>
      <w:marTop w:val="0"/>
      <w:marBottom w:val="0"/>
      <w:divBdr>
        <w:top w:val="none" w:sz="0" w:space="0" w:color="auto"/>
        <w:left w:val="none" w:sz="0" w:space="0" w:color="auto"/>
        <w:bottom w:val="none" w:sz="0" w:space="0" w:color="auto"/>
        <w:right w:val="none" w:sz="0" w:space="0" w:color="auto"/>
      </w:divBdr>
    </w:div>
    <w:div w:id="1346638637">
      <w:bodyDiv w:val="1"/>
      <w:marLeft w:val="0"/>
      <w:marRight w:val="0"/>
      <w:marTop w:val="0"/>
      <w:marBottom w:val="0"/>
      <w:divBdr>
        <w:top w:val="none" w:sz="0" w:space="0" w:color="auto"/>
        <w:left w:val="none" w:sz="0" w:space="0" w:color="auto"/>
        <w:bottom w:val="none" w:sz="0" w:space="0" w:color="auto"/>
        <w:right w:val="none" w:sz="0" w:space="0" w:color="auto"/>
      </w:divBdr>
    </w:div>
    <w:div w:id="1347250176">
      <w:bodyDiv w:val="1"/>
      <w:marLeft w:val="0"/>
      <w:marRight w:val="0"/>
      <w:marTop w:val="0"/>
      <w:marBottom w:val="0"/>
      <w:divBdr>
        <w:top w:val="none" w:sz="0" w:space="0" w:color="auto"/>
        <w:left w:val="none" w:sz="0" w:space="0" w:color="auto"/>
        <w:bottom w:val="none" w:sz="0" w:space="0" w:color="auto"/>
        <w:right w:val="none" w:sz="0" w:space="0" w:color="auto"/>
      </w:divBdr>
    </w:div>
    <w:div w:id="1349915066">
      <w:bodyDiv w:val="1"/>
      <w:marLeft w:val="0"/>
      <w:marRight w:val="0"/>
      <w:marTop w:val="0"/>
      <w:marBottom w:val="0"/>
      <w:divBdr>
        <w:top w:val="none" w:sz="0" w:space="0" w:color="auto"/>
        <w:left w:val="none" w:sz="0" w:space="0" w:color="auto"/>
        <w:bottom w:val="none" w:sz="0" w:space="0" w:color="auto"/>
        <w:right w:val="none" w:sz="0" w:space="0" w:color="auto"/>
      </w:divBdr>
    </w:div>
    <w:div w:id="1351878508">
      <w:bodyDiv w:val="1"/>
      <w:marLeft w:val="0"/>
      <w:marRight w:val="0"/>
      <w:marTop w:val="0"/>
      <w:marBottom w:val="0"/>
      <w:divBdr>
        <w:top w:val="none" w:sz="0" w:space="0" w:color="auto"/>
        <w:left w:val="none" w:sz="0" w:space="0" w:color="auto"/>
        <w:bottom w:val="none" w:sz="0" w:space="0" w:color="auto"/>
        <w:right w:val="none" w:sz="0" w:space="0" w:color="auto"/>
      </w:divBdr>
    </w:div>
    <w:div w:id="1351951485">
      <w:bodyDiv w:val="1"/>
      <w:marLeft w:val="0"/>
      <w:marRight w:val="0"/>
      <w:marTop w:val="0"/>
      <w:marBottom w:val="0"/>
      <w:divBdr>
        <w:top w:val="none" w:sz="0" w:space="0" w:color="auto"/>
        <w:left w:val="none" w:sz="0" w:space="0" w:color="auto"/>
        <w:bottom w:val="none" w:sz="0" w:space="0" w:color="auto"/>
        <w:right w:val="none" w:sz="0" w:space="0" w:color="auto"/>
      </w:divBdr>
    </w:div>
    <w:div w:id="1358265823">
      <w:bodyDiv w:val="1"/>
      <w:marLeft w:val="0"/>
      <w:marRight w:val="0"/>
      <w:marTop w:val="0"/>
      <w:marBottom w:val="0"/>
      <w:divBdr>
        <w:top w:val="none" w:sz="0" w:space="0" w:color="auto"/>
        <w:left w:val="none" w:sz="0" w:space="0" w:color="auto"/>
        <w:bottom w:val="none" w:sz="0" w:space="0" w:color="auto"/>
        <w:right w:val="none" w:sz="0" w:space="0" w:color="auto"/>
      </w:divBdr>
    </w:div>
    <w:div w:id="1359500285">
      <w:bodyDiv w:val="1"/>
      <w:marLeft w:val="0"/>
      <w:marRight w:val="0"/>
      <w:marTop w:val="0"/>
      <w:marBottom w:val="0"/>
      <w:divBdr>
        <w:top w:val="none" w:sz="0" w:space="0" w:color="auto"/>
        <w:left w:val="none" w:sz="0" w:space="0" w:color="auto"/>
        <w:bottom w:val="none" w:sz="0" w:space="0" w:color="auto"/>
        <w:right w:val="none" w:sz="0" w:space="0" w:color="auto"/>
      </w:divBdr>
    </w:div>
    <w:div w:id="1362778250">
      <w:bodyDiv w:val="1"/>
      <w:marLeft w:val="0"/>
      <w:marRight w:val="0"/>
      <w:marTop w:val="0"/>
      <w:marBottom w:val="0"/>
      <w:divBdr>
        <w:top w:val="none" w:sz="0" w:space="0" w:color="auto"/>
        <w:left w:val="none" w:sz="0" w:space="0" w:color="auto"/>
        <w:bottom w:val="none" w:sz="0" w:space="0" w:color="auto"/>
        <w:right w:val="none" w:sz="0" w:space="0" w:color="auto"/>
      </w:divBdr>
    </w:div>
    <w:div w:id="1362899130">
      <w:bodyDiv w:val="1"/>
      <w:marLeft w:val="0"/>
      <w:marRight w:val="0"/>
      <w:marTop w:val="0"/>
      <w:marBottom w:val="0"/>
      <w:divBdr>
        <w:top w:val="none" w:sz="0" w:space="0" w:color="auto"/>
        <w:left w:val="none" w:sz="0" w:space="0" w:color="auto"/>
        <w:bottom w:val="none" w:sz="0" w:space="0" w:color="auto"/>
        <w:right w:val="none" w:sz="0" w:space="0" w:color="auto"/>
      </w:divBdr>
    </w:div>
    <w:div w:id="1363743171">
      <w:bodyDiv w:val="1"/>
      <w:marLeft w:val="0"/>
      <w:marRight w:val="0"/>
      <w:marTop w:val="0"/>
      <w:marBottom w:val="0"/>
      <w:divBdr>
        <w:top w:val="none" w:sz="0" w:space="0" w:color="auto"/>
        <w:left w:val="none" w:sz="0" w:space="0" w:color="auto"/>
        <w:bottom w:val="none" w:sz="0" w:space="0" w:color="auto"/>
        <w:right w:val="none" w:sz="0" w:space="0" w:color="auto"/>
      </w:divBdr>
    </w:div>
    <w:div w:id="1367175366">
      <w:bodyDiv w:val="1"/>
      <w:marLeft w:val="0"/>
      <w:marRight w:val="0"/>
      <w:marTop w:val="0"/>
      <w:marBottom w:val="0"/>
      <w:divBdr>
        <w:top w:val="none" w:sz="0" w:space="0" w:color="auto"/>
        <w:left w:val="none" w:sz="0" w:space="0" w:color="auto"/>
        <w:bottom w:val="none" w:sz="0" w:space="0" w:color="auto"/>
        <w:right w:val="none" w:sz="0" w:space="0" w:color="auto"/>
      </w:divBdr>
    </w:div>
    <w:div w:id="1367364997">
      <w:bodyDiv w:val="1"/>
      <w:marLeft w:val="0"/>
      <w:marRight w:val="0"/>
      <w:marTop w:val="0"/>
      <w:marBottom w:val="0"/>
      <w:divBdr>
        <w:top w:val="none" w:sz="0" w:space="0" w:color="auto"/>
        <w:left w:val="none" w:sz="0" w:space="0" w:color="auto"/>
        <w:bottom w:val="none" w:sz="0" w:space="0" w:color="auto"/>
        <w:right w:val="none" w:sz="0" w:space="0" w:color="auto"/>
      </w:divBdr>
    </w:div>
    <w:div w:id="1369643973">
      <w:bodyDiv w:val="1"/>
      <w:marLeft w:val="0"/>
      <w:marRight w:val="0"/>
      <w:marTop w:val="0"/>
      <w:marBottom w:val="0"/>
      <w:divBdr>
        <w:top w:val="none" w:sz="0" w:space="0" w:color="auto"/>
        <w:left w:val="none" w:sz="0" w:space="0" w:color="auto"/>
        <w:bottom w:val="none" w:sz="0" w:space="0" w:color="auto"/>
        <w:right w:val="none" w:sz="0" w:space="0" w:color="auto"/>
      </w:divBdr>
    </w:div>
    <w:div w:id="1369722880">
      <w:bodyDiv w:val="1"/>
      <w:marLeft w:val="0"/>
      <w:marRight w:val="0"/>
      <w:marTop w:val="0"/>
      <w:marBottom w:val="0"/>
      <w:divBdr>
        <w:top w:val="none" w:sz="0" w:space="0" w:color="auto"/>
        <w:left w:val="none" w:sz="0" w:space="0" w:color="auto"/>
        <w:bottom w:val="none" w:sz="0" w:space="0" w:color="auto"/>
        <w:right w:val="none" w:sz="0" w:space="0" w:color="auto"/>
      </w:divBdr>
    </w:div>
    <w:div w:id="1370565024">
      <w:bodyDiv w:val="1"/>
      <w:marLeft w:val="0"/>
      <w:marRight w:val="0"/>
      <w:marTop w:val="0"/>
      <w:marBottom w:val="0"/>
      <w:divBdr>
        <w:top w:val="none" w:sz="0" w:space="0" w:color="auto"/>
        <w:left w:val="none" w:sz="0" w:space="0" w:color="auto"/>
        <w:bottom w:val="none" w:sz="0" w:space="0" w:color="auto"/>
        <w:right w:val="none" w:sz="0" w:space="0" w:color="auto"/>
      </w:divBdr>
    </w:div>
    <w:div w:id="1374768074">
      <w:bodyDiv w:val="1"/>
      <w:marLeft w:val="0"/>
      <w:marRight w:val="0"/>
      <w:marTop w:val="0"/>
      <w:marBottom w:val="0"/>
      <w:divBdr>
        <w:top w:val="none" w:sz="0" w:space="0" w:color="auto"/>
        <w:left w:val="none" w:sz="0" w:space="0" w:color="auto"/>
        <w:bottom w:val="none" w:sz="0" w:space="0" w:color="auto"/>
        <w:right w:val="none" w:sz="0" w:space="0" w:color="auto"/>
      </w:divBdr>
      <w:divsChild>
        <w:div w:id="936865852">
          <w:marLeft w:val="0"/>
          <w:marRight w:val="0"/>
          <w:marTop w:val="0"/>
          <w:marBottom w:val="0"/>
          <w:divBdr>
            <w:top w:val="none" w:sz="0" w:space="0" w:color="auto"/>
            <w:left w:val="none" w:sz="0" w:space="0" w:color="auto"/>
            <w:bottom w:val="none" w:sz="0" w:space="0" w:color="auto"/>
            <w:right w:val="none" w:sz="0" w:space="0" w:color="auto"/>
          </w:divBdr>
          <w:divsChild>
            <w:div w:id="608242974">
              <w:marLeft w:val="0"/>
              <w:marRight w:val="0"/>
              <w:marTop w:val="0"/>
              <w:marBottom w:val="0"/>
              <w:divBdr>
                <w:top w:val="none" w:sz="0" w:space="0" w:color="auto"/>
                <w:left w:val="none" w:sz="0" w:space="0" w:color="auto"/>
                <w:bottom w:val="none" w:sz="0" w:space="0" w:color="auto"/>
                <w:right w:val="none" w:sz="0" w:space="0" w:color="auto"/>
              </w:divBdr>
              <w:divsChild>
                <w:div w:id="2063479322">
                  <w:marLeft w:val="0"/>
                  <w:marRight w:val="0"/>
                  <w:marTop w:val="0"/>
                  <w:marBottom w:val="0"/>
                  <w:divBdr>
                    <w:top w:val="none" w:sz="0" w:space="0" w:color="auto"/>
                    <w:left w:val="none" w:sz="0" w:space="0" w:color="auto"/>
                    <w:bottom w:val="none" w:sz="0" w:space="0" w:color="auto"/>
                    <w:right w:val="none" w:sz="0" w:space="0" w:color="auto"/>
                  </w:divBdr>
                  <w:divsChild>
                    <w:div w:id="1643267700">
                      <w:marLeft w:val="0"/>
                      <w:marRight w:val="0"/>
                      <w:marTop w:val="0"/>
                      <w:marBottom w:val="0"/>
                      <w:divBdr>
                        <w:top w:val="none" w:sz="0" w:space="0" w:color="auto"/>
                        <w:left w:val="none" w:sz="0" w:space="0" w:color="auto"/>
                        <w:bottom w:val="none" w:sz="0" w:space="0" w:color="auto"/>
                        <w:right w:val="none" w:sz="0" w:space="0" w:color="auto"/>
                      </w:divBdr>
                      <w:divsChild>
                        <w:div w:id="1435324090">
                          <w:marLeft w:val="0"/>
                          <w:marRight w:val="0"/>
                          <w:marTop w:val="0"/>
                          <w:marBottom w:val="0"/>
                          <w:divBdr>
                            <w:top w:val="none" w:sz="0" w:space="0" w:color="auto"/>
                            <w:left w:val="none" w:sz="0" w:space="0" w:color="auto"/>
                            <w:bottom w:val="none" w:sz="0" w:space="0" w:color="auto"/>
                            <w:right w:val="none" w:sz="0" w:space="0" w:color="auto"/>
                          </w:divBdr>
                          <w:divsChild>
                            <w:div w:id="613680250">
                              <w:marLeft w:val="2070"/>
                              <w:marRight w:val="3960"/>
                              <w:marTop w:val="0"/>
                              <w:marBottom w:val="0"/>
                              <w:divBdr>
                                <w:top w:val="none" w:sz="0" w:space="0" w:color="auto"/>
                                <w:left w:val="none" w:sz="0" w:space="0" w:color="auto"/>
                                <w:bottom w:val="none" w:sz="0" w:space="0" w:color="auto"/>
                                <w:right w:val="none" w:sz="0" w:space="0" w:color="auto"/>
                              </w:divBdr>
                              <w:divsChild>
                                <w:div w:id="1538934086">
                                  <w:marLeft w:val="0"/>
                                  <w:marRight w:val="0"/>
                                  <w:marTop w:val="0"/>
                                  <w:marBottom w:val="0"/>
                                  <w:divBdr>
                                    <w:top w:val="none" w:sz="0" w:space="0" w:color="auto"/>
                                    <w:left w:val="none" w:sz="0" w:space="0" w:color="auto"/>
                                    <w:bottom w:val="none" w:sz="0" w:space="0" w:color="auto"/>
                                    <w:right w:val="none" w:sz="0" w:space="0" w:color="auto"/>
                                  </w:divBdr>
                                  <w:divsChild>
                                    <w:div w:id="1016613599">
                                      <w:marLeft w:val="0"/>
                                      <w:marRight w:val="0"/>
                                      <w:marTop w:val="0"/>
                                      <w:marBottom w:val="0"/>
                                      <w:divBdr>
                                        <w:top w:val="none" w:sz="0" w:space="0" w:color="auto"/>
                                        <w:left w:val="none" w:sz="0" w:space="0" w:color="auto"/>
                                        <w:bottom w:val="none" w:sz="0" w:space="0" w:color="auto"/>
                                        <w:right w:val="none" w:sz="0" w:space="0" w:color="auto"/>
                                      </w:divBdr>
                                      <w:divsChild>
                                        <w:div w:id="981807599">
                                          <w:marLeft w:val="0"/>
                                          <w:marRight w:val="0"/>
                                          <w:marTop w:val="0"/>
                                          <w:marBottom w:val="0"/>
                                          <w:divBdr>
                                            <w:top w:val="none" w:sz="0" w:space="0" w:color="auto"/>
                                            <w:left w:val="none" w:sz="0" w:space="0" w:color="auto"/>
                                            <w:bottom w:val="none" w:sz="0" w:space="0" w:color="auto"/>
                                            <w:right w:val="none" w:sz="0" w:space="0" w:color="auto"/>
                                          </w:divBdr>
                                          <w:divsChild>
                                            <w:div w:id="760374370">
                                              <w:marLeft w:val="0"/>
                                              <w:marRight w:val="0"/>
                                              <w:marTop w:val="90"/>
                                              <w:marBottom w:val="0"/>
                                              <w:divBdr>
                                                <w:top w:val="none" w:sz="0" w:space="0" w:color="auto"/>
                                                <w:left w:val="none" w:sz="0" w:space="0" w:color="auto"/>
                                                <w:bottom w:val="none" w:sz="0" w:space="0" w:color="auto"/>
                                                <w:right w:val="none" w:sz="0" w:space="0" w:color="auto"/>
                                              </w:divBdr>
                                              <w:divsChild>
                                                <w:div w:id="319818133">
                                                  <w:marLeft w:val="0"/>
                                                  <w:marRight w:val="0"/>
                                                  <w:marTop w:val="0"/>
                                                  <w:marBottom w:val="0"/>
                                                  <w:divBdr>
                                                    <w:top w:val="none" w:sz="0" w:space="0" w:color="auto"/>
                                                    <w:left w:val="none" w:sz="0" w:space="0" w:color="auto"/>
                                                    <w:bottom w:val="none" w:sz="0" w:space="0" w:color="auto"/>
                                                    <w:right w:val="none" w:sz="0" w:space="0" w:color="auto"/>
                                                  </w:divBdr>
                                                  <w:divsChild>
                                                    <w:div w:id="1257787865">
                                                      <w:marLeft w:val="0"/>
                                                      <w:marRight w:val="0"/>
                                                      <w:marTop w:val="0"/>
                                                      <w:marBottom w:val="405"/>
                                                      <w:divBdr>
                                                        <w:top w:val="none" w:sz="0" w:space="0" w:color="auto"/>
                                                        <w:left w:val="none" w:sz="0" w:space="0" w:color="auto"/>
                                                        <w:bottom w:val="none" w:sz="0" w:space="0" w:color="auto"/>
                                                        <w:right w:val="none" w:sz="0" w:space="0" w:color="auto"/>
                                                      </w:divBdr>
                                                      <w:divsChild>
                                                        <w:div w:id="657999192">
                                                          <w:marLeft w:val="0"/>
                                                          <w:marRight w:val="0"/>
                                                          <w:marTop w:val="0"/>
                                                          <w:marBottom w:val="0"/>
                                                          <w:divBdr>
                                                            <w:top w:val="none" w:sz="0" w:space="0" w:color="auto"/>
                                                            <w:left w:val="none" w:sz="0" w:space="0" w:color="auto"/>
                                                            <w:bottom w:val="none" w:sz="0" w:space="0" w:color="auto"/>
                                                            <w:right w:val="none" w:sz="0" w:space="0" w:color="auto"/>
                                                          </w:divBdr>
                                                          <w:divsChild>
                                                            <w:div w:id="785273796">
                                                              <w:marLeft w:val="0"/>
                                                              <w:marRight w:val="0"/>
                                                              <w:marTop w:val="0"/>
                                                              <w:marBottom w:val="0"/>
                                                              <w:divBdr>
                                                                <w:top w:val="none" w:sz="0" w:space="0" w:color="auto"/>
                                                                <w:left w:val="none" w:sz="0" w:space="0" w:color="auto"/>
                                                                <w:bottom w:val="none" w:sz="0" w:space="0" w:color="auto"/>
                                                                <w:right w:val="none" w:sz="0" w:space="0" w:color="auto"/>
                                                              </w:divBdr>
                                                              <w:divsChild>
                                                                <w:div w:id="1289163732">
                                                                  <w:marLeft w:val="0"/>
                                                                  <w:marRight w:val="0"/>
                                                                  <w:marTop w:val="0"/>
                                                                  <w:marBottom w:val="0"/>
                                                                  <w:divBdr>
                                                                    <w:top w:val="none" w:sz="0" w:space="0" w:color="auto"/>
                                                                    <w:left w:val="none" w:sz="0" w:space="0" w:color="auto"/>
                                                                    <w:bottom w:val="none" w:sz="0" w:space="0" w:color="auto"/>
                                                                    <w:right w:val="none" w:sz="0" w:space="0" w:color="auto"/>
                                                                  </w:divBdr>
                                                                  <w:divsChild>
                                                                    <w:div w:id="1924216264">
                                                                      <w:marLeft w:val="0"/>
                                                                      <w:marRight w:val="0"/>
                                                                      <w:marTop w:val="0"/>
                                                                      <w:marBottom w:val="0"/>
                                                                      <w:divBdr>
                                                                        <w:top w:val="none" w:sz="0" w:space="0" w:color="auto"/>
                                                                        <w:left w:val="none" w:sz="0" w:space="0" w:color="auto"/>
                                                                        <w:bottom w:val="none" w:sz="0" w:space="0" w:color="auto"/>
                                                                        <w:right w:val="none" w:sz="0" w:space="0" w:color="auto"/>
                                                                      </w:divBdr>
                                                                      <w:divsChild>
                                                                        <w:div w:id="243346408">
                                                                          <w:marLeft w:val="0"/>
                                                                          <w:marRight w:val="0"/>
                                                                          <w:marTop w:val="0"/>
                                                                          <w:marBottom w:val="0"/>
                                                                          <w:divBdr>
                                                                            <w:top w:val="none" w:sz="0" w:space="0" w:color="auto"/>
                                                                            <w:left w:val="none" w:sz="0" w:space="0" w:color="auto"/>
                                                                            <w:bottom w:val="none" w:sz="0" w:space="0" w:color="auto"/>
                                                                            <w:right w:val="none" w:sz="0" w:space="0" w:color="auto"/>
                                                                          </w:divBdr>
                                                                          <w:divsChild>
                                                                            <w:div w:id="1887792423">
                                                                              <w:marLeft w:val="0"/>
                                                                              <w:marRight w:val="0"/>
                                                                              <w:marTop w:val="0"/>
                                                                              <w:marBottom w:val="0"/>
                                                                              <w:divBdr>
                                                                                <w:top w:val="none" w:sz="0" w:space="0" w:color="auto"/>
                                                                                <w:left w:val="none" w:sz="0" w:space="0" w:color="auto"/>
                                                                                <w:bottom w:val="none" w:sz="0" w:space="0" w:color="auto"/>
                                                                                <w:right w:val="none" w:sz="0" w:space="0" w:color="auto"/>
                                                                              </w:divBdr>
                                                                              <w:divsChild>
                                                                                <w:div w:id="805008498">
                                                                                  <w:marLeft w:val="0"/>
                                                                                  <w:marRight w:val="0"/>
                                                                                  <w:marTop w:val="0"/>
                                                                                  <w:marBottom w:val="0"/>
                                                                                  <w:divBdr>
                                                                                    <w:top w:val="none" w:sz="0" w:space="0" w:color="auto"/>
                                                                                    <w:left w:val="none" w:sz="0" w:space="0" w:color="auto"/>
                                                                                    <w:bottom w:val="none" w:sz="0" w:space="0" w:color="auto"/>
                                                                                    <w:right w:val="none" w:sz="0" w:space="0" w:color="auto"/>
                                                                                  </w:divBdr>
                                                                                  <w:divsChild>
                                                                                    <w:div w:id="863640502">
                                                                                      <w:marLeft w:val="0"/>
                                                                                      <w:marRight w:val="0"/>
                                                                                      <w:marTop w:val="0"/>
                                                                                      <w:marBottom w:val="0"/>
                                                                                      <w:divBdr>
                                                                                        <w:top w:val="none" w:sz="0" w:space="0" w:color="auto"/>
                                                                                        <w:left w:val="none" w:sz="0" w:space="0" w:color="auto"/>
                                                                                        <w:bottom w:val="none" w:sz="0" w:space="0" w:color="auto"/>
                                                                                        <w:right w:val="none" w:sz="0" w:space="0" w:color="auto"/>
                                                                                      </w:divBdr>
                                                                                      <w:divsChild>
                                                                                        <w:div w:id="194965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75077437">
      <w:bodyDiv w:val="1"/>
      <w:marLeft w:val="0"/>
      <w:marRight w:val="0"/>
      <w:marTop w:val="0"/>
      <w:marBottom w:val="0"/>
      <w:divBdr>
        <w:top w:val="none" w:sz="0" w:space="0" w:color="auto"/>
        <w:left w:val="none" w:sz="0" w:space="0" w:color="auto"/>
        <w:bottom w:val="none" w:sz="0" w:space="0" w:color="auto"/>
        <w:right w:val="none" w:sz="0" w:space="0" w:color="auto"/>
      </w:divBdr>
    </w:div>
    <w:div w:id="1376470749">
      <w:bodyDiv w:val="1"/>
      <w:marLeft w:val="0"/>
      <w:marRight w:val="0"/>
      <w:marTop w:val="0"/>
      <w:marBottom w:val="0"/>
      <w:divBdr>
        <w:top w:val="none" w:sz="0" w:space="0" w:color="auto"/>
        <w:left w:val="none" w:sz="0" w:space="0" w:color="auto"/>
        <w:bottom w:val="none" w:sz="0" w:space="0" w:color="auto"/>
        <w:right w:val="none" w:sz="0" w:space="0" w:color="auto"/>
      </w:divBdr>
    </w:div>
    <w:div w:id="1384865280">
      <w:bodyDiv w:val="1"/>
      <w:marLeft w:val="0"/>
      <w:marRight w:val="0"/>
      <w:marTop w:val="0"/>
      <w:marBottom w:val="0"/>
      <w:divBdr>
        <w:top w:val="none" w:sz="0" w:space="0" w:color="auto"/>
        <w:left w:val="none" w:sz="0" w:space="0" w:color="auto"/>
        <w:bottom w:val="none" w:sz="0" w:space="0" w:color="auto"/>
        <w:right w:val="none" w:sz="0" w:space="0" w:color="auto"/>
      </w:divBdr>
    </w:div>
    <w:div w:id="1389106514">
      <w:bodyDiv w:val="1"/>
      <w:marLeft w:val="0"/>
      <w:marRight w:val="0"/>
      <w:marTop w:val="0"/>
      <w:marBottom w:val="0"/>
      <w:divBdr>
        <w:top w:val="none" w:sz="0" w:space="0" w:color="auto"/>
        <w:left w:val="none" w:sz="0" w:space="0" w:color="auto"/>
        <w:bottom w:val="none" w:sz="0" w:space="0" w:color="auto"/>
        <w:right w:val="none" w:sz="0" w:space="0" w:color="auto"/>
      </w:divBdr>
    </w:div>
    <w:div w:id="1390222829">
      <w:bodyDiv w:val="1"/>
      <w:marLeft w:val="0"/>
      <w:marRight w:val="0"/>
      <w:marTop w:val="0"/>
      <w:marBottom w:val="0"/>
      <w:divBdr>
        <w:top w:val="none" w:sz="0" w:space="0" w:color="auto"/>
        <w:left w:val="none" w:sz="0" w:space="0" w:color="auto"/>
        <w:bottom w:val="none" w:sz="0" w:space="0" w:color="auto"/>
        <w:right w:val="none" w:sz="0" w:space="0" w:color="auto"/>
      </w:divBdr>
    </w:div>
    <w:div w:id="1390684773">
      <w:bodyDiv w:val="1"/>
      <w:marLeft w:val="0"/>
      <w:marRight w:val="0"/>
      <w:marTop w:val="0"/>
      <w:marBottom w:val="0"/>
      <w:divBdr>
        <w:top w:val="none" w:sz="0" w:space="0" w:color="auto"/>
        <w:left w:val="none" w:sz="0" w:space="0" w:color="auto"/>
        <w:bottom w:val="none" w:sz="0" w:space="0" w:color="auto"/>
        <w:right w:val="none" w:sz="0" w:space="0" w:color="auto"/>
      </w:divBdr>
    </w:div>
    <w:div w:id="1393236873">
      <w:bodyDiv w:val="1"/>
      <w:marLeft w:val="0"/>
      <w:marRight w:val="0"/>
      <w:marTop w:val="0"/>
      <w:marBottom w:val="0"/>
      <w:divBdr>
        <w:top w:val="none" w:sz="0" w:space="0" w:color="auto"/>
        <w:left w:val="none" w:sz="0" w:space="0" w:color="auto"/>
        <w:bottom w:val="none" w:sz="0" w:space="0" w:color="auto"/>
        <w:right w:val="none" w:sz="0" w:space="0" w:color="auto"/>
      </w:divBdr>
    </w:div>
    <w:div w:id="1406491049">
      <w:bodyDiv w:val="1"/>
      <w:marLeft w:val="0"/>
      <w:marRight w:val="0"/>
      <w:marTop w:val="0"/>
      <w:marBottom w:val="0"/>
      <w:divBdr>
        <w:top w:val="none" w:sz="0" w:space="0" w:color="auto"/>
        <w:left w:val="none" w:sz="0" w:space="0" w:color="auto"/>
        <w:bottom w:val="none" w:sz="0" w:space="0" w:color="auto"/>
        <w:right w:val="none" w:sz="0" w:space="0" w:color="auto"/>
      </w:divBdr>
    </w:div>
    <w:div w:id="1406606445">
      <w:bodyDiv w:val="1"/>
      <w:marLeft w:val="0"/>
      <w:marRight w:val="0"/>
      <w:marTop w:val="0"/>
      <w:marBottom w:val="0"/>
      <w:divBdr>
        <w:top w:val="none" w:sz="0" w:space="0" w:color="auto"/>
        <w:left w:val="none" w:sz="0" w:space="0" w:color="auto"/>
        <w:bottom w:val="none" w:sz="0" w:space="0" w:color="auto"/>
        <w:right w:val="none" w:sz="0" w:space="0" w:color="auto"/>
      </w:divBdr>
    </w:div>
    <w:div w:id="1408503347">
      <w:bodyDiv w:val="1"/>
      <w:marLeft w:val="0"/>
      <w:marRight w:val="0"/>
      <w:marTop w:val="0"/>
      <w:marBottom w:val="0"/>
      <w:divBdr>
        <w:top w:val="none" w:sz="0" w:space="0" w:color="auto"/>
        <w:left w:val="none" w:sz="0" w:space="0" w:color="auto"/>
        <w:bottom w:val="none" w:sz="0" w:space="0" w:color="auto"/>
        <w:right w:val="none" w:sz="0" w:space="0" w:color="auto"/>
      </w:divBdr>
    </w:div>
    <w:div w:id="1409763376">
      <w:bodyDiv w:val="1"/>
      <w:marLeft w:val="0"/>
      <w:marRight w:val="0"/>
      <w:marTop w:val="0"/>
      <w:marBottom w:val="0"/>
      <w:divBdr>
        <w:top w:val="none" w:sz="0" w:space="0" w:color="auto"/>
        <w:left w:val="none" w:sz="0" w:space="0" w:color="auto"/>
        <w:bottom w:val="none" w:sz="0" w:space="0" w:color="auto"/>
        <w:right w:val="none" w:sz="0" w:space="0" w:color="auto"/>
      </w:divBdr>
    </w:div>
    <w:div w:id="1410157228">
      <w:bodyDiv w:val="1"/>
      <w:marLeft w:val="0"/>
      <w:marRight w:val="0"/>
      <w:marTop w:val="0"/>
      <w:marBottom w:val="0"/>
      <w:divBdr>
        <w:top w:val="none" w:sz="0" w:space="0" w:color="auto"/>
        <w:left w:val="none" w:sz="0" w:space="0" w:color="auto"/>
        <w:bottom w:val="none" w:sz="0" w:space="0" w:color="auto"/>
        <w:right w:val="none" w:sz="0" w:space="0" w:color="auto"/>
      </w:divBdr>
    </w:div>
    <w:div w:id="1414551022">
      <w:bodyDiv w:val="1"/>
      <w:marLeft w:val="0"/>
      <w:marRight w:val="0"/>
      <w:marTop w:val="0"/>
      <w:marBottom w:val="0"/>
      <w:divBdr>
        <w:top w:val="none" w:sz="0" w:space="0" w:color="auto"/>
        <w:left w:val="none" w:sz="0" w:space="0" w:color="auto"/>
        <w:bottom w:val="none" w:sz="0" w:space="0" w:color="auto"/>
        <w:right w:val="none" w:sz="0" w:space="0" w:color="auto"/>
      </w:divBdr>
    </w:div>
    <w:div w:id="1415853637">
      <w:bodyDiv w:val="1"/>
      <w:marLeft w:val="0"/>
      <w:marRight w:val="0"/>
      <w:marTop w:val="0"/>
      <w:marBottom w:val="0"/>
      <w:divBdr>
        <w:top w:val="none" w:sz="0" w:space="0" w:color="auto"/>
        <w:left w:val="none" w:sz="0" w:space="0" w:color="auto"/>
        <w:bottom w:val="none" w:sz="0" w:space="0" w:color="auto"/>
        <w:right w:val="none" w:sz="0" w:space="0" w:color="auto"/>
      </w:divBdr>
    </w:div>
    <w:div w:id="1421178573">
      <w:bodyDiv w:val="1"/>
      <w:marLeft w:val="0"/>
      <w:marRight w:val="0"/>
      <w:marTop w:val="0"/>
      <w:marBottom w:val="0"/>
      <w:divBdr>
        <w:top w:val="none" w:sz="0" w:space="0" w:color="auto"/>
        <w:left w:val="none" w:sz="0" w:space="0" w:color="auto"/>
        <w:bottom w:val="none" w:sz="0" w:space="0" w:color="auto"/>
        <w:right w:val="none" w:sz="0" w:space="0" w:color="auto"/>
      </w:divBdr>
    </w:div>
    <w:div w:id="1425111734">
      <w:bodyDiv w:val="1"/>
      <w:marLeft w:val="0"/>
      <w:marRight w:val="0"/>
      <w:marTop w:val="0"/>
      <w:marBottom w:val="0"/>
      <w:divBdr>
        <w:top w:val="none" w:sz="0" w:space="0" w:color="auto"/>
        <w:left w:val="none" w:sz="0" w:space="0" w:color="auto"/>
        <w:bottom w:val="none" w:sz="0" w:space="0" w:color="auto"/>
        <w:right w:val="none" w:sz="0" w:space="0" w:color="auto"/>
      </w:divBdr>
    </w:div>
    <w:div w:id="1430344755">
      <w:bodyDiv w:val="1"/>
      <w:marLeft w:val="0"/>
      <w:marRight w:val="0"/>
      <w:marTop w:val="0"/>
      <w:marBottom w:val="0"/>
      <w:divBdr>
        <w:top w:val="none" w:sz="0" w:space="0" w:color="auto"/>
        <w:left w:val="none" w:sz="0" w:space="0" w:color="auto"/>
        <w:bottom w:val="none" w:sz="0" w:space="0" w:color="auto"/>
        <w:right w:val="none" w:sz="0" w:space="0" w:color="auto"/>
      </w:divBdr>
    </w:div>
    <w:div w:id="1433669214">
      <w:bodyDiv w:val="1"/>
      <w:marLeft w:val="0"/>
      <w:marRight w:val="0"/>
      <w:marTop w:val="0"/>
      <w:marBottom w:val="0"/>
      <w:divBdr>
        <w:top w:val="none" w:sz="0" w:space="0" w:color="auto"/>
        <w:left w:val="none" w:sz="0" w:space="0" w:color="auto"/>
        <w:bottom w:val="none" w:sz="0" w:space="0" w:color="auto"/>
        <w:right w:val="none" w:sz="0" w:space="0" w:color="auto"/>
      </w:divBdr>
    </w:div>
    <w:div w:id="1438525202">
      <w:bodyDiv w:val="1"/>
      <w:marLeft w:val="0"/>
      <w:marRight w:val="0"/>
      <w:marTop w:val="0"/>
      <w:marBottom w:val="0"/>
      <w:divBdr>
        <w:top w:val="none" w:sz="0" w:space="0" w:color="auto"/>
        <w:left w:val="none" w:sz="0" w:space="0" w:color="auto"/>
        <w:bottom w:val="none" w:sz="0" w:space="0" w:color="auto"/>
        <w:right w:val="none" w:sz="0" w:space="0" w:color="auto"/>
      </w:divBdr>
    </w:div>
    <w:div w:id="1440296404">
      <w:bodyDiv w:val="1"/>
      <w:marLeft w:val="0"/>
      <w:marRight w:val="0"/>
      <w:marTop w:val="0"/>
      <w:marBottom w:val="0"/>
      <w:divBdr>
        <w:top w:val="none" w:sz="0" w:space="0" w:color="auto"/>
        <w:left w:val="none" w:sz="0" w:space="0" w:color="auto"/>
        <w:bottom w:val="none" w:sz="0" w:space="0" w:color="auto"/>
        <w:right w:val="none" w:sz="0" w:space="0" w:color="auto"/>
      </w:divBdr>
    </w:div>
    <w:div w:id="1444110376">
      <w:bodyDiv w:val="1"/>
      <w:marLeft w:val="0"/>
      <w:marRight w:val="0"/>
      <w:marTop w:val="0"/>
      <w:marBottom w:val="0"/>
      <w:divBdr>
        <w:top w:val="none" w:sz="0" w:space="0" w:color="auto"/>
        <w:left w:val="none" w:sz="0" w:space="0" w:color="auto"/>
        <w:bottom w:val="none" w:sz="0" w:space="0" w:color="auto"/>
        <w:right w:val="none" w:sz="0" w:space="0" w:color="auto"/>
      </w:divBdr>
    </w:div>
    <w:div w:id="1444764534">
      <w:bodyDiv w:val="1"/>
      <w:marLeft w:val="0"/>
      <w:marRight w:val="0"/>
      <w:marTop w:val="0"/>
      <w:marBottom w:val="0"/>
      <w:divBdr>
        <w:top w:val="none" w:sz="0" w:space="0" w:color="auto"/>
        <w:left w:val="none" w:sz="0" w:space="0" w:color="auto"/>
        <w:bottom w:val="none" w:sz="0" w:space="0" w:color="auto"/>
        <w:right w:val="none" w:sz="0" w:space="0" w:color="auto"/>
      </w:divBdr>
    </w:div>
    <w:div w:id="1448962896">
      <w:bodyDiv w:val="1"/>
      <w:marLeft w:val="0"/>
      <w:marRight w:val="0"/>
      <w:marTop w:val="0"/>
      <w:marBottom w:val="0"/>
      <w:divBdr>
        <w:top w:val="none" w:sz="0" w:space="0" w:color="auto"/>
        <w:left w:val="none" w:sz="0" w:space="0" w:color="auto"/>
        <w:bottom w:val="none" w:sz="0" w:space="0" w:color="auto"/>
        <w:right w:val="none" w:sz="0" w:space="0" w:color="auto"/>
      </w:divBdr>
    </w:div>
    <w:div w:id="1450776553">
      <w:bodyDiv w:val="1"/>
      <w:marLeft w:val="0"/>
      <w:marRight w:val="0"/>
      <w:marTop w:val="0"/>
      <w:marBottom w:val="0"/>
      <w:divBdr>
        <w:top w:val="none" w:sz="0" w:space="0" w:color="auto"/>
        <w:left w:val="none" w:sz="0" w:space="0" w:color="auto"/>
        <w:bottom w:val="none" w:sz="0" w:space="0" w:color="auto"/>
        <w:right w:val="none" w:sz="0" w:space="0" w:color="auto"/>
      </w:divBdr>
    </w:div>
    <w:div w:id="1452942120">
      <w:bodyDiv w:val="1"/>
      <w:marLeft w:val="0"/>
      <w:marRight w:val="0"/>
      <w:marTop w:val="0"/>
      <w:marBottom w:val="0"/>
      <w:divBdr>
        <w:top w:val="none" w:sz="0" w:space="0" w:color="auto"/>
        <w:left w:val="none" w:sz="0" w:space="0" w:color="auto"/>
        <w:bottom w:val="none" w:sz="0" w:space="0" w:color="auto"/>
        <w:right w:val="none" w:sz="0" w:space="0" w:color="auto"/>
      </w:divBdr>
    </w:div>
    <w:div w:id="1457026144">
      <w:bodyDiv w:val="1"/>
      <w:marLeft w:val="0"/>
      <w:marRight w:val="0"/>
      <w:marTop w:val="0"/>
      <w:marBottom w:val="0"/>
      <w:divBdr>
        <w:top w:val="none" w:sz="0" w:space="0" w:color="auto"/>
        <w:left w:val="none" w:sz="0" w:space="0" w:color="auto"/>
        <w:bottom w:val="none" w:sz="0" w:space="0" w:color="auto"/>
        <w:right w:val="none" w:sz="0" w:space="0" w:color="auto"/>
      </w:divBdr>
    </w:div>
    <w:div w:id="1457795034">
      <w:bodyDiv w:val="1"/>
      <w:marLeft w:val="0"/>
      <w:marRight w:val="0"/>
      <w:marTop w:val="0"/>
      <w:marBottom w:val="0"/>
      <w:divBdr>
        <w:top w:val="none" w:sz="0" w:space="0" w:color="auto"/>
        <w:left w:val="none" w:sz="0" w:space="0" w:color="auto"/>
        <w:bottom w:val="none" w:sz="0" w:space="0" w:color="auto"/>
        <w:right w:val="none" w:sz="0" w:space="0" w:color="auto"/>
      </w:divBdr>
    </w:div>
    <w:div w:id="1461192513">
      <w:bodyDiv w:val="1"/>
      <w:marLeft w:val="0"/>
      <w:marRight w:val="0"/>
      <w:marTop w:val="0"/>
      <w:marBottom w:val="0"/>
      <w:divBdr>
        <w:top w:val="none" w:sz="0" w:space="0" w:color="auto"/>
        <w:left w:val="none" w:sz="0" w:space="0" w:color="auto"/>
        <w:bottom w:val="none" w:sz="0" w:space="0" w:color="auto"/>
        <w:right w:val="none" w:sz="0" w:space="0" w:color="auto"/>
      </w:divBdr>
    </w:div>
    <w:div w:id="1462115702">
      <w:bodyDiv w:val="1"/>
      <w:marLeft w:val="0"/>
      <w:marRight w:val="0"/>
      <w:marTop w:val="0"/>
      <w:marBottom w:val="0"/>
      <w:divBdr>
        <w:top w:val="none" w:sz="0" w:space="0" w:color="auto"/>
        <w:left w:val="none" w:sz="0" w:space="0" w:color="auto"/>
        <w:bottom w:val="none" w:sz="0" w:space="0" w:color="auto"/>
        <w:right w:val="none" w:sz="0" w:space="0" w:color="auto"/>
      </w:divBdr>
    </w:div>
    <w:div w:id="1464078199">
      <w:bodyDiv w:val="1"/>
      <w:marLeft w:val="0"/>
      <w:marRight w:val="0"/>
      <w:marTop w:val="0"/>
      <w:marBottom w:val="0"/>
      <w:divBdr>
        <w:top w:val="none" w:sz="0" w:space="0" w:color="auto"/>
        <w:left w:val="none" w:sz="0" w:space="0" w:color="auto"/>
        <w:bottom w:val="none" w:sz="0" w:space="0" w:color="auto"/>
        <w:right w:val="none" w:sz="0" w:space="0" w:color="auto"/>
      </w:divBdr>
    </w:div>
    <w:div w:id="1469591395">
      <w:bodyDiv w:val="1"/>
      <w:marLeft w:val="0"/>
      <w:marRight w:val="0"/>
      <w:marTop w:val="0"/>
      <w:marBottom w:val="0"/>
      <w:divBdr>
        <w:top w:val="none" w:sz="0" w:space="0" w:color="auto"/>
        <w:left w:val="none" w:sz="0" w:space="0" w:color="auto"/>
        <w:bottom w:val="none" w:sz="0" w:space="0" w:color="auto"/>
        <w:right w:val="none" w:sz="0" w:space="0" w:color="auto"/>
      </w:divBdr>
    </w:div>
    <w:div w:id="1474256112">
      <w:bodyDiv w:val="1"/>
      <w:marLeft w:val="0"/>
      <w:marRight w:val="0"/>
      <w:marTop w:val="0"/>
      <w:marBottom w:val="0"/>
      <w:divBdr>
        <w:top w:val="none" w:sz="0" w:space="0" w:color="auto"/>
        <w:left w:val="none" w:sz="0" w:space="0" w:color="auto"/>
        <w:bottom w:val="none" w:sz="0" w:space="0" w:color="auto"/>
        <w:right w:val="none" w:sz="0" w:space="0" w:color="auto"/>
      </w:divBdr>
    </w:div>
    <w:div w:id="1475372496">
      <w:bodyDiv w:val="1"/>
      <w:marLeft w:val="0"/>
      <w:marRight w:val="0"/>
      <w:marTop w:val="0"/>
      <w:marBottom w:val="0"/>
      <w:divBdr>
        <w:top w:val="none" w:sz="0" w:space="0" w:color="auto"/>
        <w:left w:val="none" w:sz="0" w:space="0" w:color="auto"/>
        <w:bottom w:val="none" w:sz="0" w:space="0" w:color="auto"/>
        <w:right w:val="none" w:sz="0" w:space="0" w:color="auto"/>
      </w:divBdr>
    </w:div>
    <w:div w:id="1479150958">
      <w:bodyDiv w:val="1"/>
      <w:marLeft w:val="0"/>
      <w:marRight w:val="0"/>
      <w:marTop w:val="0"/>
      <w:marBottom w:val="0"/>
      <w:divBdr>
        <w:top w:val="none" w:sz="0" w:space="0" w:color="auto"/>
        <w:left w:val="none" w:sz="0" w:space="0" w:color="auto"/>
        <w:bottom w:val="none" w:sz="0" w:space="0" w:color="auto"/>
        <w:right w:val="none" w:sz="0" w:space="0" w:color="auto"/>
      </w:divBdr>
    </w:div>
    <w:div w:id="1486628236">
      <w:bodyDiv w:val="1"/>
      <w:marLeft w:val="0"/>
      <w:marRight w:val="0"/>
      <w:marTop w:val="0"/>
      <w:marBottom w:val="0"/>
      <w:divBdr>
        <w:top w:val="none" w:sz="0" w:space="0" w:color="auto"/>
        <w:left w:val="none" w:sz="0" w:space="0" w:color="auto"/>
        <w:bottom w:val="none" w:sz="0" w:space="0" w:color="auto"/>
        <w:right w:val="none" w:sz="0" w:space="0" w:color="auto"/>
      </w:divBdr>
    </w:div>
    <w:div w:id="1489513871">
      <w:bodyDiv w:val="1"/>
      <w:marLeft w:val="0"/>
      <w:marRight w:val="0"/>
      <w:marTop w:val="0"/>
      <w:marBottom w:val="0"/>
      <w:divBdr>
        <w:top w:val="none" w:sz="0" w:space="0" w:color="auto"/>
        <w:left w:val="none" w:sz="0" w:space="0" w:color="auto"/>
        <w:bottom w:val="none" w:sz="0" w:space="0" w:color="auto"/>
        <w:right w:val="none" w:sz="0" w:space="0" w:color="auto"/>
      </w:divBdr>
      <w:divsChild>
        <w:div w:id="2100785379">
          <w:marLeft w:val="0"/>
          <w:marRight w:val="0"/>
          <w:marTop w:val="0"/>
          <w:marBottom w:val="0"/>
          <w:divBdr>
            <w:top w:val="none" w:sz="0" w:space="0" w:color="auto"/>
            <w:left w:val="none" w:sz="0" w:space="0" w:color="auto"/>
            <w:bottom w:val="none" w:sz="0" w:space="0" w:color="auto"/>
            <w:right w:val="none" w:sz="0" w:space="0" w:color="auto"/>
          </w:divBdr>
          <w:divsChild>
            <w:div w:id="878394746">
              <w:marLeft w:val="0"/>
              <w:marRight w:val="0"/>
              <w:marTop w:val="0"/>
              <w:marBottom w:val="0"/>
              <w:divBdr>
                <w:top w:val="none" w:sz="0" w:space="0" w:color="auto"/>
                <w:left w:val="none" w:sz="0" w:space="0" w:color="auto"/>
                <w:bottom w:val="none" w:sz="0" w:space="0" w:color="auto"/>
                <w:right w:val="none" w:sz="0" w:space="0" w:color="auto"/>
              </w:divBdr>
              <w:divsChild>
                <w:div w:id="1447387448">
                  <w:marLeft w:val="0"/>
                  <w:marRight w:val="0"/>
                  <w:marTop w:val="0"/>
                  <w:marBottom w:val="0"/>
                  <w:divBdr>
                    <w:top w:val="none" w:sz="0" w:space="0" w:color="auto"/>
                    <w:left w:val="none" w:sz="0" w:space="0" w:color="auto"/>
                    <w:bottom w:val="none" w:sz="0" w:space="0" w:color="auto"/>
                    <w:right w:val="none" w:sz="0" w:space="0" w:color="auto"/>
                  </w:divBdr>
                  <w:divsChild>
                    <w:div w:id="1000621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2133581">
      <w:bodyDiv w:val="1"/>
      <w:marLeft w:val="0"/>
      <w:marRight w:val="0"/>
      <w:marTop w:val="0"/>
      <w:marBottom w:val="0"/>
      <w:divBdr>
        <w:top w:val="none" w:sz="0" w:space="0" w:color="auto"/>
        <w:left w:val="none" w:sz="0" w:space="0" w:color="auto"/>
        <w:bottom w:val="none" w:sz="0" w:space="0" w:color="auto"/>
        <w:right w:val="none" w:sz="0" w:space="0" w:color="auto"/>
      </w:divBdr>
    </w:div>
    <w:div w:id="1492719812">
      <w:bodyDiv w:val="1"/>
      <w:marLeft w:val="0"/>
      <w:marRight w:val="0"/>
      <w:marTop w:val="0"/>
      <w:marBottom w:val="0"/>
      <w:divBdr>
        <w:top w:val="none" w:sz="0" w:space="0" w:color="auto"/>
        <w:left w:val="none" w:sz="0" w:space="0" w:color="auto"/>
        <w:bottom w:val="none" w:sz="0" w:space="0" w:color="auto"/>
        <w:right w:val="none" w:sz="0" w:space="0" w:color="auto"/>
      </w:divBdr>
    </w:div>
    <w:div w:id="1493259195">
      <w:bodyDiv w:val="1"/>
      <w:marLeft w:val="0"/>
      <w:marRight w:val="0"/>
      <w:marTop w:val="0"/>
      <w:marBottom w:val="0"/>
      <w:divBdr>
        <w:top w:val="none" w:sz="0" w:space="0" w:color="auto"/>
        <w:left w:val="none" w:sz="0" w:space="0" w:color="auto"/>
        <w:bottom w:val="none" w:sz="0" w:space="0" w:color="auto"/>
        <w:right w:val="none" w:sz="0" w:space="0" w:color="auto"/>
      </w:divBdr>
    </w:div>
    <w:div w:id="1493331973">
      <w:bodyDiv w:val="1"/>
      <w:marLeft w:val="0"/>
      <w:marRight w:val="0"/>
      <w:marTop w:val="0"/>
      <w:marBottom w:val="0"/>
      <w:divBdr>
        <w:top w:val="none" w:sz="0" w:space="0" w:color="auto"/>
        <w:left w:val="none" w:sz="0" w:space="0" w:color="auto"/>
        <w:bottom w:val="none" w:sz="0" w:space="0" w:color="auto"/>
        <w:right w:val="none" w:sz="0" w:space="0" w:color="auto"/>
      </w:divBdr>
    </w:div>
    <w:div w:id="1494830892">
      <w:bodyDiv w:val="1"/>
      <w:marLeft w:val="0"/>
      <w:marRight w:val="0"/>
      <w:marTop w:val="0"/>
      <w:marBottom w:val="0"/>
      <w:divBdr>
        <w:top w:val="none" w:sz="0" w:space="0" w:color="auto"/>
        <w:left w:val="none" w:sz="0" w:space="0" w:color="auto"/>
        <w:bottom w:val="none" w:sz="0" w:space="0" w:color="auto"/>
        <w:right w:val="none" w:sz="0" w:space="0" w:color="auto"/>
      </w:divBdr>
    </w:div>
    <w:div w:id="1495801112">
      <w:bodyDiv w:val="1"/>
      <w:marLeft w:val="0"/>
      <w:marRight w:val="0"/>
      <w:marTop w:val="0"/>
      <w:marBottom w:val="0"/>
      <w:divBdr>
        <w:top w:val="none" w:sz="0" w:space="0" w:color="auto"/>
        <w:left w:val="none" w:sz="0" w:space="0" w:color="auto"/>
        <w:bottom w:val="none" w:sz="0" w:space="0" w:color="auto"/>
        <w:right w:val="none" w:sz="0" w:space="0" w:color="auto"/>
      </w:divBdr>
    </w:div>
    <w:div w:id="1498304281">
      <w:bodyDiv w:val="1"/>
      <w:marLeft w:val="0"/>
      <w:marRight w:val="0"/>
      <w:marTop w:val="0"/>
      <w:marBottom w:val="0"/>
      <w:divBdr>
        <w:top w:val="none" w:sz="0" w:space="0" w:color="auto"/>
        <w:left w:val="none" w:sz="0" w:space="0" w:color="auto"/>
        <w:bottom w:val="none" w:sz="0" w:space="0" w:color="auto"/>
        <w:right w:val="none" w:sz="0" w:space="0" w:color="auto"/>
      </w:divBdr>
    </w:div>
    <w:div w:id="1500734956">
      <w:bodyDiv w:val="1"/>
      <w:marLeft w:val="0"/>
      <w:marRight w:val="0"/>
      <w:marTop w:val="0"/>
      <w:marBottom w:val="0"/>
      <w:divBdr>
        <w:top w:val="none" w:sz="0" w:space="0" w:color="auto"/>
        <w:left w:val="none" w:sz="0" w:space="0" w:color="auto"/>
        <w:bottom w:val="none" w:sz="0" w:space="0" w:color="auto"/>
        <w:right w:val="none" w:sz="0" w:space="0" w:color="auto"/>
      </w:divBdr>
    </w:div>
    <w:div w:id="1501042479">
      <w:bodyDiv w:val="1"/>
      <w:marLeft w:val="0"/>
      <w:marRight w:val="0"/>
      <w:marTop w:val="0"/>
      <w:marBottom w:val="0"/>
      <w:divBdr>
        <w:top w:val="none" w:sz="0" w:space="0" w:color="auto"/>
        <w:left w:val="none" w:sz="0" w:space="0" w:color="auto"/>
        <w:bottom w:val="none" w:sz="0" w:space="0" w:color="auto"/>
        <w:right w:val="none" w:sz="0" w:space="0" w:color="auto"/>
      </w:divBdr>
    </w:div>
    <w:div w:id="1501890250">
      <w:bodyDiv w:val="1"/>
      <w:marLeft w:val="0"/>
      <w:marRight w:val="0"/>
      <w:marTop w:val="0"/>
      <w:marBottom w:val="0"/>
      <w:divBdr>
        <w:top w:val="none" w:sz="0" w:space="0" w:color="auto"/>
        <w:left w:val="none" w:sz="0" w:space="0" w:color="auto"/>
        <w:bottom w:val="none" w:sz="0" w:space="0" w:color="auto"/>
        <w:right w:val="none" w:sz="0" w:space="0" w:color="auto"/>
      </w:divBdr>
    </w:div>
    <w:div w:id="1502311472">
      <w:bodyDiv w:val="1"/>
      <w:marLeft w:val="0"/>
      <w:marRight w:val="0"/>
      <w:marTop w:val="0"/>
      <w:marBottom w:val="0"/>
      <w:divBdr>
        <w:top w:val="none" w:sz="0" w:space="0" w:color="auto"/>
        <w:left w:val="none" w:sz="0" w:space="0" w:color="auto"/>
        <w:bottom w:val="none" w:sz="0" w:space="0" w:color="auto"/>
        <w:right w:val="none" w:sz="0" w:space="0" w:color="auto"/>
      </w:divBdr>
    </w:div>
    <w:div w:id="1504854077">
      <w:bodyDiv w:val="1"/>
      <w:marLeft w:val="0"/>
      <w:marRight w:val="0"/>
      <w:marTop w:val="0"/>
      <w:marBottom w:val="0"/>
      <w:divBdr>
        <w:top w:val="none" w:sz="0" w:space="0" w:color="auto"/>
        <w:left w:val="none" w:sz="0" w:space="0" w:color="auto"/>
        <w:bottom w:val="none" w:sz="0" w:space="0" w:color="auto"/>
        <w:right w:val="none" w:sz="0" w:space="0" w:color="auto"/>
      </w:divBdr>
    </w:div>
    <w:div w:id="1506289134">
      <w:bodyDiv w:val="1"/>
      <w:marLeft w:val="0"/>
      <w:marRight w:val="0"/>
      <w:marTop w:val="0"/>
      <w:marBottom w:val="0"/>
      <w:divBdr>
        <w:top w:val="none" w:sz="0" w:space="0" w:color="auto"/>
        <w:left w:val="none" w:sz="0" w:space="0" w:color="auto"/>
        <w:bottom w:val="none" w:sz="0" w:space="0" w:color="auto"/>
        <w:right w:val="none" w:sz="0" w:space="0" w:color="auto"/>
      </w:divBdr>
    </w:div>
    <w:div w:id="1511094009">
      <w:bodyDiv w:val="1"/>
      <w:marLeft w:val="0"/>
      <w:marRight w:val="0"/>
      <w:marTop w:val="0"/>
      <w:marBottom w:val="0"/>
      <w:divBdr>
        <w:top w:val="none" w:sz="0" w:space="0" w:color="auto"/>
        <w:left w:val="none" w:sz="0" w:space="0" w:color="auto"/>
        <w:bottom w:val="none" w:sz="0" w:space="0" w:color="auto"/>
        <w:right w:val="none" w:sz="0" w:space="0" w:color="auto"/>
      </w:divBdr>
    </w:div>
    <w:div w:id="1520392173">
      <w:bodyDiv w:val="1"/>
      <w:marLeft w:val="0"/>
      <w:marRight w:val="0"/>
      <w:marTop w:val="0"/>
      <w:marBottom w:val="0"/>
      <w:divBdr>
        <w:top w:val="none" w:sz="0" w:space="0" w:color="auto"/>
        <w:left w:val="none" w:sz="0" w:space="0" w:color="auto"/>
        <w:bottom w:val="none" w:sz="0" w:space="0" w:color="auto"/>
        <w:right w:val="none" w:sz="0" w:space="0" w:color="auto"/>
      </w:divBdr>
    </w:div>
    <w:div w:id="1522011140">
      <w:bodyDiv w:val="1"/>
      <w:marLeft w:val="0"/>
      <w:marRight w:val="0"/>
      <w:marTop w:val="0"/>
      <w:marBottom w:val="0"/>
      <w:divBdr>
        <w:top w:val="none" w:sz="0" w:space="0" w:color="auto"/>
        <w:left w:val="none" w:sz="0" w:space="0" w:color="auto"/>
        <w:bottom w:val="none" w:sz="0" w:space="0" w:color="auto"/>
        <w:right w:val="none" w:sz="0" w:space="0" w:color="auto"/>
      </w:divBdr>
    </w:div>
    <w:div w:id="1522937544">
      <w:bodyDiv w:val="1"/>
      <w:marLeft w:val="0"/>
      <w:marRight w:val="0"/>
      <w:marTop w:val="0"/>
      <w:marBottom w:val="0"/>
      <w:divBdr>
        <w:top w:val="none" w:sz="0" w:space="0" w:color="auto"/>
        <w:left w:val="none" w:sz="0" w:space="0" w:color="auto"/>
        <w:bottom w:val="none" w:sz="0" w:space="0" w:color="auto"/>
        <w:right w:val="none" w:sz="0" w:space="0" w:color="auto"/>
      </w:divBdr>
    </w:div>
    <w:div w:id="1523014180">
      <w:bodyDiv w:val="1"/>
      <w:marLeft w:val="0"/>
      <w:marRight w:val="0"/>
      <w:marTop w:val="0"/>
      <w:marBottom w:val="0"/>
      <w:divBdr>
        <w:top w:val="none" w:sz="0" w:space="0" w:color="auto"/>
        <w:left w:val="none" w:sz="0" w:space="0" w:color="auto"/>
        <w:bottom w:val="none" w:sz="0" w:space="0" w:color="auto"/>
        <w:right w:val="none" w:sz="0" w:space="0" w:color="auto"/>
      </w:divBdr>
    </w:div>
    <w:div w:id="1523085246">
      <w:bodyDiv w:val="1"/>
      <w:marLeft w:val="0"/>
      <w:marRight w:val="0"/>
      <w:marTop w:val="0"/>
      <w:marBottom w:val="0"/>
      <w:divBdr>
        <w:top w:val="none" w:sz="0" w:space="0" w:color="auto"/>
        <w:left w:val="none" w:sz="0" w:space="0" w:color="auto"/>
        <w:bottom w:val="none" w:sz="0" w:space="0" w:color="auto"/>
        <w:right w:val="none" w:sz="0" w:space="0" w:color="auto"/>
      </w:divBdr>
    </w:div>
    <w:div w:id="1525054370">
      <w:bodyDiv w:val="1"/>
      <w:marLeft w:val="0"/>
      <w:marRight w:val="0"/>
      <w:marTop w:val="0"/>
      <w:marBottom w:val="0"/>
      <w:divBdr>
        <w:top w:val="none" w:sz="0" w:space="0" w:color="auto"/>
        <w:left w:val="none" w:sz="0" w:space="0" w:color="auto"/>
        <w:bottom w:val="none" w:sz="0" w:space="0" w:color="auto"/>
        <w:right w:val="none" w:sz="0" w:space="0" w:color="auto"/>
      </w:divBdr>
    </w:div>
    <w:div w:id="1527208509">
      <w:bodyDiv w:val="1"/>
      <w:marLeft w:val="0"/>
      <w:marRight w:val="0"/>
      <w:marTop w:val="0"/>
      <w:marBottom w:val="0"/>
      <w:divBdr>
        <w:top w:val="none" w:sz="0" w:space="0" w:color="auto"/>
        <w:left w:val="none" w:sz="0" w:space="0" w:color="auto"/>
        <w:bottom w:val="none" w:sz="0" w:space="0" w:color="auto"/>
        <w:right w:val="none" w:sz="0" w:space="0" w:color="auto"/>
      </w:divBdr>
      <w:divsChild>
        <w:div w:id="935332443">
          <w:marLeft w:val="0"/>
          <w:marRight w:val="0"/>
          <w:marTop w:val="0"/>
          <w:marBottom w:val="0"/>
          <w:divBdr>
            <w:top w:val="none" w:sz="0" w:space="0" w:color="auto"/>
            <w:left w:val="none" w:sz="0" w:space="0" w:color="auto"/>
            <w:bottom w:val="none" w:sz="0" w:space="0" w:color="auto"/>
            <w:right w:val="none" w:sz="0" w:space="0" w:color="auto"/>
          </w:divBdr>
          <w:divsChild>
            <w:div w:id="957443445">
              <w:marLeft w:val="0"/>
              <w:marRight w:val="0"/>
              <w:marTop w:val="0"/>
              <w:marBottom w:val="0"/>
              <w:divBdr>
                <w:top w:val="none" w:sz="0" w:space="0" w:color="auto"/>
                <w:left w:val="none" w:sz="0" w:space="0" w:color="auto"/>
                <w:bottom w:val="none" w:sz="0" w:space="0" w:color="auto"/>
                <w:right w:val="none" w:sz="0" w:space="0" w:color="auto"/>
              </w:divBdr>
              <w:divsChild>
                <w:div w:id="1450902480">
                  <w:marLeft w:val="0"/>
                  <w:marRight w:val="0"/>
                  <w:marTop w:val="0"/>
                  <w:marBottom w:val="0"/>
                  <w:divBdr>
                    <w:top w:val="none" w:sz="0" w:space="0" w:color="auto"/>
                    <w:left w:val="none" w:sz="0" w:space="0" w:color="auto"/>
                    <w:bottom w:val="none" w:sz="0" w:space="0" w:color="auto"/>
                    <w:right w:val="none" w:sz="0" w:space="0" w:color="auto"/>
                  </w:divBdr>
                  <w:divsChild>
                    <w:div w:id="1130131106">
                      <w:marLeft w:val="0"/>
                      <w:marRight w:val="0"/>
                      <w:marTop w:val="0"/>
                      <w:marBottom w:val="0"/>
                      <w:divBdr>
                        <w:top w:val="none" w:sz="0" w:space="0" w:color="auto"/>
                        <w:left w:val="none" w:sz="0" w:space="0" w:color="auto"/>
                        <w:bottom w:val="none" w:sz="0" w:space="0" w:color="auto"/>
                        <w:right w:val="none" w:sz="0" w:space="0" w:color="auto"/>
                      </w:divBdr>
                      <w:divsChild>
                        <w:div w:id="892078866">
                          <w:marLeft w:val="0"/>
                          <w:marRight w:val="0"/>
                          <w:marTop w:val="0"/>
                          <w:marBottom w:val="0"/>
                          <w:divBdr>
                            <w:top w:val="none" w:sz="0" w:space="0" w:color="auto"/>
                            <w:left w:val="none" w:sz="0" w:space="0" w:color="auto"/>
                            <w:bottom w:val="none" w:sz="0" w:space="0" w:color="auto"/>
                            <w:right w:val="none" w:sz="0" w:space="0" w:color="auto"/>
                          </w:divBdr>
                          <w:divsChild>
                            <w:div w:id="1316227935">
                              <w:marLeft w:val="2070"/>
                              <w:marRight w:val="3960"/>
                              <w:marTop w:val="0"/>
                              <w:marBottom w:val="0"/>
                              <w:divBdr>
                                <w:top w:val="none" w:sz="0" w:space="0" w:color="auto"/>
                                <w:left w:val="none" w:sz="0" w:space="0" w:color="auto"/>
                                <w:bottom w:val="none" w:sz="0" w:space="0" w:color="auto"/>
                                <w:right w:val="none" w:sz="0" w:space="0" w:color="auto"/>
                              </w:divBdr>
                              <w:divsChild>
                                <w:div w:id="73667063">
                                  <w:marLeft w:val="0"/>
                                  <w:marRight w:val="0"/>
                                  <w:marTop w:val="0"/>
                                  <w:marBottom w:val="0"/>
                                  <w:divBdr>
                                    <w:top w:val="none" w:sz="0" w:space="0" w:color="auto"/>
                                    <w:left w:val="none" w:sz="0" w:space="0" w:color="auto"/>
                                    <w:bottom w:val="none" w:sz="0" w:space="0" w:color="auto"/>
                                    <w:right w:val="none" w:sz="0" w:space="0" w:color="auto"/>
                                  </w:divBdr>
                                  <w:divsChild>
                                    <w:div w:id="1946189052">
                                      <w:marLeft w:val="0"/>
                                      <w:marRight w:val="0"/>
                                      <w:marTop w:val="0"/>
                                      <w:marBottom w:val="0"/>
                                      <w:divBdr>
                                        <w:top w:val="none" w:sz="0" w:space="0" w:color="auto"/>
                                        <w:left w:val="none" w:sz="0" w:space="0" w:color="auto"/>
                                        <w:bottom w:val="none" w:sz="0" w:space="0" w:color="auto"/>
                                        <w:right w:val="none" w:sz="0" w:space="0" w:color="auto"/>
                                      </w:divBdr>
                                      <w:divsChild>
                                        <w:div w:id="2036467198">
                                          <w:marLeft w:val="0"/>
                                          <w:marRight w:val="0"/>
                                          <w:marTop w:val="0"/>
                                          <w:marBottom w:val="0"/>
                                          <w:divBdr>
                                            <w:top w:val="none" w:sz="0" w:space="0" w:color="auto"/>
                                            <w:left w:val="none" w:sz="0" w:space="0" w:color="auto"/>
                                            <w:bottom w:val="none" w:sz="0" w:space="0" w:color="auto"/>
                                            <w:right w:val="none" w:sz="0" w:space="0" w:color="auto"/>
                                          </w:divBdr>
                                          <w:divsChild>
                                            <w:div w:id="1826702901">
                                              <w:marLeft w:val="0"/>
                                              <w:marRight w:val="0"/>
                                              <w:marTop w:val="90"/>
                                              <w:marBottom w:val="0"/>
                                              <w:divBdr>
                                                <w:top w:val="none" w:sz="0" w:space="0" w:color="auto"/>
                                                <w:left w:val="none" w:sz="0" w:space="0" w:color="auto"/>
                                                <w:bottom w:val="none" w:sz="0" w:space="0" w:color="auto"/>
                                                <w:right w:val="none" w:sz="0" w:space="0" w:color="auto"/>
                                              </w:divBdr>
                                              <w:divsChild>
                                                <w:div w:id="2129662143">
                                                  <w:marLeft w:val="0"/>
                                                  <w:marRight w:val="0"/>
                                                  <w:marTop w:val="0"/>
                                                  <w:marBottom w:val="0"/>
                                                  <w:divBdr>
                                                    <w:top w:val="none" w:sz="0" w:space="0" w:color="auto"/>
                                                    <w:left w:val="none" w:sz="0" w:space="0" w:color="auto"/>
                                                    <w:bottom w:val="none" w:sz="0" w:space="0" w:color="auto"/>
                                                    <w:right w:val="none" w:sz="0" w:space="0" w:color="auto"/>
                                                  </w:divBdr>
                                                  <w:divsChild>
                                                    <w:div w:id="1628273786">
                                                      <w:marLeft w:val="0"/>
                                                      <w:marRight w:val="0"/>
                                                      <w:marTop w:val="0"/>
                                                      <w:marBottom w:val="405"/>
                                                      <w:divBdr>
                                                        <w:top w:val="none" w:sz="0" w:space="0" w:color="auto"/>
                                                        <w:left w:val="none" w:sz="0" w:space="0" w:color="auto"/>
                                                        <w:bottom w:val="none" w:sz="0" w:space="0" w:color="auto"/>
                                                        <w:right w:val="none" w:sz="0" w:space="0" w:color="auto"/>
                                                      </w:divBdr>
                                                      <w:divsChild>
                                                        <w:div w:id="1880701538">
                                                          <w:marLeft w:val="0"/>
                                                          <w:marRight w:val="0"/>
                                                          <w:marTop w:val="0"/>
                                                          <w:marBottom w:val="0"/>
                                                          <w:divBdr>
                                                            <w:top w:val="none" w:sz="0" w:space="0" w:color="auto"/>
                                                            <w:left w:val="none" w:sz="0" w:space="0" w:color="auto"/>
                                                            <w:bottom w:val="none" w:sz="0" w:space="0" w:color="auto"/>
                                                            <w:right w:val="none" w:sz="0" w:space="0" w:color="auto"/>
                                                          </w:divBdr>
                                                          <w:divsChild>
                                                            <w:div w:id="1015500982">
                                                              <w:marLeft w:val="0"/>
                                                              <w:marRight w:val="0"/>
                                                              <w:marTop w:val="0"/>
                                                              <w:marBottom w:val="0"/>
                                                              <w:divBdr>
                                                                <w:top w:val="none" w:sz="0" w:space="0" w:color="auto"/>
                                                                <w:left w:val="none" w:sz="0" w:space="0" w:color="auto"/>
                                                                <w:bottom w:val="none" w:sz="0" w:space="0" w:color="auto"/>
                                                                <w:right w:val="none" w:sz="0" w:space="0" w:color="auto"/>
                                                              </w:divBdr>
                                                              <w:divsChild>
                                                                <w:div w:id="1817259640">
                                                                  <w:marLeft w:val="0"/>
                                                                  <w:marRight w:val="0"/>
                                                                  <w:marTop w:val="0"/>
                                                                  <w:marBottom w:val="0"/>
                                                                  <w:divBdr>
                                                                    <w:top w:val="none" w:sz="0" w:space="0" w:color="auto"/>
                                                                    <w:left w:val="none" w:sz="0" w:space="0" w:color="auto"/>
                                                                    <w:bottom w:val="none" w:sz="0" w:space="0" w:color="auto"/>
                                                                    <w:right w:val="none" w:sz="0" w:space="0" w:color="auto"/>
                                                                  </w:divBdr>
                                                                  <w:divsChild>
                                                                    <w:div w:id="1877890040">
                                                                      <w:marLeft w:val="0"/>
                                                                      <w:marRight w:val="0"/>
                                                                      <w:marTop w:val="0"/>
                                                                      <w:marBottom w:val="0"/>
                                                                      <w:divBdr>
                                                                        <w:top w:val="none" w:sz="0" w:space="0" w:color="auto"/>
                                                                        <w:left w:val="none" w:sz="0" w:space="0" w:color="auto"/>
                                                                        <w:bottom w:val="none" w:sz="0" w:space="0" w:color="auto"/>
                                                                        <w:right w:val="none" w:sz="0" w:space="0" w:color="auto"/>
                                                                      </w:divBdr>
                                                                      <w:divsChild>
                                                                        <w:div w:id="2030640426">
                                                                          <w:marLeft w:val="0"/>
                                                                          <w:marRight w:val="0"/>
                                                                          <w:marTop w:val="0"/>
                                                                          <w:marBottom w:val="0"/>
                                                                          <w:divBdr>
                                                                            <w:top w:val="none" w:sz="0" w:space="0" w:color="auto"/>
                                                                            <w:left w:val="none" w:sz="0" w:space="0" w:color="auto"/>
                                                                            <w:bottom w:val="none" w:sz="0" w:space="0" w:color="auto"/>
                                                                            <w:right w:val="none" w:sz="0" w:space="0" w:color="auto"/>
                                                                          </w:divBdr>
                                                                          <w:divsChild>
                                                                            <w:div w:id="1046755785">
                                                                              <w:marLeft w:val="0"/>
                                                                              <w:marRight w:val="0"/>
                                                                              <w:marTop w:val="0"/>
                                                                              <w:marBottom w:val="0"/>
                                                                              <w:divBdr>
                                                                                <w:top w:val="none" w:sz="0" w:space="0" w:color="auto"/>
                                                                                <w:left w:val="none" w:sz="0" w:space="0" w:color="auto"/>
                                                                                <w:bottom w:val="none" w:sz="0" w:space="0" w:color="auto"/>
                                                                                <w:right w:val="none" w:sz="0" w:space="0" w:color="auto"/>
                                                                              </w:divBdr>
                                                                              <w:divsChild>
                                                                                <w:div w:id="140006404">
                                                                                  <w:marLeft w:val="0"/>
                                                                                  <w:marRight w:val="0"/>
                                                                                  <w:marTop w:val="0"/>
                                                                                  <w:marBottom w:val="0"/>
                                                                                  <w:divBdr>
                                                                                    <w:top w:val="none" w:sz="0" w:space="0" w:color="auto"/>
                                                                                    <w:left w:val="none" w:sz="0" w:space="0" w:color="auto"/>
                                                                                    <w:bottom w:val="none" w:sz="0" w:space="0" w:color="auto"/>
                                                                                    <w:right w:val="none" w:sz="0" w:space="0" w:color="auto"/>
                                                                                  </w:divBdr>
                                                                                  <w:divsChild>
                                                                                    <w:div w:id="1834100702">
                                                                                      <w:marLeft w:val="0"/>
                                                                                      <w:marRight w:val="0"/>
                                                                                      <w:marTop w:val="0"/>
                                                                                      <w:marBottom w:val="0"/>
                                                                                      <w:divBdr>
                                                                                        <w:top w:val="none" w:sz="0" w:space="0" w:color="auto"/>
                                                                                        <w:left w:val="none" w:sz="0" w:space="0" w:color="auto"/>
                                                                                        <w:bottom w:val="none" w:sz="0" w:space="0" w:color="auto"/>
                                                                                        <w:right w:val="none" w:sz="0" w:space="0" w:color="auto"/>
                                                                                      </w:divBdr>
                                                                                      <w:divsChild>
                                                                                        <w:div w:id="36464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29440863">
      <w:bodyDiv w:val="1"/>
      <w:marLeft w:val="0"/>
      <w:marRight w:val="0"/>
      <w:marTop w:val="0"/>
      <w:marBottom w:val="0"/>
      <w:divBdr>
        <w:top w:val="none" w:sz="0" w:space="0" w:color="auto"/>
        <w:left w:val="none" w:sz="0" w:space="0" w:color="auto"/>
        <w:bottom w:val="none" w:sz="0" w:space="0" w:color="auto"/>
        <w:right w:val="none" w:sz="0" w:space="0" w:color="auto"/>
      </w:divBdr>
    </w:div>
    <w:div w:id="1535921592">
      <w:bodyDiv w:val="1"/>
      <w:marLeft w:val="0"/>
      <w:marRight w:val="0"/>
      <w:marTop w:val="0"/>
      <w:marBottom w:val="0"/>
      <w:divBdr>
        <w:top w:val="none" w:sz="0" w:space="0" w:color="auto"/>
        <w:left w:val="none" w:sz="0" w:space="0" w:color="auto"/>
        <w:bottom w:val="none" w:sz="0" w:space="0" w:color="auto"/>
        <w:right w:val="none" w:sz="0" w:space="0" w:color="auto"/>
      </w:divBdr>
    </w:div>
    <w:div w:id="1541212421">
      <w:bodyDiv w:val="1"/>
      <w:marLeft w:val="0"/>
      <w:marRight w:val="0"/>
      <w:marTop w:val="0"/>
      <w:marBottom w:val="0"/>
      <w:divBdr>
        <w:top w:val="none" w:sz="0" w:space="0" w:color="auto"/>
        <w:left w:val="none" w:sz="0" w:space="0" w:color="auto"/>
        <w:bottom w:val="none" w:sz="0" w:space="0" w:color="auto"/>
        <w:right w:val="none" w:sz="0" w:space="0" w:color="auto"/>
      </w:divBdr>
    </w:div>
    <w:div w:id="1542936346">
      <w:bodyDiv w:val="1"/>
      <w:marLeft w:val="0"/>
      <w:marRight w:val="0"/>
      <w:marTop w:val="0"/>
      <w:marBottom w:val="0"/>
      <w:divBdr>
        <w:top w:val="none" w:sz="0" w:space="0" w:color="auto"/>
        <w:left w:val="none" w:sz="0" w:space="0" w:color="auto"/>
        <w:bottom w:val="none" w:sz="0" w:space="0" w:color="auto"/>
        <w:right w:val="none" w:sz="0" w:space="0" w:color="auto"/>
      </w:divBdr>
    </w:div>
    <w:div w:id="1544905603">
      <w:bodyDiv w:val="1"/>
      <w:marLeft w:val="0"/>
      <w:marRight w:val="0"/>
      <w:marTop w:val="0"/>
      <w:marBottom w:val="0"/>
      <w:divBdr>
        <w:top w:val="none" w:sz="0" w:space="0" w:color="auto"/>
        <w:left w:val="none" w:sz="0" w:space="0" w:color="auto"/>
        <w:bottom w:val="none" w:sz="0" w:space="0" w:color="auto"/>
        <w:right w:val="none" w:sz="0" w:space="0" w:color="auto"/>
      </w:divBdr>
    </w:div>
    <w:div w:id="1546676724">
      <w:bodyDiv w:val="1"/>
      <w:marLeft w:val="0"/>
      <w:marRight w:val="0"/>
      <w:marTop w:val="0"/>
      <w:marBottom w:val="0"/>
      <w:divBdr>
        <w:top w:val="none" w:sz="0" w:space="0" w:color="auto"/>
        <w:left w:val="none" w:sz="0" w:space="0" w:color="auto"/>
        <w:bottom w:val="none" w:sz="0" w:space="0" w:color="auto"/>
        <w:right w:val="none" w:sz="0" w:space="0" w:color="auto"/>
      </w:divBdr>
    </w:div>
    <w:div w:id="1548179729">
      <w:bodyDiv w:val="1"/>
      <w:marLeft w:val="0"/>
      <w:marRight w:val="0"/>
      <w:marTop w:val="0"/>
      <w:marBottom w:val="0"/>
      <w:divBdr>
        <w:top w:val="none" w:sz="0" w:space="0" w:color="auto"/>
        <w:left w:val="none" w:sz="0" w:space="0" w:color="auto"/>
        <w:bottom w:val="none" w:sz="0" w:space="0" w:color="auto"/>
        <w:right w:val="none" w:sz="0" w:space="0" w:color="auto"/>
      </w:divBdr>
    </w:div>
    <w:div w:id="1549101543">
      <w:bodyDiv w:val="1"/>
      <w:marLeft w:val="0"/>
      <w:marRight w:val="0"/>
      <w:marTop w:val="0"/>
      <w:marBottom w:val="0"/>
      <w:divBdr>
        <w:top w:val="none" w:sz="0" w:space="0" w:color="auto"/>
        <w:left w:val="none" w:sz="0" w:space="0" w:color="auto"/>
        <w:bottom w:val="none" w:sz="0" w:space="0" w:color="auto"/>
        <w:right w:val="none" w:sz="0" w:space="0" w:color="auto"/>
      </w:divBdr>
    </w:div>
    <w:div w:id="1549222466">
      <w:bodyDiv w:val="1"/>
      <w:marLeft w:val="0"/>
      <w:marRight w:val="0"/>
      <w:marTop w:val="0"/>
      <w:marBottom w:val="0"/>
      <w:divBdr>
        <w:top w:val="none" w:sz="0" w:space="0" w:color="auto"/>
        <w:left w:val="none" w:sz="0" w:space="0" w:color="auto"/>
        <w:bottom w:val="none" w:sz="0" w:space="0" w:color="auto"/>
        <w:right w:val="none" w:sz="0" w:space="0" w:color="auto"/>
      </w:divBdr>
    </w:div>
    <w:div w:id="1550262898">
      <w:bodyDiv w:val="1"/>
      <w:marLeft w:val="0"/>
      <w:marRight w:val="0"/>
      <w:marTop w:val="0"/>
      <w:marBottom w:val="0"/>
      <w:divBdr>
        <w:top w:val="none" w:sz="0" w:space="0" w:color="auto"/>
        <w:left w:val="none" w:sz="0" w:space="0" w:color="auto"/>
        <w:bottom w:val="none" w:sz="0" w:space="0" w:color="auto"/>
        <w:right w:val="none" w:sz="0" w:space="0" w:color="auto"/>
      </w:divBdr>
    </w:div>
    <w:div w:id="1551111521">
      <w:bodyDiv w:val="1"/>
      <w:marLeft w:val="0"/>
      <w:marRight w:val="0"/>
      <w:marTop w:val="0"/>
      <w:marBottom w:val="0"/>
      <w:divBdr>
        <w:top w:val="none" w:sz="0" w:space="0" w:color="auto"/>
        <w:left w:val="none" w:sz="0" w:space="0" w:color="auto"/>
        <w:bottom w:val="none" w:sz="0" w:space="0" w:color="auto"/>
        <w:right w:val="none" w:sz="0" w:space="0" w:color="auto"/>
      </w:divBdr>
    </w:div>
    <w:div w:id="1551573946">
      <w:bodyDiv w:val="1"/>
      <w:marLeft w:val="0"/>
      <w:marRight w:val="0"/>
      <w:marTop w:val="0"/>
      <w:marBottom w:val="0"/>
      <w:divBdr>
        <w:top w:val="none" w:sz="0" w:space="0" w:color="auto"/>
        <w:left w:val="none" w:sz="0" w:space="0" w:color="auto"/>
        <w:bottom w:val="none" w:sz="0" w:space="0" w:color="auto"/>
        <w:right w:val="none" w:sz="0" w:space="0" w:color="auto"/>
      </w:divBdr>
    </w:div>
    <w:div w:id="1551645337">
      <w:bodyDiv w:val="1"/>
      <w:marLeft w:val="0"/>
      <w:marRight w:val="0"/>
      <w:marTop w:val="0"/>
      <w:marBottom w:val="0"/>
      <w:divBdr>
        <w:top w:val="none" w:sz="0" w:space="0" w:color="auto"/>
        <w:left w:val="none" w:sz="0" w:space="0" w:color="auto"/>
        <w:bottom w:val="none" w:sz="0" w:space="0" w:color="auto"/>
        <w:right w:val="none" w:sz="0" w:space="0" w:color="auto"/>
      </w:divBdr>
    </w:div>
    <w:div w:id="1552576562">
      <w:bodyDiv w:val="1"/>
      <w:marLeft w:val="0"/>
      <w:marRight w:val="0"/>
      <w:marTop w:val="0"/>
      <w:marBottom w:val="0"/>
      <w:divBdr>
        <w:top w:val="none" w:sz="0" w:space="0" w:color="auto"/>
        <w:left w:val="none" w:sz="0" w:space="0" w:color="auto"/>
        <w:bottom w:val="none" w:sz="0" w:space="0" w:color="auto"/>
        <w:right w:val="none" w:sz="0" w:space="0" w:color="auto"/>
      </w:divBdr>
    </w:div>
    <w:div w:id="1553078756">
      <w:bodyDiv w:val="1"/>
      <w:marLeft w:val="0"/>
      <w:marRight w:val="0"/>
      <w:marTop w:val="0"/>
      <w:marBottom w:val="0"/>
      <w:divBdr>
        <w:top w:val="none" w:sz="0" w:space="0" w:color="auto"/>
        <w:left w:val="none" w:sz="0" w:space="0" w:color="auto"/>
        <w:bottom w:val="none" w:sz="0" w:space="0" w:color="auto"/>
        <w:right w:val="none" w:sz="0" w:space="0" w:color="auto"/>
      </w:divBdr>
    </w:div>
    <w:div w:id="1555116857">
      <w:bodyDiv w:val="1"/>
      <w:marLeft w:val="0"/>
      <w:marRight w:val="0"/>
      <w:marTop w:val="0"/>
      <w:marBottom w:val="0"/>
      <w:divBdr>
        <w:top w:val="none" w:sz="0" w:space="0" w:color="auto"/>
        <w:left w:val="none" w:sz="0" w:space="0" w:color="auto"/>
        <w:bottom w:val="none" w:sz="0" w:space="0" w:color="auto"/>
        <w:right w:val="none" w:sz="0" w:space="0" w:color="auto"/>
      </w:divBdr>
    </w:div>
    <w:div w:id="1557549429">
      <w:bodyDiv w:val="1"/>
      <w:marLeft w:val="0"/>
      <w:marRight w:val="0"/>
      <w:marTop w:val="0"/>
      <w:marBottom w:val="0"/>
      <w:divBdr>
        <w:top w:val="none" w:sz="0" w:space="0" w:color="auto"/>
        <w:left w:val="none" w:sz="0" w:space="0" w:color="auto"/>
        <w:bottom w:val="none" w:sz="0" w:space="0" w:color="auto"/>
        <w:right w:val="none" w:sz="0" w:space="0" w:color="auto"/>
      </w:divBdr>
    </w:div>
    <w:div w:id="1558934238">
      <w:bodyDiv w:val="1"/>
      <w:marLeft w:val="0"/>
      <w:marRight w:val="0"/>
      <w:marTop w:val="0"/>
      <w:marBottom w:val="0"/>
      <w:divBdr>
        <w:top w:val="none" w:sz="0" w:space="0" w:color="auto"/>
        <w:left w:val="none" w:sz="0" w:space="0" w:color="auto"/>
        <w:bottom w:val="none" w:sz="0" w:space="0" w:color="auto"/>
        <w:right w:val="none" w:sz="0" w:space="0" w:color="auto"/>
      </w:divBdr>
    </w:div>
    <w:div w:id="1558977052">
      <w:bodyDiv w:val="1"/>
      <w:marLeft w:val="0"/>
      <w:marRight w:val="0"/>
      <w:marTop w:val="0"/>
      <w:marBottom w:val="0"/>
      <w:divBdr>
        <w:top w:val="none" w:sz="0" w:space="0" w:color="auto"/>
        <w:left w:val="none" w:sz="0" w:space="0" w:color="auto"/>
        <w:bottom w:val="none" w:sz="0" w:space="0" w:color="auto"/>
        <w:right w:val="none" w:sz="0" w:space="0" w:color="auto"/>
      </w:divBdr>
    </w:div>
    <w:div w:id="1559047192">
      <w:bodyDiv w:val="1"/>
      <w:marLeft w:val="0"/>
      <w:marRight w:val="0"/>
      <w:marTop w:val="0"/>
      <w:marBottom w:val="0"/>
      <w:divBdr>
        <w:top w:val="none" w:sz="0" w:space="0" w:color="auto"/>
        <w:left w:val="none" w:sz="0" w:space="0" w:color="auto"/>
        <w:bottom w:val="none" w:sz="0" w:space="0" w:color="auto"/>
        <w:right w:val="none" w:sz="0" w:space="0" w:color="auto"/>
      </w:divBdr>
    </w:div>
    <w:div w:id="1559512769">
      <w:bodyDiv w:val="1"/>
      <w:marLeft w:val="0"/>
      <w:marRight w:val="0"/>
      <w:marTop w:val="0"/>
      <w:marBottom w:val="0"/>
      <w:divBdr>
        <w:top w:val="none" w:sz="0" w:space="0" w:color="auto"/>
        <w:left w:val="none" w:sz="0" w:space="0" w:color="auto"/>
        <w:bottom w:val="none" w:sz="0" w:space="0" w:color="auto"/>
        <w:right w:val="none" w:sz="0" w:space="0" w:color="auto"/>
      </w:divBdr>
    </w:div>
    <w:div w:id="1561093665">
      <w:bodyDiv w:val="1"/>
      <w:marLeft w:val="0"/>
      <w:marRight w:val="0"/>
      <w:marTop w:val="0"/>
      <w:marBottom w:val="0"/>
      <w:divBdr>
        <w:top w:val="none" w:sz="0" w:space="0" w:color="auto"/>
        <w:left w:val="none" w:sz="0" w:space="0" w:color="auto"/>
        <w:bottom w:val="none" w:sz="0" w:space="0" w:color="auto"/>
        <w:right w:val="none" w:sz="0" w:space="0" w:color="auto"/>
      </w:divBdr>
    </w:div>
    <w:div w:id="1563641527">
      <w:bodyDiv w:val="1"/>
      <w:marLeft w:val="0"/>
      <w:marRight w:val="0"/>
      <w:marTop w:val="0"/>
      <w:marBottom w:val="0"/>
      <w:divBdr>
        <w:top w:val="none" w:sz="0" w:space="0" w:color="auto"/>
        <w:left w:val="none" w:sz="0" w:space="0" w:color="auto"/>
        <w:bottom w:val="none" w:sz="0" w:space="0" w:color="auto"/>
        <w:right w:val="none" w:sz="0" w:space="0" w:color="auto"/>
      </w:divBdr>
      <w:divsChild>
        <w:div w:id="1705135635">
          <w:marLeft w:val="0"/>
          <w:marRight w:val="0"/>
          <w:marTop w:val="0"/>
          <w:marBottom w:val="0"/>
          <w:divBdr>
            <w:top w:val="none" w:sz="0" w:space="0" w:color="auto"/>
            <w:left w:val="none" w:sz="0" w:space="0" w:color="auto"/>
            <w:bottom w:val="none" w:sz="0" w:space="0" w:color="auto"/>
            <w:right w:val="none" w:sz="0" w:space="0" w:color="auto"/>
          </w:divBdr>
          <w:divsChild>
            <w:div w:id="1838840012">
              <w:marLeft w:val="0"/>
              <w:marRight w:val="0"/>
              <w:marTop w:val="0"/>
              <w:marBottom w:val="0"/>
              <w:divBdr>
                <w:top w:val="none" w:sz="0" w:space="0" w:color="auto"/>
                <w:left w:val="none" w:sz="0" w:space="0" w:color="auto"/>
                <w:bottom w:val="none" w:sz="0" w:space="0" w:color="auto"/>
                <w:right w:val="none" w:sz="0" w:space="0" w:color="auto"/>
              </w:divBdr>
              <w:divsChild>
                <w:div w:id="30767999">
                  <w:marLeft w:val="0"/>
                  <w:marRight w:val="0"/>
                  <w:marTop w:val="0"/>
                  <w:marBottom w:val="0"/>
                  <w:divBdr>
                    <w:top w:val="none" w:sz="0" w:space="0" w:color="auto"/>
                    <w:left w:val="none" w:sz="0" w:space="0" w:color="auto"/>
                    <w:bottom w:val="none" w:sz="0" w:space="0" w:color="auto"/>
                    <w:right w:val="none" w:sz="0" w:space="0" w:color="auto"/>
                  </w:divBdr>
                  <w:divsChild>
                    <w:div w:id="413547754">
                      <w:marLeft w:val="0"/>
                      <w:marRight w:val="0"/>
                      <w:marTop w:val="0"/>
                      <w:marBottom w:val="0"/>
                      <w:divBdr>
                        <w:top w:val="none" w:sz="0" w:space="0" w:color="auto"/>
                        <w:left w:val="none" w:sz="0" w:space="0" w:color="auto"/>
                        <w:bottom w:val="none" w:sz="0" w:space="0" w:color="auto"/>
                        <w:right w:val="none" w:sz="0" w:space="0" w:color="auto"/>
                      </w:divBdr>
                      <w:divsChild>
                        <w:div w:id="1528955401">
                          <w:marLeft w:val="0"/>
                          <w:marRight w:val="0"/>
                          <w:marTop w:val="0"/>
                          <w:marBottom w:val="0"/>
                          <w:divBdr>
                            <w:top w:val="none" w:sz="0" w:space="0" w:color="auto"/>
                            <w:left w:val="none" w:sz="0" w:space="0" w:color="auto"/>
                            <w:bottom w:val="none" w:sz="0" w:space="0" w:color="auto"/>
                            <w:right w:val="none" w:sz="0" w:space="0" w:color="auto"/>
                          </w:divBdr>
                          <w:divsChild>
                            <w:div w:id="977494135">
                              <w:marLeft w:val="2070"/>
                              <w:marRight w:val="3960"/>
                              <w:marTop w:val="0"/>
                              <w:marBottom w:val="0"/>
                              <w:divBdr>
                                <w:top w:val="none" w:sz="0" w:space="0" w:color="auto"/>
                                <w:left w:val="none" w:sz="0" w:space="0" w:color="auto"/>
                                <w:bottom w:val="none" w:sz="0" w:space="0" w:color="auto"/>
                                <w:right w:val="none" w:sz="0" w:space="0" w:color="auto"/>
                              </w:divBdr>
                              <w:divsChild>
                                <w:div w:id="2051026268">
                                  <w:marLeft w:val="0"/>
                                  <w:marRight w:val="0"/>
                                  <w:marTop w:val="0"/>
                                  <w:marBottom w:val="0"/>
                                  <w:divBdr>
                                    <w:top w:val="none" w:sz="0" w:space="0" w:color="auto"/>
                                    <w:left w:val="none" w:sz="0" w:space="0" w:color="auto"/>
                                    <w:bottom w:val="none" w:sz="0" w:space="0" w:color="auto"/>
                                    <w:right w:val="none" w:sz="0" w:space="0" w:color="auto"/>
                                  </w:divBdr>
                                  <w:divsChild>
                                    <w:div w:id="1180045893">
                                      <w:marLeft w:val="0"/>
                                      <w:marRight w:val="0"/>
                                      <w:marTop w:val="0"/>
                                      <w:marBottom w:val="0"/>
                                      <w:divBdr>
                                        <w:top w:val="none" w:sz="0" w:space="0" w:color="auto"/>
                                        <w:left w:val="none" w:sz="0" w:space="0" w:color="auto"/>
                                        <w:bottom w:val="none" w:sz="0" w:space="0" w:color="auto"/>
                                        <w:right w:val="none" w:sz="0" w:space="0" w:color="auto"/>
                                      </w:divBdr>
                                      <w:divsChild>
                                        <w:div w:id="1538079683">
                                          <w:marLeft w:val="0"/>
                                          <w:marRight w:val="0"/>
                                          <w:marTop w:val="0"/>
                                          <w:marBottom w:val="0"/>
                                          <w:divBdr>
                                            <w:top w:val="none" w:sz="0" w:space="0" w:color="auto"/>
                                            <w:left w:val="none" w:sz="0" w:space="0" w:color="auto"/>
                                            <w:bottom w:val="none" w:sz="0" w:space="0" w:color="auto"/>
                                            <w:right w:val="none" w:sz="0" w:space="0" w:color="auto"/>
                                          </w:divBdr>
                                          <w:divsChild>
                                            <w:div w:id="1205750178">
                                              <w:marLeft w:val="0"/>
                                              <w:marRight w:val="0"/>
                                              <w:marTop w:val="90"/>
                                              <w:marBottom w:val="0"/>
                                              <w:divBdr>
                                                <w:top w:val="none" w:sz="0" w:space="0" w:color="auto"/>
                                                <w:left w:val="none" w:sz="0" w:space="0" w:color="auto"/>
                                                <w:bottom w:val="none" w:sz="0" w:space="0" w:color="auto"/>
                                                <w:right w:val="none" w:sz="0" w:space="0" w:color="auto"/>
                                              </w:divBdr>
                                              <w:divsChild>
                                                <w:div w:id="43797721">
                                                  <w:marLeft w:val="0"/>
                                                  <w:marRight w:val="0"/>
                                                  <w:marTop w:val="0"/>
                                                  <w:marBottom w:val="0"/>
                                                  <w:divBdr>
                                                    <w:top w:val="none" w:sz="0" w:space="0" w:color="auto"/>
                                                    <w:left w:val="none" w:sz="0" w:space="0" w:color="auto"/>
                                                    <w:bottom w:val="none" w:sz="0" w:space="0" w:color="auto"/>
                                                    <w:right w:val="none" w:sz="0" w:space="0" w:color="auto"/>
                                                  </w:divBdr>
                                                  <w:divsChild>
                                                    <w:div w:id="230505556">
                                                      <w:marLeft w:val="0"/>
                                                      <w:marRight w:val="0"/>
                                                      <w:marTop w:val="0"/>
                                                      <w:marBottom w:val="405"/>
                                                      <w:divBdr>
                                                        <w:top w:val="none" w:sz="0" w:space="0" w:color="auto"/>
                                                        <w:left w:val="none" w:sz="0" w:space="0" w:color="auto"/>
                                                        <w:bottom w:val="none" w:sz="0" w:space="0" w:color="auto"/>
                                                        <w:right w:val="none" w:sz="0" w:space="0" w:color="auto"/>
                                                      </w:divBdr>
                                                      <w:divsChild>
                                                        <w:div w:id="1166554346">
                                                          <w:marLeft w:val="0"/>
                                                          <w:marRight w:val="0"/>
                                                          <w:marTop w:val="0"/>
                                                          <w:marBottom w:val="0"/>
                                                          <w:divBdr>
                                                            <w:top w:val="none" w:sz="0" w:space="0" w:color="auto"/>
                                                            <w:left w:val="none" w:sz="0" w:space="0" w:color="auto"/>
                                                            <w:bottom w:val="none" w:sz="0" w:space="0" w:color="auto"/>
                                                            <w:right w:val="none" w:sz="0" w:space="0" w:color="auto"/>
                                                          </w:divBdr>
                                                          <w:divsChild>
                                                            <w:div w:id="1282684013">
                                                              <w:marLeft w:val="0"/>
                                                              <w:marRight w:val="0"/>
                                                              <w:marTop w:val="0"/>
                                                              <w:marBottom w:val="0"/>
                                                              <w:divBdr>
                                                                <w:top w:val="none" w:sz="0" w:space="0" w:color="auto"/>
                                                                <w:left w:val="none" w:sz="0" w:space="0" w:color="auto"/>
                                                                <w:bottom w:val="none" w:sz="0" w:space="0" w:color="auto"/>
                                                                <w:right w:val="none" w:sz="0" w:space="0" w:color="auto"/>
                                                              </w:divBdr>
                                                              <w:divsChild>
                                                                <w:div w:id="968248367">
                                                                  <w:marLeft w:val="0"/>
                                                                  <w:marRight w:val="0"/>
                                                                  <w:marTop w:val="0"/>
                                                                  <w:marBottom w:val="0"/>
                                                                  <w:divBdr>
                                                                    <w:top w:val="none" w:sz="0" w:space="0" w:color="auto"/>
                                                                    <w:left w:val="none" w:sz="0" w:space="0" w:color="auto"/>
                                                                    <w:bottom w:val="none" w:sz="0" w:space="0" w:color="auto"/>
                                                                    <w:right w:val="none" w:sz="0" w:space="0" w:color="auto"/>
                                                                  </w:divBdr>
                                                                  <w:divsChild>
                                                                    <w:div w:id="1811047739">
                                                                      <w:marLeft w:val="0"/>
                                                                      <w:marRight w:val="0"/>
                                                                      <w:marTop w:val="0"/>
                                                                      <w:marBottom w:val="0"/>
                                                                      <w:divBdr>
                                                                        <w:top w:val="none" w:sz="0" w:space="0" w:color="auto"/>
                                                                        <w:left w:val="none" w:sz="0" w:space="0" w:color="auto"/>
                                                                        <w:bottom w:val="none" w:sz="0" w:space="0" w:color="auto"/>
                                                                        <w:right w:val="none" w:sz="0" w:space="0" w:color="auto"/>
                                                                      </w:divBdr>
                                                                      <w:divsChild>
                                                                        <w:div w:id="663165773">
                                                                          <w:marLeft w:val="0"/>
                                                                          <w:marRight w:val="0"/>
                                                                          <w:marTop w:val="0"/>
                                                                          <w:marBottom w:val="0"/>
                                                                          <w:divBdr>
                                                                            <w:top w:val="none" w:sz="0" w:space="0" w:color="auto"/>
                                                                            <w:left w:val="none" w:sz="0" w:space="0" w:color="auto"/>
                                                                            <w:bottom w:val="none" w:sz="0" w:space="0" w:color="auto"/>
                                                                            <w:right w:val="none" w:sz="0" w:space="0" w:color="auto"/>
                                                                          </w:divBdr>
                                                                          <w:divsChild>
                                                                            <w:div w:id="1698265221">
                                                                              <w:marLeft w:val="0"/>
                                                                              <w:marRight w:val="0"/>
                                                                              <w:marTop w:val="0"/>
                                                                              <w:marBottom w:val="0"/>
                                                                              <w:divBdr>
                                                                                <w:top w:val="none" w:sz="0" w:space="0" w:color="auto"/>
                                                                                <w:left w:val="none" w:sz="0" w:space="0" w:color="auto"/>
                                                                                <w:bottom w:val="none" w:sz="0" w:space="0" w:color="auto"/>
                                                                                <w:right w:val="none" w:sz="0" w:space="0" w:color="auto"/>
                                                                              </w:divBdr>
                                                                              <w:divsChild>
                                                                                <w:div w:id="1446733130">
                                                                                  <w:marLeft w:val="0"/>
                                                                                  <w:marRight w:val="0"/>
                                                                                  <w:marTop w:val="0"/>
                                                                                  <w:marBottom w:val="0"/>
                                                                                  <w:divBdr>
                                                                                    <w:top w:val="none" w:sz="0" w:space="0" w:color="auto"/>
                                                                                    <w:left w:val="none" w:sz="0" w:space="0" w:color="auto"/>
                                                                                    <w:bottom w:val="none" w:sz="0" w:space="0" w:color="auto"/>
                                                                                    <w:right w:val="none" w:sz="0" w:space="0" w:color="auto"/>
                                                                                  </w:divBdr>
                                                                                  <w:divsChild>
                                                                                    <w:div w:id="1988900753">
                                                                                      <w:marLeft w:val="0"/>
                                                                                      <w:marRight w:val="0"/>
                                                                                      <w:marTop w:val="0"/>
                                                                                      <w:marBottom w:val="0"/>
                                                                                      <w:divBdr>
                                                                                        <w:top w:val="none" w:sz="0" w:space="0" w:color="auto"/>
                                                                                        <w:left w:val="none" w:sz="0" w:space="0" w:color="auto"/>
                                                                                        <w:bottom w:val="none" w:sz="0" w:space="0" w:color="auto"/>
                                                                                        <w:right w:val="none" w:sz="0" w:space="0" w:color="auto"/>
                                                                                      </w:divBdr>
                                                                                      <w:divsChild>
                                                                                        <w:div w:id="773748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69533800">
      <w:bodyDiv w:val="1"/>
      <w:marLeft w:val="0"/>
      <w:marRight w:val="0"/>
      <w:marTop w:val="0"/>
      <w:marBottom w:val="0"/>
      <w:divBdr>
        <w:top w:val="none" w:sz="0" w:space="0" w:color="auto"/>
        <w:left w:val="none" w:sz="0" w:space="0" w:color="auto"/>
        <w:bottom w:val="none" w:sz="0" w:space="0" w:color="auto"/>
        <w:right w:val="none" w:sz="0" w:space="0" w:color="auto"/>
      </w:divBdr>
    </w:div>
    <w:div w:id="1570456510">
      <w:bodyDiv w:val="1"/>
      <w:marLeft w:val="0"/>
      <w:marRight w:val="0"/>
      <w:marTop w:val="0"/>
      <w:marBottom w:val="0"/>
      <w:divBdr>
        <w:top w:val="none" w:sz="0" w:space="0" w:color="auto"/>
        <w:left w:val="none" w:sz="0" w:space="0" w:color="auto"/>
        <w:bottom w:val="none" w:sz="0" w:space="0" w:color="auto"/>
        <w:right w:val="none" w:sz="0" w:space="0" w:color="auto"/>
      </w:divBdr>
    </w:div>
    <w:div w:id="1570654964">
      <w:bodyDiv w:val="1"/>
      <w:marLeft w:val="0"/>
      <w:marRight w:val="0"/>
      <w:marTop w:val="0"/>
      <w:marBottom w:val="0"/>
      <w:divBdr>
        <w:top w:val="none" w:sz="0" w:space="0" w:color="auto"/>
        <w:left w:val="none" w:sz="0" w:space="0" w:color="auto"/>
        <w:bottom w:val="none" w:sz="0" w:space="0" w:color="auto"/>
        <w:right w:val="none" w:sz="0" w:space="0" w:color="auto"/>
      </w:divBdr>
    </w:div>
    <w:div w:id="1571503667">
      <w:bodyDiv w:val="1"/>
      <w:marLeft w:val="0"/>
      <w:marRight w:val="0"/>
      <w:marTop w:val="0"/>
      <w:marBottom w:val="0"/>
      <w:divBdr>
        <w:top w:val="none" w:sz="0" w:space="0" w:color="auto"/>
        <w:left w:val="none" w:sz="0" w:space="0" w:color="auto"/>
        <w:bottom w:val="none" w:sz="0" w:space="0" w:color="auto"/>
        <w:right w:val="none" w:sz="0" w:space="0" w:color="auto"/>
      </w:divBdr>
    </w:div>
    <w:div w:id="1572042197">
      <w:bodyDiv w:val="1"/>
      <w:marLeft w:val="0"/>
      <w:marRight w:val="0"/>
      <w:marTop w:val="0"/>
      <w:marBottom w:val="0"/>
      <w:divBdr>
        <w:top w:val="none" w:sz="0" w:space="0" w:color="auto"/>
        <w:left w:val="none" w:sz="0" w:space="0" w:color="auto"/>
        <w:bottom w:val="none" w:sz="0" w:space="0" w:color="auto"/>
        <w:right w:val="none" w:sz="0" w:space="0" w:color="auto"/>
      </w:divBdr>
    </w:div>
    <w:div w:id="1573811410">
      <w:bodyDiv w:val="1"/>
      <w:marLeft w:val="0"/>
      <w:marRight w:val="0"/>
      <w:marTop w:val="0"/>
      <w:marBottom w:val="0"/>
      <w:divBdr>
        <w:top w:val="none" w:sz="0" w:space="0" w:color="auto"/>
        <w:left w:val="none" w:sz="0" w:space="0" w:color="auto"/>
        <w:bottom w:val="none" w:sz="0" w:space="0" w:color="auto"/>
        <w:right w:val="none" w:sz="0" w:space="0" w:color="auto"/>
      </w:divBdr>
    </w:div>
    <w:div w:id="1574661228">
      <w:bodyDiv w:val="1"/>
      <w:marLeft w:val="0"/>
      <w:marRight w:val="0"/>
      <w:marTop w:val="0"/>
      <w:marBottom w:val="0"/>
      <w:divBdr>
        <w:top w:val="none" w:sz="0" w:space="0" w:color="auto"/>
        <w:left w:val="none" w:sz="0" w:space="0" w:color="auto"/>
        <w:bottom w:val="none" w:sz="0" w:space="0" w:color="auto"/>
        <w:right w:val="none" w:sz="0" w:space="0" w:color="auto"/>
      </w:divBdr>
    </w:div>
    <w:div w:id="1575555170">
      <w:bodyDiv w:val="1"/>
      <w:marLeft w:val="0"/>
      <w:marRight w:val="0"/>
      <w:marTop w:val="0"/>
      <w:marBottom w:val="0"/>
      <w:divBdr>
        <w:top w:val="none" w:sz="0" w:space="0" w:color="auto"/>
        <w:left w:val="none" w:sz="0" w:space="0" w:color="auto"/>
        <w:bottom w:val="none" w:sz="0" w:space="0" w:color="auto"/>
        <w:right w:val="none" w:sz="0" w:space="0" w:color="auto"/>
      </w:divBdr>
    </w:div>
    <w:div w:id="1577011129">
      <w:bodyDiv w:val="1"/>
      <w:marLeft w:val="0"/>
      <w:marRight w:val="0"/>
      <w:marTop w:val="0"/>
      <w:marBottom w:val="0"/>
      <w:divBdr>
        <w:top w:val="none" w:sz="0" w:space="0" w:color="auto"/>
        <w:left w:val="none" w:sz="0" w:space="0" w:color="auto"/>
        <w:bottom w:val="none" w:sz="0" w:space="0" w:color="auto"/>
        <w:right w:val="none" w:sz="0" w:space="0" w:color="auto"/>
      </w:divBdr>
    </w:div>
    <w:div w:id="1579166187">
      <w:bodyDiv w:val="1"/>
      <w:marLeft w:val="0"/>
      <w:marRight w:val="0"/>
      <w:marTop w:val="0"/>
      <w:marBottom w:val="0"/>
      <w:divBdr>
        <w:top w:val="none" w:sz="0" w:space="0" w:color="auto"/>
        <w:left w:val="none" w:sz="0" w:space="0" w:color="auto"/>
        <w:bottom w:val="none" w:sz="0" w:space="0" w:color="auto"/>
        <w:right w:val="none" w:sz="0" w:space="0" w:color="auto"/>
      </w:divBdr>
    </w:div>
    <w:div w:id="1581405951">
      <w:bodyDiv w:val="1"/>
      <w:marLeft w:val="0"/>
      <w:marRight w:val="0"/>
      <w:marTop w:val="0"/>
      <w:marBottom w:val="0"/>
      <w:divBdr>
        <w:top w:val="none" w:sz="0" w:space="0" w:color="auto"/>
        <w:left w:val="none" w:sz="0" w:space="0" w:color="auto"/>
        <w:bottom w:val="none" w:sz="0" w:space="0" w:color="auto"/>
        <w:right w:val="none" w:sz="0" w:space="0" w:color="auto"/>
      </w:divBdr>
    </w:div>
    <w:div w:id="1584871458">
      <w:bodyDiv w:val="1"/>
      <w:marLeft w:val="0"/>
      <w:marRight w:val="0"/>
      <w:marTop w:val="0"/>
      <w:marBottom w:val="0"/>
      <w:divBdr>
        <w:top w:val="none" w:sz="0" w:space="0" w:color="auto"/>
        <w:left w:val="none" w:sz="0" w:space="0" w:color="auto"/>
        <w:bottom w:val="none" w:sz="0" w:space="0" w:color="auto"/>
        <w:right w:val="none" w:sz="0" w:space="0" w:color="auto"/>
      </w:divBdr>
    </w:div>
    <w:div w:id="1585335437">
      <w:bodyDiv w:val="1"/>
      <w:marLeft w:val="0"/>
      <w:marRight w:val="0"/>
      <w:marTop w:val="0"/>
      <w:marBottom w:val="0"/>
      <w:divBdr>
        <w:top w:val="none" w:sz="0" w:space="0" w:color="auto"/>
        <w:left w:val="none" w:sz="0" w:space="0" w:color="auto"/>
        <w:bottom w:val="none" w:sz="0" w:space="0" w:color="auto"/>
        <w:right w:val="none" w:sz="0" w:space="0" w:color="auto"/>
      </w:divBdr>
    </w:div>
    <w:div w:id="1590192029">
      <w:bodyDiv w:val="1"/>
      <w:marLeft w:val="0"/>
      <w:marRight w:val="0"/>
      <w:marTop w:val="0"/>
      <w:marBottom w:val="0"/>
      <w:divBdr>
        <w:top w:val="none" w:sz="0" w:space="0" w:color="auto"/>
        <w:left w:val="none" w:sz="0" w:space="0" w:color="auto"/>
        <w:bottom w:val="none" w:sz="0" w:space="0" w:color="auto"/>
        <w:right w:val="none" w:sz="0" w:space="0" w:color="auto"/>
      </w:divBdr>
    </w:div>
    <w:div w:id="1595287609">
      <w:bodyDiv w:val="1"/>
      <w:marLeft w:val="0"/>
      <w:marRight w:val="0"/>
      <w:marTop w:val="0"/>
      <w:marBottom w:val="0"/>
      <w:divBdr>
        <w:top w:val="none" w:sz="0" w:space="0" w:color="auto"/>
        <w:left w:val="none" w:sz="0" w:space="0" w:color="auto"/>
        <w:bottom w:val="none" w:sz="0" w:space="0" w:color="auto"/>
        <w:right w:val="none" w:sz="0" w:space="0" w:color="auto"/>
      </w:divBdr>
    </w:div>
    <w:div w:id="1595437469">
      <w:bodyDiv w:val="1"/>
      <w:marLeft w:val="0"/>
      <w:marRight w:val="0"/>
      <w:marTop w:val="0"/>
      <w:marBottom w:val="0"/>
      <w:divBdr>
        <w:top w:val="none" w:sz="0" w:space="0" w:color="auto"/>
        <w:left w:val="none" w:sz="0" w:space="0" w:color="auto"/>
        <w:bottom w:val="none" w:sz="0" w:space="0" w:color="auto"/>
        <w:right w:val="none" w:sz="0" w:space="0" w:color="auto"/>
      </w:divBdr>
    </w:div>
    <w:div w:id="1596089548">
      <w:bodyDiv w:val="1"/>
      <w:marLeft w:val="0"/>
      <w:marRight w:val="0"/>
      <w:marTop w:val="0"/>
      <w:marBottom w:val="0"/>
      <w:divBdr>
        <w:top w:val="none" w:sz="0" w:space="0" w:color="auto"/>
        <w:left w:val="none" w:sz="0" w:space="0" w:color="auto"/>
        <w:bottom w:val="none" w:sz="0" w:space="0" w:color="auto"/>
        <w:right w:val="none" w:sz="0" w:space="0" w:color="auto"/>
      </w:divBdr>
    </w:div>
    <w:div w:id="1598250304">
      <w:bodyDiv w:val="1"/>
      <w:marLeft w:val="0"/>
      <w:marRight w:val="0"/>
      <w:marTop w:val="0"/>
      <w:marBottom w:val="0"/>
      <w:divBdr>
        <w:top w:val="none" w:sz="0" w:space="0" w:color="auto"/>
        <w:left w:val="none" w:sz="0" w:space="0" w:color="auto"/>
        <w:bottom w:val="none" w:sz="0" w:space="0" w:color="auto"/>
        <w:right w:val="none" w:sz="0" w:space="0" w:color="auto"/>
      </w:divBdr>
    </w:div>
    <w:div w:id="1602108117">
      <w:bodyDiv w:val="1"/>
      <w:marLeft w:val="0"/>
      <w:marRight w:val="0"/>
      <w:marTop w:val="0"/>
      <w:marBottom w:val="0"/>
      <w:divBdr>
        <w:top w:val="none" w:sz="0" w:space="0" w:color="auto"/>
        <w:left w:val="none" w:sz="0" w:space="0" w:color="auto"/>
        <w:bottom w:val="none" w:sz="0" w:space="0" w:color="auto"/>
        <w:right w:val="none" w:sz="0" w:space="0" w:color="auto"/>
      </w:divBdr>
    </w:div>
    <w:div w:id="1602950864">
      <w:bodyDiv w:val="1"/>
      <w:marLeft w:val="0"/>
      <w:marRight w:val="0"/>
      <w:marTop w:val="0"/>
      <w:marBottom w:val="0"/>
      <w:divBdr>
        <w:top w:val="none" w:sz="0" w:space="0" w:color="auto"/>
        <w:left w:val="none" w:sz="0" w:space="0" w:color="auto"/>
        <w:bottom w:val="none" w:sz="0" w:space="0" w:color="auto"/>
        <w:right w:val="none" w:sz="0" w:space="0" w:color="auto"/>
      </w:divBdr>
    </w:div>
    <w:div w:id="1610623092">
      <w:bodyDiv w:val="1"/>
      <w:marLeft w:val="0"/>
      <w:marRight w:val="0"/>
      <w:marTop w:val="0"/>
      <w:marBottom w:val="0"/>
      <w:divBdr>
        <w:top w:val="none" w:sz="0" w:space="0" w:color="auto"/>
        <w:left w:val="none" w:sz="0" w:space="0" w:color="auto"/>
        <w:bottom w:val="none" w:sz="0" w:space="0" w:color="auto"/>
        <w:right w:val="none" w:sz="0" w:space="0" w:color="auto"/>
      </w:divBdr>
    </w:div>
    <w:div w:id="1611548800">
      <w:bodyDiv w:val="1"/>
      <w:marLeft w:val="0"/>
      <w:marRight w:val="0"/>
      <w:marTop w:val="0"/>
      <w:marBottom w:val="0"/>
      <w:divBdr>
        <w:top w:val="none" w:sz="0" w:space="0" w:color="auto"/>
        <w:left w:val="none" w:sz="0" w:space="0" w:color="auto"/>
        <w:bottom w:val="none" w:sz="0" w:space="0" w:color="auto"/>
        <w:right w:val="none" w:sz="0" w:space="0" w:color="auto"/>
      </w:divBdr>
    </w:div>
    <w:div w:id="1612471023">
      <w:bodyDiv w:val="1"/>
      <w:marLeft w:val="0"/>
      <w:marRight w:val="0"/>
      <w:marTop w:val="0"/>
      <w:marBottom w:val="0"/>
      <w:divBdr>
        <w:top w:val="none" w:sz="0" w:space="0" w:color="auto"/>
        <w:left w:val="none" w:sz="0" w:space="0" w:color="auto"/>
        <w:bottom w:val="none" w:sz="0" w:space="0" w:color="auto"/>
        <w:right w:val="none" w:sz="0" w:space="0" w:color="auto"/>
      </w:divBdr>
    </w:div>
    <w:div w:id="1615552344">
      <w:bodyDiv w:val="1"/>
      <w:marLeft w:val="0"/>
      <w:marRight w:val="0"/>
      <w:marTop w:val="0"/>
      <w:marBottom w:val="0"/>
      <w:divBdr>
        <w:top w:val="none" w:sz="0" w:space="0" w:color="auto"/>
        <w:left w:val="none" w:sz="0" w:space="0" w:color="auto"/>
        <w:bottom w:val="none" w:sz="0" w:space="0" w:color="auto"/>
        <w:right w:val="none" w:sz="0" w:space="0" w:color="auto"/>
      </w:divBdr>
    </w:div>
    <w:div w:id="1618294488">
      <w:bodyDiv w:val="1"/>
      <w:marLeft w:val="0"/>
      <w:marRight w:val="0"/>
      <w:marTop w:val="0"/>
      <w:marBottom w:val="0"/>
      <w:divBdr>
        <w:top w:val="none" w:sz="0" w:space="0" w:color="auto"/>
        <w:left w:val="none" w:sz="0" w:space="0" w:color="auto"/>
        <w:bottom w:val="none" w:sz="0" w:space="0" w:color="auto"/>
        <w:right w:val="none" w:sz="0" w:space="0" w:color="auto"/>
      </w:divBdr>
    </w:div>
    <w:div w:id="1623416225">
      <w:bodyDiv w:val="1"/>
      <w:marLeft w:val="0"/>
      <w:marRight w:val="0"/>
      <w:marTop w:val="0"/>
      <w:marBottom w:val="0"/>
      <w:divBdr>
        <w:top w:val="none" w:sz="0" w:space="0" w:color="auto"/>
        <w:left w:val="none" w:sz="0" w:space="0" w:color="auto"/>
        <w:bottom w:val="none" w:sz="0" w:space="0" w:color="auto"/>
        <w:right w:val="none" w:sz="0" w:space="0" w:color="auto"/>
      </w:divBdr>
    </w:div>
    <w:div w:id="1626304526">
      <w:bodyDiv w:val="1"/>
      <w:marLeft w:val="0"/>
      <w:marRight w:val="0"/>
      <w:marTop w:val="0"/>
      <w:marBottom w:val="0"/>
      <w:divBdr>
        <w:top w:val="none" w:sz="0" w:space="0" w:color="auto"/>
        <w:left w:val="none" w:sz="0" w:space="0" w:color="auto"/>
        <w:bottom w:val="none" w:sz="0" w:space="0" w:color="auto"/>
        <w:right w:val="none" w:sz="0" w:space="0" w:color="auto"/>
      </w:divBdr>
    </w:div>
    <w:div w:id="1627736492">
      <w:bodyDiv w:val="1"/>
      <w:marLeft w:val="0"/>
      <w:marRight w:val="0"/>
      <w:marTop w:val="0"/>
      <w:marBottom w:val="0"/>
      <w:divBdr>
        <w:top w:val="none" w:sz="0" w:space="0" w:color="auto"/>
        <w:left w:val="none" w:sz="0" w:space="0" w:color="auto"/>
        <w:bottom w:val="none" w:sz="0" w:space="0" w:color="auto"/>
        <w:right w:val="none" w:sz="0" w:space="0" w:color="auto"/>
      </w:divBdr>
    </w:div>
    <w:div w:id="1628970046">
      <w:bodyDiv w:val="1"/>
      <w:marLeft w:val="0"/>
      <w:marRight w:val="0"/>
      <w:marTop w:val="0"/>
      <w:marBottom w:val="0"/>
      <w:divBdr>
        <w:top w:val="none" w:sz="0" w:space="0" w:color="auto"/>
        <w:left w:val="none" w:sz="0" w:space="0" w:color="auto"/>
        <w:bottom w:val="none" w:sz="0" w:space="0" w:color="auto"/>
        <w:right w:val="none" w:sz="0" w:space="0" w:color="auto"/>
      </w:divBdr>
    </w:div>
    <w:div w:id="1630473041">
      <w:bodyDiv w:val="1"/>
      <w:marLeft w:val="0"/>
      <w:marRight w:val="0"/>
      <w:marTop w:val="0"/>
      <w:marBottom w:val="0"/>
      <w:divBdr>
        <w:top w:val="none" w:sz="0" w:space="0" w:color="auto"/>
        <w:left w:val="none" w:sz="0" w:space="0" w:color="auto"/>
        <w:bottom w:val="none" w:sz="0" w:space="0" w:color="auto"/>
        <w:right w:val="none" w:sz="0" w:space="0" w:color="auto"/>
      </w:divBdr>
    </w:div>
    <w:div w:id="1631200859">
      <w:bodyDiv w:val="1"/>
      <w:marLeft w:val="0"/>
      <w:marRight w:val="0"/>
      <w:marTop w:val="0"/>
      <w:marBottom w:val="0"/>
      <w:divBdr>
        <w:top w:val="none" w:sz="0" w:space="0" w:color="auto"/>
        <w:left w:val="none" w:sz="0" w:space="0" w:color="auto"/>
        <w:bottom w:val="none" w:sz="0" w:space="0" w:color="auto"/>
        <w:right w:val="none" w:sz="0" w:space="0" w:color="auto"/>
      </w:divBdr>
    </w:div>
    <w:div w:id="1631324100">
      <w:bodyDiv w:val="1"/>
      <w:marLeft w:val="0"/>
      <w:marRight w:val="0"/>
      <w:marTop w:val="0"/>
      <w:marBottom w:val="0"/>
      <w:divBdr>
        <w:top w:val="none" w:sz="0" w:space="0" w:color="auto"/>
        <w:left w:val="none" w:sz="0" w:space="0" w:color="auto"/>
        <w:bottom w:val="none" w:sz="0" w:space="0" w:color="auto"/>
        <w:right w:val="none" w:sz="0" w:space="0" w:color="auto"/>
      </w:divBdr>
    </w:div>
    <w:div w:id="1631473353">
      <w:bodyDiv w:val="1"/>
      <w:marLeft w:val="0"/>
      <w:marRight w:val="0"/>
      <w:marTop w:val="0"/>
      <w:marBottom w:val="0"/>
      <w:divBdr>
        <w:top w:val="none" w:sz="0" w:space="0" w:color="auto"/>
        <w:left w:val="none" w:sz="0" w:space="0" w:color="auto"/>
        <w:bottom w:val="none" w:sz="0" w:space="0" w:color="auto"/>
        <w:right w:val="none" w:sz="0" w:space="0" w:color="auto"/>
      </w:divBdr>
    </w:div>
    <w:div w:id="1634015278">
      <w:bodyDiv w:val="1"/>
      <w:marLeft w:val="0"/>
      <w:marRight w:val="0"/>
      <w:marTop w:val="0"/>
      <w:marBottom w:val="0"/>
      <w:divBdr>
        <w:top w:val="none" w:sz="0" w:space="0" w:color="auto"/>
        <w:left w:val="none" w:sz="0" w:space="0" w:color="auto"/>
        <w:bottom w:val="none" w:sz="0" w:space="0" w:color="auto"/>
        <w:right w:val="none" w:sz="0" w:space="0" w:color="auto"/>
      </w:divBdr>
    </w:div>
    <w:div w:id="1634679930">
      <w:bodyDiv w:val="1"/>
      <w:marLeft w:val="0"/>
      <w:marRight w:val="0"/>
      <w:marTop w:val="0"/>
      <w:marBottom w:val="0"/>
      <w:divBdr>
        <w:top w:val="none" w:sz="0" w:space="0" w:color="auto"/>
        <w:left w:val="none" w:sz="0" w:space="0" w:color="auto"/>
        <w:bottom w:val="none" w:sz="0" w:space="0" w:color="auto"/>
        <w:right w:val="none" w:sz="0" w:space="0" w:color="auto"/>
      </w:divBdr>
    </w:div>
    <w:div w:id="1642687409">
      <w:bodyDiv w:val="1"/>
      <w:marLeft w:val="0"/>
      <w:marRight w:val="0"/>
      <w:marTop w:val="0"/>
      <w:marBottom w:val="0"/>
      <w:divBdr>
        <w:top w:val="none" w:sz="0" w:space="0" w:color="auto"/>
        <w:left w:val="none" w:sz="0" w:space="0" w:color="auto"/>
        <w:bottom w:val="none" w:sz="0" w:space="0" w:color="auto"/>
        <w:right w:val="none" w:sz="0" w:space="0" w:color="auto"/>
      </w:divBdr>
    </w:div>
    <w:div w:id="1643777397">
      <w:bodyDiv w:val="1"/>
      <w:marLeft w:val="0"/>
      <w:marRight w:val="0"/>
      <w:marTop w:val="0"/>
      <w:marBottom w:val="0"/>
      <w:divBdr>
        <w:top w:val="none" w:sz="0" w:space="0" w:color="auto"/>
        <w:left w:val="none" w:sz="0" w:space="0" w:color="auto"/>
        <w:bottom w:val="none" w:sz="0" w:space="0" w:color="auto"/>
        <w:right w:val="none" w:sz="0" w:space="0" w:color="auto"/>
      </w:divBdr>
    </w:div>
    <w:div w:id="1648051482">
      <w:bodyDiv w:val="1"/>
      <w:marLeft w:val="0"/>
      <w:marRight w:val="0"/>
      <w:marTop w:val="0"/>
      <w:marBottom w:val="0"/>
      <w:divBdr>
        <w:top w:val="none" w:sz="0" w:space="0" w:color="auto"/>
        <w:left w:val="none" w:sz="0" w:space="0" w:color="auto"/>
        <w:bottom w:val="none" w:sz="0" w:space="0" w:color="auto"/>
        <w:right w:val="none" w:sz="0" w:space="0" w:color="auto"/>
      </w:divBdr>
    </w:div>
    <w:div w:id="1648506713">
      <w:bodyDiv w:val="1"/>
      <w:marLeft w:val="0"/>
      <w:marRight w:val="0"/>
      <w:marTop w:val="0"/>
      <w:marBottom w:val="0"/>
      <w:divBdr>
        <w:top w:val="none" w:sz="0" w:space="0" w:color="auto"/>
        <w:left w:val="none" w:sz="0" w:space="0" w:color="auto"/>
        <w:bottom w:val="none" w:sz="0" w:space="0" w:color="auto"/>
        <w:right w:val="none" w:sz="0" w:space="0" w:color="auto"/>
      </w:divBdr>
    </w:div>
    <w:div w:id="1649088647">
      <w:bodyDiv w:val="1"/>
      <w:marLeft w:val="0"/>
      <w:marRight w:val="0"/>
      <w:marTop w:val="0"/>
      <w:marBottom w:val="0"/>
      <w:divBdr>
        <w:top w:val="none" w:sz="0" w:space="0" w:color="auto"/>
        <w:left w:val="none" w:sz="0" w:space="0" w:color="auto"/>
        <w:bottom w:val="none" w:sz="0" w:space="0" w:color="auto"/>
        <w:right w:val="none" w:sz="0" w:space="0" w:color="auto"/>
      </w:divBdr>
    </w:div>
    <w:div w:id="1651640468">
      <w:bodyDiv w:val="1"/>
      <w:marLeft w:val="0"/>
      <w:marRight w:val="0"/>
      <w:marTop w:val="0"/>
      <w:marBottom w:val="0"/>
      <w:divBdr>
        <w:top w:val="none" w:sz="0" w:space="0" w:color="auto"/>
        <w:left w:val="none" w:sz="0" w:space="0" w:color="auto"/>
        <w:bottom w:val="none" w:sz="0" w:space="0" w:color="auto"/>
        <w:right w:val="none" w:sz="0" w:space="0" w:color="auto"/>
      </w:divBdr>
    </w:div>
    <w:div w:id="1653171379">
      <w:bodyDiv w:val="1"/>
      <w:marLeft w:val="0"/>
      <w:marRight w:val="0"/>
      <w:marTop w:val="0"/>
      <w:marBottom w:val="0"/>
      <w:divBdr>
        <w:top w:val="none" w:sz="0" w:space="0" w:color="auto"/>
        <w:left w:val="none" w:sz="0" w:space="0" w:color="auto"/>
        <w:bottom w:val="none" w:sz="0" w:space="0" w:color="auto"/>
        <w:right w:val="none" w:sz="0" w:space="0" w:color="auto"/>
      </w:divBdr>
    </w:div>
    <w:div w:id="1653173863">
      <w:bodyDiv w:val="1"/>
      <w:marLeft w:val="0"/>
      <w:marRight w:val="0"/>
      <w:marTop w:val="0"/>
      <w:marBottom w:val="0"/>
      <w:divBdr>
        <w:top w:val="none" w:sz="0" w:space="0" w:color="auto"/>
        <w:left w:val="none" w:sz="0" w:space="0" w:color="auto"/>
        <w:bottom w:val="none" w:sz="0" w:space="0" w:color="auto"/>
        <w:right w:val="none" w:sz="0" w:space="0" w:color="auto"/>
      </w:divBdr>
    </w:div>
    <w:div w:id="1659377747">
      <w:bodyDiv w:val="1"/>
      <w:marLeft w:val="0"/>
      <w:marRight w:val="0"/>
      <w:marTop w:val="0"/>
      <w:marBottom w:val="0"/>
      <w:divBdr>
        <w:top w:val="none" w:sz="0" w:space="0" w:color="auto"/>
        <w:left w:val="none" w:sz="0" w:space="0" w:color="auto"/>
        <w:bottom w:val="none" w:sz="0" w:space="0" w:color="auto"/>
        <w:right w:val="none" w:sz="0" w:space="0" w:color="auto"/>
      </w:divBdr>
    </w:div>
    <w:div w:id="1660385056">
      <w:bodyDiv w:val="1"/>
      <w:marLeft w:val="0"/>
      <w:marRight w:val="0"/>
      <w:marTop w:val="0"/>
      <w:marBottom w:val="0"/>
      <w:divBdr>
        <w:top w:val="none" w:sz="0" w:space="0" w:color="auto"/>
        <w:left w:val="none" w:sz="0" w:space="0" w:color="auto"/>
        <w:bottom w:val="none" w:sz="0" w:space="0" w:color="auto"/>
        <w:right w:val="none" w:sz="0" w:space="0" w:color="auto"/>
      </w:divBdr>
    </w:div>
    <w:div w:id="1662198508">
      <w:bodyDiv w:val="1"/>
      <w:marLeft w:val="0"/>
      <w:marRight w:val="0"/>
      <w:marTop w:val="0"/>
      <w:marBottom w:val="0"/>
      <w:divBdr>
        <w:top w:val="none" w:sz="0" w:space="0" w:color="auto"/>
        <w:left w:val="none" w:sz="0" w:space="0" w:color="auto"/>
        <w:bottom w:val="none" w:sz="0" w:space="0" w:color="auto"/>
        <w:right w:val="none" w:sz="0" w:space="0" w:color="auto"/>
      </w:divBdr>
    </w:div>
    <w:div w:id="1665745672">
      <w:bodyDiv w:val="1"/>
      <w:marLeft w:val="0"/>
      <w:marRight w:val="0"/>
      <w:marTop w:val="0"/>
      <w:marBottom w:val="0"/>
      <w:divBdr>
        <w:top w:val="none" w:sz="0" w:space="0" w:color="auto"/>
        <w:left w:val="none" w:sz="0" w:space="0" w:color="auto"/>
        <w:bottom w:val="none" w:sz="0" w:space="0" w:color="auto"/>
        <w:right w:val="none" w:sz="0" w:space="0" w:color="auto"/>
      </w:divBdr>
    </w:div>
    <w:div w:id="1667127344">
      <w:bodyDiv w:val="1"/>
      <w:marLeft w:val="0"/>
      <w:marRight w:val="0"/>
      <w:marTop w:val="0"/>
      <w:marBottom w:val="0"/>
      <w:divBdr>
        <w:top w:val="none" w:sz="0" w:space="0" w:color="auto"/>
        <w:left w:val="none" w:sz="0" w:space="0" w:color="auto"/>
        <w:bottom w:val="none" w:sz="0" w:space="0" w:color="auto"/>
        <w:right w:val="none" w:sz="0" w:space="0" w:color="auto"/>
      </w:divBdr>
    </w:div>
    <w:div w:id="1672024799">
      <w:bodyDiv w:val="1"/>
      <w:marLeft w:val="0"/>
      <w:marRight w:val="0"/>
      <w:marTop w:val="0"/>
      <w:marBottom w:val="0"/>
      <w:divBdr>
        <w:top w:val="none" w:sz="0" w:space="0" w:color="auto"/>
        <w:left w:val="none" w:sz="0" w:space="0" w:color="auto"/>
        <w:bottom w:val="none" w:sz="0" w:space="0" w:color="auto"/>
        <w:right w:val="none" w:sz="0" w:space="0" w:color="auto"/>
      </w:divBdr>
    </w:div>
    <w:div w:id="1672754230">
      <w:bodyDiv w:val="1"/>
      <w:marLeft w:val="0"/>
      <w:marRight w:val="0"/>
      <w:marTop w:val="0"/>
      <w:marBottom w:val="0"/>
      <w:divBdr>
        <w:top w:val="none" w:sz="0" w:space="0" w:color="auto"/>
        <w:left w:val="none" w:sz="0" w:space="0" w:color="auto"/>
        <w:bottom w:val="none" w:sz="0" w:space="0" w:color="auto"/>
        <w:right w:val="none" w:sz="0" w:space="0" w:color="auto"/>
      </w:divBdr>
    </w:div>
    <w:div w:id="1672902759">
      <w:bodyDiv w:val="1"/>
      <w:marLeft w:val="0"/>
      <w:marRight w:val="0"/>
      <w:marTop w:val="0"/>
      <w:marBottom w:val="0"/>
      <w:divBdr>
        <w:top w:val="none" w:sz="0" w:space="0" w:color="auto"/>
        <w:left w:val="none" w:sz="0" w:space="0" w:color="auto"/>
        <w:bottom w:val="none" w:sz="0" w:space="0" w:color="auto"/>
        <w:right w:val="none" w:sz="0" w:space="0" w:color="auto"/>
      </w:divBdr>
    </w:div>
    <w:div w:id="1674187216">
      <w:bodyDiv w:val="1"/>
      <w:marLeft w:val="0"/>
      <w:marRight w:val="0"/>
      <w:marTop w:val="0"/>
      <w:marBottom w:val="0"/>
      <w:divBdr>
        <w:top w:val="none" w:sz="0" w:space="0" w:color="auto"/>
        <w:left w:val="none" w:sz="0" w:space="0" w:color="auto"/>
        <w:bottom w:val="none" w:sz="0" w:space="0" w:color="auto"/>
        <w:right w:val="none" w:sz="0" w:space="0" w:color="auto"/>
      </w:divBdr>
    </w:div>
    <w:div w:id="1674645530">
      <w:bodyDiv w:val="1"/>
      <w:marLeft w:val="0"/>
      <w:marRight w:val="0"/>
      <w:marTop w:val="0"/>
      <w:marBottom w:val="0"/>
      <w:divBdr>
        <w:top w:val="none" w:sz="0" w:space="0" w:color="auto"/>
        <w:left w:val="none" w:sz="0" w:space="0" w:color="auto"/>
        <w:bottom w:val="none" w:sz="0" w:space="0" w:color="auto"/>
        <w:right w:val="none" w:sz="0" w:space="0" w:color="auto"/>
      </w:divBdr>
    </w:div>
    <w:div w:id="1676614172">
      <w:bodyDiv w:val="1"/>
      <w:marLeft w:val="0"/>
      <w:marRight w:val="0"/>
      <w:marTop w:val="0"/>
      <w:marBottom w:val="0"/>
      <w:divBdr>
        <w:top w:val="none" w:sz="0" w:space="0" w:color="auto"/>
        <w:left w:val="none" w:sz="0" w:space="0" w:color="auto"/>
        <w:bottom w:val="none" w:sz="0" w:space="0" w:color="auto"/>
        <w:right w:val="none" w:sz="0" w:space="0" w:color="auto"/>
      </w:divBdr>
    </w:div>
    <w:div w:id="1681732406">
      <w:bodyDiv w:val="1"/>
      <w:marLeft w:val="0"/>
      <w:marRight w:val="0"/>
      <w:marTop w:val="0"/>
      <w:marBottom w:val="0"/>
      <w:divBdr>
        <w:top w:val="none" w:sz="0" w:space="0" w:color="auto"/>
        <w:left w:val="none" w:sz="0" w:space="0" w:color="auto"/>
        <w:bottom w:val="none" w:sz="0" w:space="0" w:color="auto"/>
        <w:right w:val="none" w:sz="0" w:space="0" w:color="auto"/>
      </w:divBdr>
    </w:div>
    <w:div w:id="1683241004">
      <w:bodyDiv w:val="1"/>
      <w:marLeft w:val="0"/>
      <w:marRight w:val="0"/>
      <w:marTop w:val="0"/>
      <w:marBottom w:val="0"/>
      <w:divBdr>
        <w:top w:val="none" w:sz="0" w:space="0" w:color="auto"/>
        <w:left w:val="none" w:sz="0" w:space="0" w:color="auto"/>
        <w:bottom w:val="none" w:sz="0" w:space="0" w:color="auto"/>
        <w:right w:val="none" w:sz="0" w:space="0" w:color="auto"/>
      </w:divBdr>
    </w:div>
    <w:div w:id="1689452808">
      <w:bodyDiv w:val="1"/>
      <w:marLeft w:val="0"/>
      <w:marRight w:val="0"/>
      <w:marTop w:val="0"/>
      <w:marBottom w:val="0"/>
      <w:divBdr>
        <w:top w:val="none" w:sz="0" w:space="0" w:color="auto"/>
        <w:left w:val="none" w:sz="0" w:space="0" w:color="auto"/>
        <w:bottom w:val="none" w:sz="0" w:space="0" w:color="auto"/>
        <w:right w:val="none" w:sz="0" w:space="0" w:color="auto"/>
      </w:divBdr>
    </w:div>
    <w:div w:id="1690643892">
      <w:bodyDiv w:val="1"/>
      <w:marLeft w:val="0"/>
      <w:marRight w:val="0"/>
      <w:marTop w:val="0"/>
      <w:marBottom w:val="0"/>
      <w:divBdr>
        <w:top w:val="none" w:sz="0" w:space="0" w:color="auto"/>
        <w:left w:val="none" w:sz="0" w:space="0" w:color="auto"/>
        <w:bottom w:val="none" w:sz="0" w:space="0" w:color="auto"/>
        <w:right w:val="none" w:sz="0" w:space="0" w:color="auto"/>
      </w:divBdr>
    </w:div>
    <w:div w:id="1695374798">
      <w:bodyDiv w:val="1"/>
      <w:marLeft w:val="0"/>
      <w:marRight w:val="0"/>
      <w:marTop w:val="0"/>
      <w:marBottom w:val="0"/>
      <w:divBdr>
        <w:top w:val="none" w:sz="0" w:space="0" w:color="auto"/>
        <w:left w:val="none" w:sz="0" w:space="0" w:color="auto"/>
        <w:bottom w:val="none" w:sz="0" w:space="0" w:color="auto"/>
        <w:right w:val="none" w:sz="0" w:space="0" w:color="auto"/>
      </w:divBdr>
    </w:div>
    <w:div w:id="1696033417">
      <w:bodyDiv w:val="1"/>
      <w:marLeft w:val="0"/>
      <w:marRight w:val="0"/>
      <w:marTop w:val="0"/>
      <w:marBottom w:val="0"/>
      <w:divBdr>
        <w:top w:val="none" w:sz="0" w:space="0" w:color="auto"/>
        <w:left w:val="none" w:sz="0" w:space="0" w:color="auto"/>
        <w:bottom w:val="none" w:sz="0" w:space="0" w:color="auto"/>
        <w:right w:val="none" w:sz="0" w:space="0" w:color="auto"/>
      </w:divBdr>
    </w:div>
    <w:div w:id="1698241228">
      <w:bodyDiv w:val="1"/>
      <w:marLeft w:val="0"/>
      <w:marRight w:val="0"/>
      <w:marTop w:val="0"/>
      <w:marBottom w:val="0"/>
      <w:divBdr>
        <w:top w:val="none" w:sz="0" w:space="0" w:color="auto"/>
        <w:left w:val="none" w:sz="0" w:space="0" w:color="auto"/>
        <w:bottom w:val="none" w:sz="0" w:space="0" w:color="auto"/>
        <w:right w:val="none" w:sz="0" w:space="0" w:color="auto"/>
      </w:divBdr>
    </w:div>
    <w:div w:id="1701784620">
      <w:bodyDiv w:val="1"/>
      <w:marLeft w:val="0"/>
      <w:marRight w:val="0"/>
      <w:marTop w:val="0"/>
      <w:marBottom w:val="0"/>
      <w:divBdr>
        <w:top w:val="none" w:sz="0" w:space="0" w:color="auto"/>
        <w:left w:val="none" w:sz="0" w:space="0" w:color="auto"/>
        <w:bottom w:val="none" w:sz="0" w:space="0" w:color="auto"/>
        <w:right w:val="none" w:sz="0" w:space="0" w:color="auto"/>
      </w:divBdr>
    </w:div>
    <w:div w:id="1707245288">
      <w:bodyDiv w:val="1"/>
      <w:marLeft w:val="0"/>
      <w:marRight w:val="0"/>
      <w:marTop w:val="0"/>
      <w:marBottom w:val="0"/>
      <w:divBdr>
        <w:top w:val="none" w:sz="0" w:space="0" w:color="auto"/>
        <w:left w:val="none" w:sz="0" w:space="0" w:color="auto"/>
        <w:bottom w:val="none" w:sz="0" w:space="0" w:color="auto"/>
        <w:right w:val="none" w:sz="0" w:space="0" w:color="auto"/>
      </w:divBdr>
    </w:div>
    <w:div w:id="1715615902">
      <w:bodyDiv w:val="1"/>
      <w:marLeft w:val="0"/>
      <w:marRight w:val="0"/>
      <w:marTop w:val="0"/>
      <w:marBottom w:val="0"/>
      <w:divBdr>
        <w:top w:val="none" w:sz="0" w:space="0" w:color="auto"/>
        <w:left w:val="none" w:sz="0" w:space="0" w:color="auto"/>
        <w:bottom w:val="none" w:sz="0" w:space="0" w:color="auto"/>
        <w:right w:val="none" w:sz="0" w:space="0" w:color="auto"/>
      </w:divBdr>
    </w:div>
    <w:div w:id="1716152629">
      <w:bodyDiv w:val="1"/>
      <w:marLeft w:val="0"/>
      <w:marRight w:val="0"/>
      <w:marTop w:val="0"/>
      <w:marBottom w:val="0"/>
      <w:divBdr>
        <w:top w:val="none" w:sz="0" w:space="0" w:color="auto"/>
        <w:left w:val="none" w:sz="0" w:space="0" w:color="auto"/>
        <w:bottom w:val="none" w:sz="0" w:space="0" w:color="auto"/>
        <w:right w:val="none" w:sz="0" w:space="0" w:color="auto"/>
      </w:divBdr>
    </w:div>
    <w:div w:id="1719931135">
      <w:bodyDiv w:val="1"/>
      <w:marLeft w:val="0"/>
      <w:marRight w:val="0"/>
      <w:marTop w:val="0"/>
      <w:marBottom w:val="0"/>
      <w:divBdr>
        <w:top w:val="none" w:sz="0" w:space="0" w:color="auto"/>
        <w:left w:val="none" w:sz="0" w:space="0" w:color="auto"/>
        <w:bottom w:val="none" w:sz="0" w:space="0" w:color="auto"/>
        <w:right w:val="none" w:sz="0" w:space="0" w:color="auto"/>
      </w:divBdr>
    </w:div>
    <w:div w:id="1720204076">
      <w:bodyDiv w:val="1"/>
      <w:marLeft w:val="0"/>
      <w:marRight w:val="0"/>
      <w:marTop w:val="0"/>
      <w:marBottom w:val="0"/>
      <w:divBdr>
        <w:top w:val="none" w:sz="0" w:space="0" w:color="auto"/>
        <w:left w:val="none" w:sz="0" w:space="0" w:color="auto"/>
        <w:bottom w:val="none" w:sz="0" w:space="0" w:color="auto"/>
        <w:right w:val="none" w:sz="0" w:space="0" w:color="auto"/>
      </w:divBdr>
    </w:div>
    <w:div w:id="1724407155">
      <w:bodyDiv w:val="1"/>
      <w:marLeft w:val="0"/>
      <w:marRight w:val="0"/>
      <w:marTop w:val="0"/>
      <w:marBottom w:val="0"/>
      <w:divBdr>
        <w:top w:val="none" w:sz="0" w:space="0" w:color="auto"/>
        <w:left w:val="none" w:sz="0" w:space="0" w:color="auto"/>
        <w:bottom w:val="none" w:sz="0" w:space="0" w:color="auto"/>
        <w:right w:val="none" w:sz="0" w:space="0" w:color="auto"/>
      </w:divBdr>
    </w:div>
    <w:div w:id="1724593974">
      <w:bodyDiv w:val="1"/>
      <w:marLeft w:val="0"/>
      <w:marRight w:val="0"/>
      <w:marTop w:val="0"/>
      <w:marBottom w:val="0"/>
      <w:divBdr>
        <w:top w:val="none" w:sz="0" w:space="0" w:color="auto"/>
        <w:left w:val="none" w:sz="0" w:space="0" w:color="auto"/>
        <w:bottom w:val="none" w:sz="0" w:space="0" w:color="auto"/>
        <w:right w:val="none" w:sz="0" w:space="0" w:color="auto"/>
      </w:divBdr>
    </w:div>
    <w:div w:id="1730956120">
      <w:bodyDiv w:val="1"/>
      <w:marLeft w:val="0"/>
      <w:marRight w:val="0"/>
      <w:marTop w:val="0"/>
      <w:marBottom w:val="0"/>
      <w:divBdr>
        <w:top w:val="none" w:sz="0" w:space="0" w:color="auto"/>
        <w:left w:val="none" w:sz="0" w:space="0" w:color="auto"/>
        <w:bottom w:val="none" w:sz="0" w:space="0" w:color="auto"/>
        <w:right w:val="none" w:sz="0" w:space="0" w:color="auto"/>
      </w:divBdr>
    </w:div>
    <w:div w:id="1731537497">
      <w:bodyDiv w:val="1"/>
      <w:marLeft w:val="0"/>
      <w:marRight w:val="0"/>
      <w:marTop w:val="0"/>
      <w:marBottom w:val="0"/>
      <w:divBdr>
        <w:top w:val="none" w:sz="0" w:space="0" w:color="auto"/>
        <w:left w:val="none" w:sz="0" w:space="0" w:color="auto"/>
        <w:bottom w:val="none" w:sz="0" w:space="0" w:color="auto"/>
        <w:right w:val="none" w:sz="0" w:space="0" w:color="auto"/>
      </w:divBdr>
    </w:div>
    <w:div w:id="1732532100">
      <w:bodyDiv w:val="1"/>
      <w:marLeft w:val="0"/>
      <w:marRight w:val="0"/>
      <w:marTop w:val="0"/>
      <w:marBottom w:val="0"/>
      <w:divBdr>
        <w:top w:val="none" w:sz="0" w:space="0" w:color="auto"/>
        <w:left w:val="none" w:sz="0" w:space="0" w:color="auto"/>
        <w:bottom w:val="none" w:sz="0" w:space="0" w:color="auto"/>
        <w:right w:val="none" w:sz="0" w:space="0" w:color="auto"/>
      </w:divBdr>
    </w:div>
    <w:div w:id="1734817616">
      <w:bodyDiv w:val="1"/>
      <w:marLeft w:val="0"/>
      <w:marRight w:val="0"/>
      <w:marTop w:val="0"/>
      <w:marBottom w:val="0"/>
      <w:divBdr>
        <w:top w:val="none" w:sz="0" w:space="0" w:color="auto"/>
        <w:left w:val="none" w:sz="0" w:space="0" w:color="auto"/>
        <w:bottom w:val="none" w:sz="0" w:space="0" w:color="auto"/>
        <w:right w:val="none" w:sz="0" w:space="0" w:color="auto"/>
      </w:divBdr>
    </w:div>
    <w:div w:id="1739785330">
      <w:bodyDiv w:val="1"/>
      <w:marLeft w:val="0"/>
      <w:marRight w:val="0"/>
      <w:marTop w:val="0"/>
      <w:marBottom w:val="0"/>
      <w:divBdr>
        <w:top w:val="none" w:sz="0" w:space="0" w:color="auto"/>
        <w:left w:val="none" w:sz="0" w:space="0" w:color="auto"/>
        <w:bottom w:val="none" w:sz="0" w:space="0" w:color="auto"/>
        <w:right w:val="none" w:sz="0" w:space="0" w:color="auto"/>
      </w:divBdr>
    </w:div>
    <w:div w:id="1740133366">
      <w:bodyDiv w:val="1"/>
      <w:marLeft w:val="0"/>
      <w:marRight w:val="0"/>
      <w:marTop w:val="0"/>
      <w:marBottom w:val="0"/>
      <w:divBdr>
        <w:top w:val="none" w:sz="0" w:space="0" w:color="auto"/>
        <w:left w:val="none" w:sz="0" w:space="0" w:color="auto"/>
        <w:bottom w:val="none" w:sz="0" w:space="0" w:color="auto"/>
        <w:right w:val="none" w:sz="0" w:space="0" w:color="auto"/>
      </w:divBdr>
    </w:div>
    <w:div w:id="1742287367">
      <w:bodyDiv w:val="1"/>
      <w:marLeft w:val="0"/>
      <w:marRight w:val="0"/>
      <w:marTop w:val="0"/>
      <w:marBottom w:val="0"/>
      <w:divBdr>
        <w:top w:val="none" w:sz="0" w:space="0" w:color="auto"/>
        <w:left w:val="none" w:sz="0" w:space="0" w:color="auto"/>
        <w:bottom w:val="none" w:sz="0" w:space="0" w:color="auto"/>
        <w:right w:val="none" w:sz="0" w:space="0" w:color="auto"/>
      </w:divBdr>
    </w:div>
    <w:div w:id="1743721168">
      <w:bodyDiv w:val="1"/>
      <w:marLeft w:val="0"/>
      <w:marRight w:val="0"/>
      <w:marTop w:val="0"/>
      <w:marBottom w:val="0"/>
      <w:divBdr>
        <w:top w:val="none" w:sz="0" w:space="0" w:color="auto"/>
        <w:left w:val="none" w:sz="0" w:space="0" w:color="auto"/>
        <w:bottom w:val="none" w:sz="0" w:space="0" w:color="auto"/>
        <w:right w:val="none" w:sz="0" w:space="0" w:color="auto"/>
      </w:divBdr>
    </w:div>
    <w:div w:id="1756197421">
      <w:bodyDiv w:val="1"/>
      <w:marLeft w:val="0"/>
      <w:marRight w:val="0"/>
      <w:marTop w:val="0"/>
      <w:marBottom w:val="0"/>
      <w:divBdr>
        <w:top w:val="none" w:sz="0" w:space="0" w:color="auto"/>
        <w:left w:val="none" w:sz="0" w:space="0" w:color="auto"/>
        <w:bottom w:val="none" w:sz="0" w:space="0" w:color="auto"/>
        <w:right w:val="none" w:sz="0" w:space="0" w:color="auto"/>
      </w:divBdr>
    </w:div>
    <w:div w:id="1761295234">
      <w:bodyDiv w:val="1"/>
      <w:marLeft w:val="0"/>
      <w:marRight w:val="0"/>
      <w:marTop w:val="0"/>
      <w:marBottom w:val="0"/>
      <w:divBdr>
        <w:top w:val="none" w:sz="0" w:space="0" w:color="auto"/>
        <w:left w:val="none" w:sz="0" w:space="0" w:color="auto"/>
        <w:bottom w:val="none" w:sz="0" w:space="0" w:color="auto"/>
        <w:right w:val="none" w:sz="0" w:space="0" w:color="auto"/>
      </w:divBdr>
    </w:div>
    <w:div w:id="1762219584">
      <w:bodyDiv w:val="1"/>
      <w:marLeft w:val="0"/>
      <w:marRight w:val="0"/>
      <w:marTop w:val="0"/>
      <w:marBottom w:val="0"/>
      <w:divBdr>
        <w:top w:val="none" w:sz="0" w:space="0" w:color="auto"/>
        <w:left w:val="none" w:sz="0" w:space="0" w:color="auto"/>
        <w:bottom w:val="none" w:sz="0" w:space="0" w:color="auto"/>
        <w:right w:val="none" w:sz="0" w:space="0" w:color="auto"/>
      </w:divBdr>
    </w:div>
    <w:div w:id="1762725070">
      <w:bodyDiv w:val="1"/>
      <w:marLeft w:val="0"/>
      <w:marRight w:val="0"/>
      <w:marTop w:val="0"/>
      <w:marBottom w:val="0"/>
      <w:divBdr>
        <w:top w:val="none" w:sz="0" w:space="0" w:color="auto"/>
        <w:left w:val="none" w:sz="0" w:space="0" w:color="auto"/>
        <w:bottom w:val="none" w:sz="0" w:space="0" w:color="auto"/>
        <w:right w:val="none" w:sz="0" w:space="0" w:color="auto"/>
      </w:divBdr>
    </w:div>
    <w:div w:id="1764841707">
      <w:bodyDiv w:val="1"/>
      <w:marLeft w:val="0"/>
      <w:marRight w:val="0"/>
      <w:marTop w:val="0"/>
      <w:marBottom w:val="0"/>
      <w:divBdr>
        <w:top w:val="none" w:sz="0" w:space="0" w:color="auto"/>
        <w:left w:val="none" w:sz="0" w:space="0" w:color="auto"/>
        <w:bottom w:val="none" w:sz="0" w:space="0" w:color="auto"/>
        <w:right w:val="none" w:sz="0" w:space="0" w:color="auto"/>
      </w:divBdr>
    </w:div>
    <w:div w:id="1767462299">
      <w:bodyDiv w:val="1"/>
      <w:marLeft w:val="0"/>
      <w:marRight w:val="0"/>
      <w:marTop w:val="0"/>
      <w:marBottom w:val="0"/>
      <w:divBdr>
        <w:top w:val="none" w:sz="0" w:space="0" w:color="auto"/>
        <w:left w:val="none" w:sz="0" w:space="0" w:color="auto"/>
        <w:bottom w:val="none" w:sz="0" w:space="0" w:color="auto"/>
        <w:right w:val="none" w:sz="0" w:space="0" w:color="auto"/>
      </w:divBdr>
    </w:div>
    <w:div w:id="1775202918">
      <w:bodyDiv w:val="1"/>
      <w:marLeft w:val="0"/>
      <w:marRight w:val="0"/>
      <w:marTop w:val="0"/>
      <w:marBottom w:val="0"/>
      <w:divBdr>
        <w:top w:val="none" w:sz="0" w:space="0" w:color="auto"/>
        <w:left w:val="none" w:sz="0" w:space="0" w:color="auto"/>
        <w:bottom w:val="none" w:sz="0" w:space="0" w:color="auto"/>
        <w:right w:val="none" w:sz="0" w:space="0" w:color="auto"/>
      </w:divBdr>
    </w:div>
    <w:div w:id="1778089751">
      <w:bodyDiv w:val="1"/>
      <w:marLeft w:val="0"/>
      <w:marRight w:val="0"/>
      <w:marTop w:val="0"/>
      <w:marBottom w:val="0"/>
      <w:divBdr>
        <w:top w:val="none" w:sz="0" w:space="0" w:color="auto"/>
        <w:left w:val="none" w:sz="0" w:space="0" w:color="auto"/>
        <w:bottom w:val="none" w:sz="0" w:space="0" w:color="auto"/>
        <w:right w:val="none" w:sz="0" w:space="0" w:color="auto"/>
      </w:divBdr>
    </w:div>
    <w:div w:id="1778744678">
      <w:bodyDiv w:val="1"/>
      <w:marLeft w:val="0"/>
      <w:marRight w:val="0"/>
      <w:marTop w:val="0"/>
      <w:marBottom w:val="0"/>
      <w:divBdr>
        <w:top w:val="none" w:sz="0" w:space="0" w:color="auto"/>
        <w:left w:val="none" w:sz="0" w:space="0" w:color="auto"/>
        <w:bottom w:val="none" w:sz="0" w:space="0" w:color="auto"/>
        <w:right w:val="none" w:sz="0" w:space="0" w:color="auto"/>
      </w:divBdr>
    </w:div>
    <w:div w:id="1779712136">
      <w:bodyDiv w:val="1"/>
      <w:marLeft w:val="0"/>
      <w:marRight w:val="0"/>
      <w:marTop w:val="0"/>
      <w:marBottom w:val="0"/>
      <w:divBdr>
        <w:top w:val="none" w:sz="0" w:space="0" w:color="auto"/>
        <w:left w:val="none" w:sz="0" w:space="0" w:color="auto"/>
        <w:bottom w:val="none" w:sz="0" w:space="0" w:color="auto"/>
        <w:right w:val="none" w:sz="0" w:space="0" w:color="auto"/>
      </w:divBdr>
    </w:div>
    <w:div w:id="1779787699">
      <w:bodyDiv w:val="1"/>
      <w:marLeft w:val="0"/>
      <w:marRight w:val="0"/>
      <w:marTop w:val="0"/>
      <w:marBottom w:val="0"/>
      <w:divBdr>
        <w:top w:val="none" w:sz="0" w:space="0" w:color="auto"/>
        <w:left w:val="none" w:sz="0" w:space="0" w:color="auto"/>
        <w:bottom w:val="none" w:sz="0" w:space="0" w:color="auto"/>
        <w:right w:val="none" w:sz="0" w:space="0" w:color="auto"/>
      </w:divBdr>
    </w:div>
    <w:div w:id="1780876527">
      <w:bodyDiv w:val="1"/>
      <w:marLeft w:val="0"/>
      <w:marRight w:val="0"/>
      <w:marTop w:val="0"/>
      <w:marBottom w:val="0"/>
      <w:divBdr>
        <w:top w:val="none" w:sz="0" w:space="0" w:color="auto"/>
        <w:left w:val="none" w:sz="0" w:space="0" w:color="auto"/>
        <w:bottom w:val="none" w:sz="0" w:space="0" w:color="auto"/>
        <w:right w:val="none" w:sz="0" w:space="0" w:color="auto"/>
      </w:divBdr>
    </w:div>
    <w:div w:id="1781336516">
      <w:bodyDiv w:val="1"/>
      <w:marLeft w:val="0"/>
      <w:marRight w:val="0"/>
      <w:marTop w:val="0"/>
      <w:marBottom w:val="0"/>
      <w:divBdr>
        <w:top w:val="none" w:sz="0" w:space="0" w:color="auto"/>
        <w:left w:val="none" w:sz="0" w:space="0" w:color="auto"/>
        <w:bottom w:val="none" w:sz="0" w:space="0" w:color="auto"/>
        <w:right w:val="none" w:sz="0" w:space="0" w:color="auto"/>
      </w:divBdr>
    </w:div>
    <w:div w:id="1782147955">
      <w:bodyDiv w:val="1"/>
      <w:marLeft w:val="0"/>
      <w:marRight w:val="0"/>
      <w:marTop w:val="0"/>
      <w:marBottom w:val="0"/>
      <w:divBdr>
        <w:top w:val="none" w:sz="0" w:space="0" w:color="auto"/>
        <w:left w:val="none" w:sz="0" w:space="0" w:color="auto"/>
        <w:bottom w:val="none" w:sz="0" w:space="0" w:color="auto"/>
        <w:right w:val="none" w:sz="0" w:space="0" w:color="auto"/>
      </w:divBdr>
    </w:div>
    <w:div w:id="1783718383">
      <w:bodyDiv w:val="1"/>
      <w:marLeft w:val="0"/>
      <w:marRight w:val="0"/>
      <w:marTop w:val="0"/>
      <w:marBottom w:val="0"/>
      <w:divBdr>
        <w:top w:val="none" w:sz="0" w:space="0" w:color="auto"/>
        <w:left w:val="none" w:sz="0" w:space="0" w:color="auto"/>
        <w:bottom w:val="none" w:sz="0" w:space="0" w:color="auto"/>
        <w:right w:val="none" w:sz="0" w:space="0" w:color="auto"/>
      </w:divBdr>
    </w:div>
    <w:div w:id="1784225023">
      <w:bodyDiv w:val="1"/>
      <w:marLeft w:val="0"/>
      <w:marRight w:val="0"/>
      <w:marTop w:val="0"/>
      <w:marBottom w:val="0"/>
      <w:divBdr>
        <w:top w:val="none" w:sz="0" w:space="0" w:color="auto"/>
        <w:left w:val="none" w:sz="0" w:space="0" w:color="auto"/>
        <w:bottom w:val="none" w:sz="0" w:space="0" w:color="auto"/>
        <w:right w:val="none" w:sz="0" w:space="0" w:color="auto"/>
      </w:divBdr>
      <w:divsChild>
        <w:div w:id="1195735235">
          <w:marLeft w:val="0"/>
          <w:marRight w:val="0"/>
          <w:marTop w:val="0"/>
          <w:marBottom w:val="0"/>
          <w:divBdr>
            <w:top w:val="none" w:sz="0" w:space="0" w:color="auto"/>
            <w:left w:val="none" w:sz="0" w:space="0" w:color="auto"/>
            <w:bottom w:val="none" w:sz="0" w:space="0" w:color="auto"/>
            <w:right w:val="none" w:sz="0" w:space="0" w:color="auto"/>
          </w:divBdr>
          <w:divsChild>
            <w:div w:id="945698154">
              <w:marLeft w:val="0"/>
              <w:marRight w:val="0"/>
              <w:marTop w:val="0"/>
              <w:marBottom w:val="0"/>
              <w:divBdr>
                <w:top w:val="none" w:sz="0" w:space="0" w:color="auto"/>
                <w:left w:val="none" w:sz="0" w:space="0" w:color="auto"/>
                <w:bottom w:val="none" w:sz="0" w:space="0" w:color="auto"/>
                <w:right w:val="none" w:sz="0" w:space="0" w:color="auto"/>
              </w:divBdr>
              <w:divsChild>
                <w:div w:id="1932660835">
                  <w:marLeft w:val="0"/>
                  <w:marRight w:val="0"/>
                  <w:marTop w:val="0"/>
                  <w:marBottom w:val="0"/>
                  <w:divBdr>
                    <w:top w:val="none" w:sz="0" w:space="0" w:color="auto"/>
                    <w:left w:val="none" w:sz="0" w:space="0" w:color="auto"/>
                    <w:bottom w:val="none" w:sz="0" w:space="0" w:color="auto"/>
                    <w:right w:val="none" w:sz="0" w:space="0" w:color="auto"/>
                  </w:divBdr>
                  <w:divsChild>
                    <w:div w:id="515195201">
                      <w:marLeft w:val="0"/>
                      <w:marRight w:val="0"/>
                      <w:marTop w:val="0"/>
                      <w:marBottom w:val="0"/>
                      <w:divBdr>
                        <w:top w:val="none" w:sz="0" w:space="0" w:color="auto"/>
                        <w:left w:val="none" w:sz="0" w:space="0" w:color="auto"/>
                        <w:bottom w:val="none" w:sz="0" w:space="0" w:color="auto"/>
                        <w:right w:val="none" w:sz="0" w:space="0" w:color="auto"/>
                      </w:divBdr>
                      <w:divsChild>
                        <w:div w:id="1620913386">
                          <w:marLeft w:val="0"/>
                          <w:marRight w:val="0"/>
                          <w:marTop w:val="0"/>
                          <w:marBottom w:val="0"/>
                          <w:divBdr>
                            <w:top w:val="none" w:sz="0" w:space="0" w:color="auto"/>
                            <w:left w:val="none" w:sz="0" w:space="0" w:color="auto"/>
                            <w:bottom w:val="none" w:sz="0" w:space="0" w:color="auto"/>
                            <w:right w:val="none" w:sz="0" w:space="0" w:color="auto"/>
                          </w:divBdr>
                          <w:divsChild>
                            <w:div w:id="1972438696">
                              <w:marLeft w:val="2070"/>
                              <w:marRight w:val="3960"/>
                              <w:marTop w:val="0"/>
                              <w:marBottom w:val="0"/>
                              <w:divBdr>
                                <w:top w:val="none" w:sz="0" w:space="0" w:color="auto"/>
                                <w:left w:val="none" w:sz="0" w:space="0" w:color="auto"/>
                                <w:bottom w:val="none" w:sz="0" w:space="0" w:color="auto"/>
                                <w:right w:val="none" w:sz="0" w:space="0" w:color="auto"/>
                              </w:divBdr>
                              <w:divsChild>
                                <w:div w:id="1174805652">
                                  <w:marLeft w:val="0"/>
                                  <w:marRight w:val="0"/>
                                  <w:marTop w:val="0"/>
                                  <w:marBottom w:val="0"/>
                                  <w:divBdr>
                                    <w:top w:val="none" w:sz="0" w:space="0" w:color="auto"/>
                                    <w:left w:val="none" w:sz="0" w:space="0" w:color="auto"/>
                                    <w:bottom w:val="none" w:sz="0" w:space="0" w:color="auto"/>
                                    <w:right w:val="none" w:sz="0" w:space="0" w:color="auto"/>
                                  </w:divBdr>
                                  <w:divsChild>
                                    <w:div w:id="619919526">
                                      <w:marLeft w:val="0"/>
                                      <w:marRight w:val="0"/>
                                      <w:marTop w:val="0"/>
                                      <w:marBottom w:val="0"/>
                                      <w:divBdr>
                                        <w:top w:val="none" w:sz="0" w:space="0" w:color="auto"/>
                                        <w:left w:val="none" w:sz="0" w:space="0" w:color="auto"/>
                                        <w:bottom w:val="none" w:sz="0" w:space="0" w:color="auto"/>
                                        <w:right w:val="none" w:sz="0" w:space="0" w:color="auto"/>
                                      </w:divBdr>
                                      <w:divsChild>
                                        <w:div w:id="1255439276">
                                          <w:marLeft w:val="0"/>
                                          <w:marRight w:val="0"/>
                                          <w:marTop w:val="0"/>
                                          <w:marBottom w:val="0"/>
                                          <w:divBdr>
                                            <w:top w:val="none" w:sz="0" w:space="0" w:color="auto"/>
                                            <w:left w:val="none" w:sz="0" w:space="0" w:color="auto"/>
                                            <w:bottom w:val="none" w:sz="0" w:space="0" w:color="auto"/>
                                            <w:right w:val="none" w:sz="0" w:space="0" w:color="auto"/>
                                          </w:divBdr>
                                          <w:divsChild>
                                            <w:div w:id="1256399066">
                                              <w:marLeft w:val="0"/>
                                              <w:marRight w:val="0"/>
                                              <w:marTop w:val="90"/>
                                              <w:marBottom w:val="0"/>
                                              <w:divBdr>
                                                <w:top w:val="none" w:sz="0" w:space="0" w:color="auto"/>
                                                <w:left w:val="none" w:sz="0" w:space="0" w:color="auto"/>
                                                <w:bottom w:val="none" w:sz="0" w:space="0" w:color="auto"/>
                                                <w:right w:val="none" w:sz="0" w:space="0" w:color="auto"/>
                                              </w:divBdr>
                                              <w:divsChild>
                                                <w:div w:id="208077572">
                                                  <w:marLeft w:val="0"/>
                                                  <w:marRight w:val="0"/>
                                                  <w:marTop w:val="0"/>
                                                  <w:marBottom w:val="0"/>
                                                  <w:divBdr>
                                                    <w:top w:val="none" w:sz="0" w:space="0" w:color="auto"/>
                                                    <w:left w:val="none" w:sz="0" w:space="0" w:color="auto"/>
                                                    <w:bottom w:val="none" w:sz="0" w:space="0" w:color="auto"/>
                                                    <w:right w:val="none" w:sz="0" w:space="0" w:color="auto"/>
                                                  </w:divBdr>
                                                  <w:divsChild>
                                                    <w:div w:id="1009673593">
                                                      <w:marLeft w:val="0"/>
                                                      <w:marRight w:val="0"/>
                                                      <w:marTop w:val="0"/>
                                                      <w:marBottom w:val="0"/>
                                                      <w:divBdr>
                                                        <w:top w:val="none" w:sz="0" w:space="0" w:color="auto"/>
                                                        <w:left w:val="none" w:sz="0" w:space="0" w:color="auto"/>
                                                        <w:bottom w:val="none" w:sz="0" w:space="0" w:color="auto"/>
                                                        <w:right w:val="none" w:sz="0" w:space="0" w:color="auto"/>
                                                      </w:divBdr>
                                                      <w:divsChild>
                                                        <w:div w:id="400561542">
                                                          <w:marLeft w:val="0"/>
                                                          <w:marRight w:val="0"/>
                                                          <w:marTop w:val="0"/>
                                                          <w:marBottom w:val="390"/>
                                                          <w:divBdr>
                                                            <w:top w:val="none" w:sz="0" w:space="0" w:color="auto"/>
                                                            <w:left w:val="none" w:sz="0" w:space="0" w:color="auto"/>
                                                            <w:bottom w:val="none" w:sz="0" w:space="0" w:color="auto"/>
                                                            <w:right w:val="none" w:sz="0" w:space="0" w:color="auto"/>
                                                          </w:divBdr>
                                                          <w:divsChild>
                                                            <w:div w:id="1493520694">
                                                              <w:marLeft w:val="0"/>
                                                              <w:marRight w:val="0"/>
                                                              <w:marTop w:val="0"/>
                                                              <w:marBottom w:val="0"/>
                                                              <w:divBdr>
                                                                <w:top w:val="none" w:sz="0" w:space="0" w:color="auto"/>
                                                                <w:left w:val="none" w:sz="0" w:space="0" w:color="auto"/>
                                                                <w:bottom w:val="none" w:sz="0" w:space="0" w:color="auto"/>
                                                                <w:right w:val="none" w:sz="0" w:space="0" w:color="auto"/>
                                                              </w:divBdr>
                                                              <w:divsChild>
                                                                <w:div w:id="571738525">
                                                                  <w:marLeft w:val="0"/>
                                                                  <w:marRight w:val="0"/>
                                                                  <w:marTop w:val="0"/>
                                                                  <w:marBottom w:val="0"/>
                                                                  <w:divBdr>
                                                                    <w:top w:val="none" w:sz="0" w:space="0" w:color="auto"/>
                                                                    <w:left w:val="none" w:sz="0" w:space="0" w:color="auto"/>
                                                                    <w:bottom w:val="none" w:sz="0" w:space="0" w:color="auto"/>
                                                                    <w:right w:val="none" w:sz="0" w:space="0" w:color="auto"/>
                                                                  </w:divBdr>
                                                                  <w:divsChild>
                                                                    <w:div w:id="1149857747">
                                                                      <w:marLeft w:val="0"/>
                                                                      <w:marRight w:val="0"/>
                                                                      <w:marTop w:val="0"/>
                                                                      <w:marBottom w:val="0"/>
                                                                      <w:divBdr>
                                                                        <w:top w:val="none" w:sz="0" w:space="0" w:color="auto"/>
                                                                        <w:left w:val="none" w:sz="0" w:space="0" w:color="auto"/>
                                                                        <w:bottom w:val="none" w:sz="0" w:space="0" w:color="auto"/>
                                                                        <w:right w:val="none" w:sz="0" w:space="0" w:color="auto"/>
                                                                      </w:divBdr>
                                                                      <w:divsChild>
                                                                        <w:div w:id="318047527">
                                                                          <w:marLeft w:val="0"/>
                                                                          <w:marRight w:val="0"/>
                                                                          <w:marTop w:val="0"/>
                                                                          <w:marBottom w:val="0"/>
                                                                          <w:divBdr>
                                                                            <w:top w:val="none" w:sz="0" w:space="0" w:color="auto"/>
                                                                            <w:left w:val="none" w:sz="0" w:space="0" w:color="auto"/>
                                                                            <w:bottom w:val="none" w:sz="0" w:space="0" w:color="auto"/>
                                                                            <w:right w:val="none" w:sz="0" w:space="0" w:color="auto"/>
                                                                          </w:divBdr>
                                                                          <w:divsChild>
                                                                            <w:div w:id="1959949894">
                                                                              <w:marLeft w:val="0"/>
                                                                              <w:marRight w:val="0"/>
                                                                              <w:marTop w:val="0"/>
                                                                              <w:marBottom w:val="0"/>
                                                                              <w:divBdr>
                                                                                <w:top w:val="none" w:sz="0" w:space="0" w:color="auto"/>
                                                                                <w:left w:val="none" w:sz="0" w:space="0" w:color="auto"/>
                                                                                <w:bottom w:val="none" w:sz="0" w:space="0" w:color="auto"/>
                                                                                <w:right w:val="none" w:sz="0" w:space="0" w:color="auto"/>
                                                                              </w:divBdr>
                                                                              <w:divsChild>
                                                                                <w:div w:id="1293630288">
                                                                                  <w:marLeft w:val="0"/>
                                                                                  <w:marRight w:val="0"/>
                                                                                  <w:marTop w:val="0"/>
                                                                                  <w:marBottom w:val="0"/>
                                                                                  <w:divBdr>
                                                                                    <w:top w:val="none" w:sz="0" w:space="0" w:color="auto"/>
                                                                                    <w:left w:val="none" w:sz="0" w:space="0" w:color="auto"/>
                                                                                    <w:bottom w:val="none" w:sz="0" w:space="0" w:color="auto"/>
                                                                                    <w:right w:val="none" w:sz="0" w:space="0" w:color="auto"/>
                                                                                  </w:divBdr>
                                                                                  <w:divsChild>
                                                                                    <w:div w:id="1518079933">
                                                                                      <w:marLeft w:val="0"/>
                                                                                      <w:marRight w:val="0"/>
                                                                                      <w:marTop w:val="0"/>
                                                                                      <w:marBottom w:val="0"/>
                                                                                      <w:divBdr>
                                                                                        <w:top w:val="none" w:sz="0" w:space="0" w:color="auto"/>
                                                                                        <w:left w:val="none" w:sz="0" w:space="0" w:color="auto"/>
                                                                                        <w:bottom w:val="none" w:sz="0" w:space="0" w:color="auto"/>
                                                                                        <w:right w:val="none" w:sz="0" w:space="0" w:color="auto"/>
                                                                                      </w:divBdr>
                                                                                      <w:divsChild>
                                                                                        <w:div w:id="2133359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86533566">
      <w:bodyDiv w:val="1"/>
      <w:marLeft w:val="0"/>
      <w:marRight w:val="0"/>
      <w:marTop w:val="0"/>
      <w:marBottom w:val="0"/>
      <w:divBdr>
        <w:top w:val="none" w:sz="0" w:space="0" w:color="auto"/>
        <w:left w:val="none" w:sz="0" w:space="0" w:color="auto"/>
        <w:bottom w:val="none" w:sz="0" w:space="0" w:color="auto"/>
        <w:right w:val="none" w:sz="0" w:space="0" w:color="auto"/>
      </w:divBdr>
    </w:div>
    <w:div w:id="1786921069">
      <w:bodyDiv w:val="1"/>
      <w:marLeft w:val="0"/>
      <w:marRight w:val="0"/>
      <w:marTop w:val="0"/>
      <w:marBottom w:val="0"/>
      <w:divBdr>
        <w:top w:val="none" w:sz="0" w:space="0" w:color="auto"/>
        <w:left w:val="none" w:sz="0" w:space="0" w:color="auto"/>
        <w:bottom w:val="none" w:sz="0" w:space="0" w:color="auto"/>
        <w:right w:val="none" w:sz="0" w:space="0" w:color="auto"/>
      </w:divBdr>
    </w:div>
    <w:div w:id="1787852445">
      <w:bodyDiv w:val="1"/>
      <w:marLeft w:val="0"/>
      <w:marRight w:val="0"/>
      <w:marTop w:val="0"/>
      <w:marBottom w:val="0"/>
      <w:divBdr>
        <w:top w:val="none" w:sz="0" w:space="0" w:color="auto"/>
        <w:left w:val="none" w:sz="0" w:space="0" w:color="auto"/>
        <w:bottom w:val="none" w:sz="0" w:space="0" w:color="auto"/>
        <w:right w:val="none" w:sz="0" w:space="0" w:color="auto"/>
      </w:divBdr>
    </w:div>
    <w:div w:id="1791167987">
      <w:bodyDiv w:val="1"/>
      <w:marLeft w:val="0"/>
      <w:marRight w:val="0"/>
      <w:marTop w:val="0"/>
      <w:marBottom w:val="0"/>
      <w:divBdr>
        <w:top w:val="none" w:sz="0" w:space="0" w:color="auto"/>
        <w:left w:val="none" w:sz="0" w:space="0" w:color="auto"/>
        <w:bottom w:val="none" w:sz="0" w:space="0" w:color="auto"/>
        <w:right w:val="none" w:sz="0" w:space="0" w:color="auto"/>
      </w:divBdr>
    </w:div>
    <w:div w:id="1792478970">
      <w:bodyDiv w:val="1"/>
      <w:marLeft w:val="0"/>
      <w:marRight w:val="0"/>
      <w:marTop w:val="0"/>
      <w:marBottom w:val="0"/>
      <w:divBdr>
        <w:top w:val="none" w:sz="0" w:space="0" w:color="auto"/>
        <w:left w:val="none" w:sz="0" w:space="0" w:color="auto"/>
        <w:bottom w:val="none" w:sz="0" w:space="0" w:color="auto"/>
        <w:right w:val="none" w:sz="0" w:space="0" w:color="auto"/>
      </w:divBdr>
    </w:div>
    <w:div w:id="1794864910">
      <w:bodyDiv w:val="1"/>
      <w:marLeft w:val="0"/>
      <w:marRight w:val="0"/>
      <w:marTop w:val="0"/>
      <w:marBottom w:val="0"/>
      <w:divBdr>
        <w:top w:val="none" w:sz="0" w:space="0" w:color="auto"/>
        <w:left w:val="none" w:sz="0" w:space="0" w:color="auto"/>
        <w:bottom w:val="none" w:sz="0" w:space="0" w:color="auto"/>
        <w:right w:val="none" w:sz="0" w:space="0" w:color="auto"/>
      </w:divBdr>
    </w:div>
    <w:div w:id="1794983157">
      <w:bodyDiv w:val="1"/>
      <w:marLeft w:val="0"/>
      <w:marRight w:val="0"/>
      <w:marTop w:val="0"/>
      <w:marBottom w:val="0"/>
      <w:divBdr>
        <w:top w:val="none" w:sz="0" w:space="0" w:color="auto"/>
        <w:left w:val="none" w:sz="0" w:space="0" w:color="auto"/>
        <w:bottom w:val="none" w:sz="0" w:space="0" w:color="auto"/>
        <w:right w:val="none" w:sz="0" w:space="0" w:color="auto"/>
      </w:divBdr>
    </w:div>
    <w:div w:id="1795559791">
      <w:bodyDiv w:val="1"/>
      <w:marLeft w:val="0"/>
      <w:marRight w:val="0"/>
      <w:marTop w:val="0"/>
      <w:marBottom w:val="0"/>
      <w:divBdr>
        <w:top w:val="none" w:sz="0" w:space="0" w:color="auto"/>
        <w:left w:val="none" w:sz="0" w:space="0" w:color="auto"/>
        <w:bottom w:val="none" w:sz="0" w:space="0" w:color="auto"/>
        <w:right w:val="none" w:sz="0" w:space="0" w:color="auto"/>
      </w:divBdr>
    </w:div>
    <w:div w:id="1796289252">
      <w:bodyDiv w:val="1"/>
      <w:marLeft w:val="0"/>
      <w:marRight w:val="0"/>
      <w:marTop w:val="0"/>
      <w:marBottom w:val="0"/>
      <w:divBdr>
        <w:top w:val="none" w:sz="0" w:space="0" w:color="auto"/>
        <w:left w:val="none" w:sz="0" w:space="0" w:color="auto"/>
        <w:bottom w:val="none" w:sz="0" w:space="0" w:color="auto"/>
        <w:right w:val="none" w:sz="0" w:space="0" w:color="auto"/>
      </w:divBdr>
    </w:div>
    <w:div w:id="1800295612">
      <w:bodyDiv w:val="1"/>
      <w:marLeft w:val="0"/>
      <w:marRight w:val="0"/>
      <w:marTop w:val="0"/>
      <w:marBottom w:val="0"/>
      <w:divBdr>
        <w:top w:val="none" w:sz="0" w:space="0" w:color="auto"/>
        <w:left w:val="none" w:sz="0" w:space="0" w:color="auto"/>
        <w:bottom w:val="none" w:sz="0" w:space="0" w:color="auto"/>
        <w:right w:val="none" w:sz="0" w:space="0" w:color="auto"/>
      </w:divBdr>
    </w:div>
    <w:div w:id="1801846945">
      <w:bodyDiv w:val="1"/>
      <w:marLeft w:val="0"/>
      <w:marRight w:val="0"/>
      <w:marTop w:val="0"/>
      <w:marBottom w:val="0"/>
      <w:divBdr>
        <w:top w:val="none" w:sz="0" w:space="0" w:color="auto"/>
        <w:left w:val="none" w:sz="0" w:space="0" w:color="auto"/>
        <w:bottom w:val="none" w:sz="0" w:space="0" w:color="auto"/>
        <w:right w:val="none" w:sz="0" w:space="0" w:color="auto"/>
      </w:divBdr>
    </w:div>
    <w:div w:id="1801996710">
      <w:bodyDiv w:val="1"/>
      <w:marLeft w:val="0"/>
      <w:marRight w:val="0"/>
      <w:marTop w:val="0"/>
      <w:marBottom w:val="0"/>
      <w:divBdr>
        <w:top w:val="none" w:sz="0" w:space="0" w:color="auto"/>
        <w:left w:val="none" w:sz="0" w:space="0" w:color="auto"/>
        <w:bottom w:val="none" w:sz="0" w:space="0" w:color="auto"/>
        <w:right w:val="none" w:sz="0" w:space="0" w:color="auto"/>
      </w:divBdr>
    </w:div>
    <w:div w:id="1804226430">
      <w:bodyDiv w:val="1"/>
      <w:marLeft w:val="0"/>
      <w:marRight w:val="0"/>
      <w:marTop w:val="0"/>
      <w:marBottom w:val="0"/>
      <w:divBdr>
        <w:top w:val="none" w:sz="0" w:space="0" w:color="auto"/>
        <w:left w:val="none" w:sz="0" w:space="0" w:color="auto"/>
        <w:bottom w:val="none" w:sz="0" w:space="0" w:color="auto"/>
        <w:right w:val="none" w:sz="0" w:space="0" w:color="auto"/>
      </w:divBdr>
    </w:div>
    <w:div w:id="1808279287">
      <w:bodyDiv w:val="1"/>
      <w:marLeft w:val="0"/>
      <w:marRight w:val="0"/>
      <w:marTop w:val="0"/>
      <w:marBottom w:val="0"/>
      <w:divBdr>
        <w:top w:val="none" w:sz="0" w:space="0" w:color="auto"/>
        <w:left w:val="none" w:sz="0" w:space="0" w:color="auto"/>
        <w:bottom w:val="none" w:sz="0" w:space="0" w:color="auto"/>
        <w:right w:val="none" w:sz="0" w:space="0" w:color="auto"/>
      </w:divBdr>
    </w:div>
    <w:div w:id="1808622147">
      <w:bodyDiv w:val="1"/>
      <w:marLeft w:val="0"/>
      <w:marRight w:val="0"/>
      <w:marTop w:val="0"/>
      <w:marBottom w:val="0"/>
      <w:divBdr>
        <w:top w:val="none" w:sz="0" w:space="0" w:color="auto"/>
        <w:left w:val="none" w:sz="0" w:space="0" w:color="auto"/>
        <w:bottom w:val="none" w:sz="0" w:space="0" w:color="auto"/>
        <w:right w:val="none" w:sz="0" w:space="0" w:color="auto"/>
      </w:divBdr>
    </w:div>
    <w:div w:id="1809661440">
      <w:bodyDiv w:val="1"/>
      <w:marLeft w:val="0"/>
      <w:marRight w:val="0"/>
      <w:marTop w:val="0"/>
      <w:marBottom w:val="0"/>
      <w:divBdr>
        <w:top w:val="none" w:sz="0" w:space="0" w:color="auto"/>
        <w:left w:val="none" w:sz="0" w:space="0" w:color="auto"/>
        <w:bottom w:val="none" w:sz="0" w:space="0" w:color="auto"/>
        <w:right w:val="none" w:sz="0" w:space="0" w:color="auto"/>
      </w:divBdr>
    </w:div>
    <w:div w:id="1811022384">
      <w:bodyDiv w:val="1"/>
      <w:marLeft w:val="0"/>
      <w:marRight w:val="0"/>
      <w:marTop w:val="0"/>
      <w:marBottom w:val="0"/>
      <w:divBdr>
        <w:top w:val="none" w:sz="0" w:space="0" w:color="auto"/>
        <w:left w:val="none" w:sz="0" w:space="0" w:color="auto"/>
        <w:bottom w:val="none" w:sz="0" w:space="0" w:color="auto"/>
        <w:right w:val="none" w:sz="0" w:space="0" w:color="auto"/>
      </w:divBdr>
    </w:div>
    <w:div w:id="1812283799">
      <w:bodyDiv w:val="1"/>
      <w:marLeft w:val="0"/>
      <w:marRight w:val="0"/>
      <w:marTop w:val="0"/>
      <w:marBottom w:val="0"/>
      <w:divBdr>
        <w:top w:val="none" w:sz="0" w:space="0" w:color="auto"/>
        <w:left w:val="none" w:sz="0" w:space="0" w:color="auto"/>
        <w:bottom w:val="none" w:sz="0" w:space="0" w:color="auto"/>
        <w:right w:val="none" w:sz="0" w:space="0" w:color="auto"/>
      </w:divBdr>
    </w:div>
    <w:div w:id="1813446974">
      <w:bodyDiv w:val="1"/>
      <w:marLeft w:val="0"/>
      <w:marRight w:val="0"/>
      <w:marTop w:val="0"/>
      <w:marBottom w:val="0"/>
      <w:divBdr>
        <w:top w:val="none" w:sz="0" w:space="0" w:color="auto"/>
        <w:left w:val="none" w:sz="0" w:space="0" w:color="auto"/>
        <w:bottom w:val="none" w:sz="0" w:space="0" w:color="auto"/>
        <w:right w:val="none" w:sz="0" w:space="0" w:color="auto"/>
      </w:divBdr>
    </w:div>
    <w:div w:id="1821463029">
      <w:bodyDiv w:val="1"/>
      <w:marLeft w:val="0"/>
      <w:marRight w:val="0"/>
      <w:marTop w:val="0"/>
      <w:marBottom w:val="0"/>
      <w:divBdr>
        <w:top w:val="none" w:sz="0" w:space="0" w:color="auto"/>
        <w:left w:val="none" w:sz="0" w:space="0" w:color="auto"/>
        <w:bottom w:val="none" w:sz="0" w:space="0" w:color="auto"/>
        <w:right w:val="none" w:sz="0" w:space="0" w:color="auto"/>
      </w:divBdr>
    </w:div>
    <w:div w:id="1822767226">
      <w:bodyDiv w:val="1"/>
      <w:marLeft w:val="0"/>
      <w:marRight w:val="0"/>
      <w:marTop w:val="0"/>
      <w:marBottom w:val="0"/>
      <w:divBdr>
        <w:top w:val="none" w:sz="0" w:space="0" w:color="auto"/>
        <w:left w:val="none" w:sz="0" w:space="0" w:color="auto"/>
        <w:bottom w:val="none" w:sz="0" w:space="0" w:color="auto"/>
        <w:right w:val="none" w:sz="0" w:space="0" w:color="auto"/>
      </w:divBdr>
    </w:div>
    <w:div w:id="1822774154">
      <w:bodyDiv w:val="1"/>
      <w:marLeft w:val="0"/>
      <w:marRight w:val="0"/>
      <w:marTop w:val="0"/>
      <w:marBottom w:val="0"/>
      <w:divBdr>
        <w:top w:val="none" w:sz="0" w:space="0" w:color="auto"/>
        <w:left w:val="none" w:sz="0" w:space="0" w:color="auto"/>
        <w:bottom w:val="none" w:sz="0" w:space="0" w:color="auto"/>
        <w:right w:val="none" w:sz="0" w:space="0" w:color="auto"/>
      </w:divBdr>
    </w:div>
    <w:div w:id="1825001097">
      <w:bodyDiv w:val="1"/>
      <w:marLeft w:val="0"/>
      <w:marRight w:val="0"/>
      <w:marTop w:val="0"/>
      <w:marBottom w:val="0"/>
      <w:divBdr>
        <w:top w:val="none" w:sz="0" w:space="0" w:color="auto"/>
        <w:left w:val="none" w:sz="0" w:space="0" w:color="auto"/>
        <w:bottom w:val="none" w:sz="0" w:space="0" w:color="auto"/>
        <w:right w:val="none" w:sz="0" w:space="0" w:color="auto"/>
      </w:divBdr>
    </w:div>
    <w:div w:id="1826506265">
      <w:bodyDiv w:val="1"/>
      <w:marLeft w:val="0"/>
      <w:marRight w:val="0"/>
      <w:marTop w:val="0"/>
      <w:marBottom w:val="0"/>
      <w:divBdr>
        <w:top w:val="none" w:sz="0" w:space="0" w:color="auto"/>
        <w:left w:val="none" w:sz="0" w:space="0" w:color="auto"/>
        <w:bottom w:val="none" w:sz="0" w:space="0" w:color="auto"/>
        <w:right w:val="none" w:sz="0" w:space="0" w:color="auto"/>
      </w:divBdr>
    </w:div>
    <w:div w:id="1829709841">
      <w:bodyDiv w:val="1"/>
      <w:marLeft w:val="0"/>
      <w:marRight w:val="0"/>
      <w:marTop w:val="0"/>
      <w:marBottom w:val="0"/>
      <w:divBdr>
        <w:top w:val="none" w:sz="0" w:space="0" w:color="auto"/>
        <w:left w:val="none" w:sz="0" w:space="0" w:color="auto"/>
        <w:bottom w:val="none" w:sz="0" w:space="0" w:color="auto"/>
        <w:right w:val="none" w:sz="0" w:space="0" w:color="auto"/>
      </w:divBdr>
    </w:div>
    <w:div w:id="1833064142">
      <w:bodyDiv w:val="1"/>
      <w:marLeft w:val="0"/>
      <w:marRight w:val="0"/>
      <w:marTop w:val="0"/>
      <w:marBottom w:val="0"/>
      <w:divBdr>
        <w:top w:val="none" w:sz="0" w:space="0" w:color="auto"/>
        <w:left w:val="none" w:sz="0" w:space="0" w:color="auto"/>
        <w:bottom w:val="none" w:sz="0" w:space="0" w:color="auto"/>
        <w:right w:val="none" w:sz="0" w:space="0" w:color="auto"/>
      </w:divBdr>
    </w:div>
    <w:div w:id="1833326423">
      <w:bodyDiv w:val="1"/>
      <w:marLeft w:val="0"/>
      <w:marRight w:val="0"/>
      <w:marTop w:val="0"/>
      <w:marBottom w:val="0"/>
      <w:divBdr>
        <w:top w:val="none" w:sz="0" w:space="0" w:color="auto"/>
        <w:left w:val="none" w:sz="0" w:space="0" w:color="auto"/>
        <w:bottom w:val="none" w:sz="0" w:space="0" w:color="auto"/>
        <w:right w:val="none" w:sz="0" w:space="0" w:color="auto"/>
      </w:divBdr>
    </w:div>
    <w:div w:id="1838692055">
      <w:bodyDiv w:val="1"/>
      <w:marLeft w:val="0"/>
      <w:marRight w:val="0"/>
      <w:marTop w:val="0"/>
      <w:marBottom w:val="0"/>
      <w:divBdr>
        <w:top w:val="none" w:sz="0" w:space="0" w:color="auto"/>
        <w:left w:val="none" w:sz="0" w:space="0" w:color="auto"/>
        <w:bottom w:val="none" w:sz="0" w:space="0" w:color="auto"/>
        <w:right w:val="none" w:sz="0" w:space="0" w:color="auto"/>
      </w:divBdr>
    </w:div>
    <w:div w:id="1839156216">
      <w:bodyDiv w:val="1"/>
      <w:marLeft w:val="0"/>
      <w:marRight w:val="0"/>
      <w:marTop w:val="0"/>
      <w:marBottom w:val="0"/>
      <w:divBdr>
        <w:top w:val="none" w:sz="0" w:space="0" w:color="auto"/>
        <w:left w:val="none" w:sz="0" w:space="0" w:color="auto"/>
        <w:bottom w:val="none" w:sz="0" w:space="0" w:color="auto"/>
        <w:right w:val="none" w:sz="0" w:space="0" w:color="auto"/>
      </w:divBdr>
    </w:div>
    <w:div w:id="1842696930">
      <w:bodyDiv w:val="1"/>
      <w:marLeft w:val="0"/>
      <w:marRight w:val="0"/>
      <w:marTop w:val="0"/>
      <w:marBottom w:val="0"/>
      <w:divBdr>
        <w:top w:val="none" w:sz="0" w:space="0" w:color="auto"/>
        <w:left w:val="none" w:sz="0" w:space="0" w:color="auto"/>
        <w:bottom w:val="none" w:sz="0" w:space="0" w:color="auto"/>
        <w:right w:val="none" w:sz="0" w:space="0" w:color="auto"/>
      </w:divBdr>
    </w:div>
    <w:div w:id="1842818510">
      <w:bodyDiv w:val="1"/>
      <w:marLeft w:val="0"/>
      <w:marRight w:val="0"/>
      <w:marTop w:val="0"/>
      <w:marBottom w:val="0"/>
      <w:divBdr>
        <w:top w:val="none" w:sz="0" w:space="0" w:color="auto"/>
        <w:left w:val="none" w:sz="0" w:space="0" w:color="auto"/>
        <w:bottom w:val="none" w:sz="0" w:space="0" w:color="auto"/>
        <w:right w:val="none" w:sz="0" w:space="0" w:color="auto"/>
      </w:divBdr>
    </w:div>
    <w:div w:id="1843813466">
      <w:bodyDiv w:val="1"/>
      <w:marLeft w:val="0"/>
      <w:marRight w:val="0"/>
      <w:marTop w:val="0"/>
      <w:marBottom w:val="0"/>
      <w:divBdr>
        <w:top w:val="none" w:sz="0" w:space="0" w:color="auto"/>
        <w:left w:val="none" w:sz="0" w:space="0" w:color="auto"/>
        <w:bottom w:val="none" w:sz="0" w:space="0" w:color="auto"/>
        <w:right w:val="none" w:sz="0" w:space="0" w:color="auto"/>
      </w:divBdr>
      <w:divsChild>
        <w:div w:id="1276210176">
          <w:marLeft w:val="0"/>
          <w:marRight w:val="0"/>
          <w:marTop w:val="0"/>
          <w:marBottom w:val="0"/>
          <w:divBdr>
            <w:top w:val="none" w:sz="0" w:space="0" w:color="auto"/>
            <w:left w:val="none" w:sz="0" w:space="0" w:color="auto"/>
            <w:bottom w:val="none" w:sz="0" w:space="0" w:color="auto"/>
            <w:right w:val="none" w:sz="0" w:space="0" w:color="auto"/>
          </w:divBdr>
          <w:divsChild>
            <w:div w:id="2114662842">
              <w:marLeft w:val="0"/>
              <w:marRight w:val="0"/>
              <w:marTop w:val="0"/>
              <w:marBottom w:val="0"/>
              <w:divBdr>
                <w:top w:val="none" w:sz="0" w:space="0" w:color="auto"/>
                <w:left w:val="none" w:sz="0" w:space="0" w:color="auto"/>
                <w:bottom w:val="none" w:sz="0" w:space="0" w:color="auto"/>
                <w:right w:val="none" w:sz="0" w:space="0" w:color="auto"/>
              </w:divBdr>
              <w:divsChild>
                <w:div w:id="525601723">
                  <w:marLeft w:val="0"/>
                  <w:marRight w:val="0"/>
                  <w:marTop w:val="0"/>
                  <w:marBottom w:val="0"/>
                  <w:divBdr>
                    <w:top w:val="none" w:sz="0" w:space="0" w:color="auto"/>
                    <w:left w:val="none" w:sz="0" w:space="0" w:color="auto"/>
                    <w:bottom w:val="none" w:sz="0" w:space="0" w:color="auto"/>
                    <w:right w:val="none" w:sz="0" w:space="0" w:color="auto"/>
                  </w:divBdr>
                  <w:divsChild>
                    <w:div w:id="278152154">
                      <w:marLeft w:val="0"/>
                      <w:marRight w:val="0"/>
                      <w:marTop w:val="0"/>
                      <w:marBottom w:val="0"/>
                      <w:divBdr>
                        <w:top w:val="none" w:sz="0" w:space="0" w:color="auto"/>
                        <w:left w:val="none" w:sz="0" w:space="0" w:color="auto"/>
                        <w:bottom w:val="none" w:sz="0" w:space="0" w:color="auto"/>
                        <w:right w:val="none" w:sz="0" w:space="0" w:color="auto"/>
                      </w:divBdr>
                      <w:divsChild>
                        <w:div w:id="1178691745">
                          <w:marLeft w:val="0"/>
                          <w:marRight w:val="0"/>
                          <w:marTop w:val="0"/>
                          <w:marBottom w:val="0"/>
                          <w:divBdr>
                            <w:top w:val="none" w:sz="0" w:space="0" w:color="auto"/>
                            <w:left w:val="none" w:sz="0" w:space="0" w:color="auto"/>
                            <w:bottom w:val="none" w:sz="0" w:space="0" w:color="auto"/>
                            <w:right w:val="none" w:sz="0" w:space="0" w:color="auto"/>
                          </w:divBdr>
                          <w:divsChild>
                            <w:div w:id="52314642">
                              <w:marLeft w:val="2070"/>
                              <w:marRight w:val="3960"/>
                              <w:marTop w:val="0"/>
                              <w:marBottom w:val="0"/>
                              <w:divBdr>
                                <w:top w:val="none" w:sz="0" w:space="0" w:color="auto"/>
                                <w:left w:val="none" w:sz="0" w:space="0" w:color="auto"/>
                                <w:bottom w:val="none" w:sz="0" w:space="0" w:color="auto"/>
                                <w:right w:val="none" w:sz="0" w:space="0" w:color="auto"/>
                              </w:divBdr>
                              <w:divsChild>
                                <w:div w:id="1081441706">
                                  <w:marLeft w:val="0"/>
                                  <w:marRight w:val="0"/>
                                  <w:marTop w:val="0"/>
                                  <w:marBottom w:val="0"/>
                                  <w:divBdr>
                                    <w:top w:val="none" w:sz="0" w:space="0" w:color="auto"/>
                                    <w:left w:val="none" w:sz="0" w:space="0" w:color="auto"/>
                                    <w:bottom w:val="none" w:sz="0" w:space="0" w:color="auto"/>
                                    <w:right w:val="none" w:sz="0" w:space="0" w:color="auto"/>
                                  </w:divBdr>
                                  <w:divsChild>
                                    <w:div w:id="1437673980">
                                      <w:marLeft w:val="0"/>
                                      <w:marRight w:val="0"/>
                                      <w:marTop w:val="0"/>
                                      <w:marBottom w:val="0"/>
                                      <w:divBdr>
                                        <w:top w:val="none" w:sz="0" w:space="0" w:color="auto"/>
                                        <w:left w:val="none" w:sz="0" w:space="0" w:color="auto"/>
                                        <w:bottom w:val="none" w:sz="0" w:space="0" w:color="auto"/>
                                        <w:right w:val="none" w:sz="0" w:space="0" w:color="auto"/>
                                      </w:divBdr>
                                      <w:divsChild>
                                        <w:div w:id="472450938">
                                          <w:marLeft w:val="0"/>
                                          <w:marRight w:val="0"/>
                                          <w:marTop w:val="0"/>
                                          <w:marBottom w:val="0"/>
                                          <w:divBdr>
                                            <w:top w:val="none" w:sz="0" w:space="0" w:color="auto"/>
                                            <w:left w:val="none" w:sz="0" w:space="0" w:color="auto"/>
                                            <w:bottom w:val="none" w:sz="0" w:space="0" w:color="auto"/>
                                            <w:right w:val="none" w:sz="0" w:space="0" w:color="auto"/>
                                          </w:divBdr>
                                          <w:divsChild>
                                            <w:div w:id="1469588717">
                                              <w:marLeft w:val="0"/>
                                              <w:marRight w:val="0"/>
                                              <w:marTop w:val="90"/>
                                              <w:marBottom w:val="0"/>
                                              <w:divBdr>
                                                <w:top w:val="none" w:sz="0" w:space="0" w:color="auto"/>
                                                <w:left w:val="none" w:sz="0" w:space="0" w:color="auto"/>
                                                <w:bottom w:val="none" w:sz="0" w:space="0" w:color="auto"/>
                                                <w:right w:val="none" w:sz="0" w:space="0" w:color="auto"/>
                                              </w:divBdr>
                                              <w:divsChild>
                                                <w:div w:id="181093750">
                                                  <w:marLeft w:val="0"/>
                                                  <w:marRight w:val="0"/>
                                                  <w:marTop w:val="0"/>
                                                  <w:marBottom w:val="0"/>
                                                  <w:divBdr>
                                                    <w:top w:val="none" w:sz="0" w:space="0" w:color="auto"/>
                                                    <w:left w:val="none" w:sz="0" w:space="0" w:color="auto"/>
                                                    <w:bottom w:val="none" w:sz="0" w:space="0" w:color="auto"/>
                                                    <w:right w:val="none" w:sz="0" w:space="0" w:color="auto"/>
                                                  </w:divBdr>
                                                  <w:divsChild>
                                                    <w:div w:id="383718198">
                                                      <w:marLeft w:val="0"/>
                                                      <w:marRight w:val="0"/>
                                                      <w:marTop w:val="0"/>
                                                      <w:marBottom w:val="405"/>
                                                      <w:divBdr>
                                                        <w:top w:val="none" w:sz="0" w:space="0" w:color="auto"/>
                                                        <w:left w:val="none" w:sz="0" w:space="0" w:color="auto"/>
                                                        <w:bottom w:val="none" w:sz="0" w:space="0" w:color="auto"/>
                                                        <w:right w:val="none" w:sz="0" w:space="0" w:color="auto"/>
                                                      </w:divBdr>
                                                      <w:divsChild>
                                                        <w:div w:id="466818807">
                                                          <w:marLeft w:val="0"/>
                                                          <w:marRight w:val="0"/>
                                                          <w:marTop w:val="0"/>
                                                          <w:marBottom w:val="0"/>
                                                          <w:divBdr>
                                                            <w:top w:val="none" w:sz="0" w:space="0" w:color="auto"/>
                                                            <w:left w:val="none" w:sz="0" w:space="0" w:color="auto"/>
                                                            <w:bottom w:val="none" w:sz="0" w:space="0" w:color="auto"/>
                                                            <w:right w:val="none" w:sz="0" w:space="0" w:color="auto"/>
                                                          </w:divBdr>
                                                          <w:divsChild>
                                                            <w:div w:id="924650981">
                                                              <w:marLeft w:val="0"/>
                                                              <w:marRight w:val="0"/>
                                                              <w:marTop w:val="0"/>
                                                              <w:marBottom w:val="0"/>
                                                              <w:divBdr>
                                                                <w:top w:val="none" w:sz="0" w:space="0" w:color="auto"/>
                                                                <w:left w:val="none" w:sz="0" w:space="0" w:color="auto"/>
                                                                <w:bottom w:val="none" w:sz="0" w:space="0" w:color="auto"/>
                                                                <w:right w:val="none" w:sz="0" w:space="0" w:color="auto"/>
                                                              </w:divBdr>
                                                              <w:divsChild>
                                                                <w:div w:id="217396312">
                                                                  <w:marLeft w:val="0"/>
                                                                  <w:marRight w:val="0"/>
                                                                  <w:marTop w:val="0"/>
                                                                  <w:marBottom w:val="0"/>
                                                                  <w:divBdr>
                                                                    <w:top w:val="none" w:sz="0" w:space="0" w:color="auto"/>
                                                                    <w:left w:val="none" w:sz="0" w:space="0" w:color="auto"/>
                                                                    <w:bottom w:val="none" w:sz="0" w:space="0" w:color="auto"/>
                                                                    <w:right w:val="none" w:sz="0" w:space="0" w:color="auto"/>
                                                                  </w:divBdr>
                                                                  <w:divsChild>
                                                                    <w:div w:id="135921908">
                                                                      <w:marLeft w:val="0"/>
                                                                      <w:marRight w:val="0"/>
                                                                      <w:marTop w:val="0"/>
                                                                      <w:marBottom w:val="0"/>
                                                                      <w:divBdr>
                                                                        <w:top w:val="none" w:sz="0" w:space="0" w:color="auto"/>
                                                                        <w:left w:val="none" w:sz="0" w:space="0" w:color="auto"/>
                                                                        <w:bottom w:val="none" w:sz="0" w:space="0" w:color="auto"/>
                                                                        <w:right w:val="none" w:sz="0" w:space="0" w:color="auto"/>
                                                                      </w:divBdr>
                                                                      <w:divsChild>
                                                                        <w:div w:id="274753410">
                                                                          <w:marLeft w:val="0"/>
                                                                          <w:marRight w:val="0"/>
                                                                          <w:marTop w:val="0"/>
                                                                          <w:marBottom w:val="0"/>
                                                                          <w:divBdr>
                                                                            <w:top w:val="none" w:sz="0" w:space="0" w:color="auto"/>
                                                                            <w:left w:val="none" w:sz="0" w:space="0" w:color="auto"/>
                                                                            <w:bottom w:val="none" w:sz="0" w:space="0" w:color="auto"/>
                                                                            <w:right w:val="none" w:sz="0" w:space="0" w:color="auto"/>
                                                                          </w:divBdr>
                                                                          <w:divsChild>
                                                                            <w:div w:id="2062751409">
                                                                              <w:marLeft w:val="0"/>
                                                                              <w:marRight w:val="0"/>
                                                                              <w:marTop w:val="0"/>
                                                                              <w:marBottom w:val="0"/>
                                                                              <w:divBdr>
                                                                                <w:top w:val="none" w:sz="0" w:space="0" w:color="auto"/>
                                                                                <w:left w:val="none" w:sz="0" w:space="0" w:color="auto"/>
                                                                                <w:bottom w:val="none" w:sz="0" w:space="0" w:color="auto"/>
                                                                                <w:right w:val="none" w:sz="0" w:space="0" w:color="auto"/>
                                                                              </w:divBdr>
                                                                              <w:divsChild>
                                                                                <w:div w:id="66223209">
                                                                                  <w:marLeft w:val="0"/>
                                                                                  <w:marRight w:val="0"/>
                                                                                  <w:marTop w:val="0"/>
                                                                                  <w:marBottom w:val="0"/>
                                                                                  <w:divBdr>
                                                                                    <w:top w:val="none" w:sz="0" w:space="0" w:color="auto"/>
                                                                                    <w:left w:val="none" w:sz="0" w:space="0" w:color="auto"/>
                                                                                    <w:bottom w:val="none" w:sz="0" w:space="0" w:color="auto"/>
                                                                                    <w:right w:val="none" w:sz="0" w:space="0" w:color="auto"/>
                                                                                  </w:divBdr>
                                                                                  <w:divsChild>
                                                                                    <w:div w:id="1102144933">
                                                                                      <w:marLeft w:val="0"/>
                                                                                      <w:marRight w:val="0"/>
                                                                                      <w:marTop w:val="0"/>
                                                                                      <w:marBottom w:val="0"/>
                                                                                      <w:divBdr>
                                                                                        <w:top w:val="none" w:sz="0" w:space="0" w:color="auto"/>
                                                                                        <w:left w:val="none" w:sz="0" w:space="0" w:color="auto"/>
                                                                                        <w:bottom w:val="none" w:sz="0" w:space="0" w:color="auto"/>
                                                                                        <w:right w:val="none" w:sz="0" w:space="0" w:color="auto"/>
                                                                                      </w:divBdr>
                                                                                      <w:divsChild>
                                                                                        <w:div w:id="1047603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43930255">
      <w:bodyDiv w:val="1"/>
      <w:marLeft w:val="0"/>
      <w:marRight w:val="0"/>
      <w:marTop w:val="0"/>
      <w:marBottom w:val="0"/>
      <w:divBdr>
        <w:top w:val="none" w:sz="0" w:space="0" w:color="auto"/>
        <w:left w:val="none" w:sz="0" w:space="0" w:color="auto"/>
        <w:bottom w:val="none" w:sz="0" w:space="0" w:color="auto"/>
        <w:right w:val="none" w:sz="0" w:space="0" w:color="auto"/>
      </w:divBdr>
    </w:div>
    <w:div w:id="1846362580">
      <w:bodyDiv w:val="1"/>
      <w:marLeft w:val="0"/>
      <w:marRight w:val="0"/>
      <w:marTop w:val="0"/>
      <w:marBottom w:val="0"/>
      <w:divBdr>
        <w:top w:val="none" w:sz="0" w:space="0" w:color="auto"/>
        <w:left w:val="none" w:sz="0" w:space="0" w:color="auto"/>
        <w:bottom w:val="none" w:sz="0" w:space="0" w:color="auto"/>
        <w:right w:val="none" w:sz="0" w:space="0" w:color="auto"/>
      </w:divBdr>
    </w:div>
    <w:div w:id="1846432764">
      <w:bodyDiv w:val="1"/>
      <w:marLeft w:val="0"/>
      <w:marRight w:val="0"/>
      <w:marTop w:val="0"/>
      <w:marBottom w:val="0"/>
      <w:divBdr>
        <w:top w:val="none" w:sz="0" w:space="0" w:color="auto"/>
        <w:left w:val="none" w:sz="0" w:space="0" w:color="auto"/>
        <w:bottom w:val="none" w:sz="0" w:space="0" w:color="auto"/>
        <w:right w:val="none" w:sz="0" w:space="0" w:color="auto"/>
      </w:divBdr>
    </w:div>
    <w:div w:id="1846817674">
      <w:bodyDiv w:val="1"/>
      <w:marLeft w:val="0"/>
      <w:marRight w:val="0"/>
      <w:marTop w:val="0"/>
      <w:marBottom w:val="0"/>
      <w:divBdr>
        <w:top w:val="none" w:sz="0" w:space="0" w:color="auto"/>
        <w:left w:val="none" w:sz="0" w:space="0" w:color="auto"/>
        <w:bottom w:val="none" w:sz="0" w:space="0" w:color="auto"/>
        <w:right w:val="none" w:sz="0" w:space="0" w:color="auto"/>
      </w:divBdr>
    </w:div>
    <w:div w:id="1847086449">
      <w:bodyDiv w:val="1"/>
      <w:marLeft w:val="0"/>
      <w:marRight w:val="0"/>
      <w:marTop w:val="0"/>
      <w:marBottom w:val="0"/>
      <w:divBdr>
        <w:top w:val="none" w:sz="0" w:space="0" w:color="auto"/>
        <w:left w:val="none" w:sz="0" w:space="0" w:color="auto"/>
        <w:bottom w:val="none" w:sz="0" w:space="0" w:color="auto"/>
        <w:right w:val="none" w:sz="0" w:space="0" w:color="auto"/>
      </w:divBdr>
    </w:div>
    <w:div w:id="1853570903">
      <w:bodyDiv w:val="1"/>
      <w:marLeft w:val="0"/>
      <w:marRight w:val="0"/>
      <w:marTop w:val="0"/>
      <w:marBottom w:val="0"/>
      <w:divBdr>
        <w:top w:val="none" w:sz="0" w:space="0" w:color="auto"/>
        <w:left w:val="none" w:sz="0" w:space="0" w:color="auto"/>
        <w:bottom w:val="none" w:sz="0" w:space="0" w:color="auto"/>
        <w:right w:val="none" w:sz="0" w:space="0" w:color="auto"/>
      </w:divBdr>
      <w:divsChild>
        <w:div w:id="227082633">
          <w:marLeft w:val="0"/>
          <w:marRight w:val="0"/>
          <w:marTop w:val="0"/>
          <w:marBottom w:val="0"/>
          <w:divBdr>
            <w:top w:val="none" w:sz="0" w:space="0" w:color="auto"/>
            <w:left w:val="none" w:sz="0" w:space="0" w:color="auto"/>
            <w:bottom w:val="none" w:sz="0" w:space="0" w:color="auto"/>
            <w:right w:val="none" w:sz="0" w:space="0" w:color="auto"/>
          </w:divBdr>
          <w:divsChild>
            <w:div w:id="1809280101">
              <w:marLeft w:val="0"/>
              <w:marRight w:val="0"/>
              <w:marTop w:val="0"/>
              <w:marBottom w:val="0"/>
              <w:divBdr>
                <w:top w:val="none" w:sz="0" w:space="0" w:color="auto"/>
                <w:left w:val="none" w:sz="0" w:space="0" w:color="auto"/>
                <w:bottom w:val="none" w:sz="0" w:space="0" w:color="auto"/>
                <w:right w:val="none" w:sz="0" w:space="0" w:color="auto"/>
              </w:divBdr>
              <w:divsChild>
                <w:div w:id="1988316225">
                  <w:marLeft w:val="0"/>
                  <w:marRight w:val="0"/>
                  <w:marTop w:val="0"/>
                  <w:marBottom w:val="0"/>
                  <w:divBdr>
                    <w:top w:val="none" w:sz="0" w:space="0" w:color="auto"/>
                    <w:left w:val="none" w:sz="0" w:space="0" w:color="auto"/>
                    <w:bottom w:val="none" w:sz="0" w:space="0" w:color="auto"/>
                    <w:right w:val="none" w:sz="0" w:space="0" w:color="auto"/>
                  </w:divBdr>
                  <w:divsChild>
                    <w:div w:id="1445879341">
                      <w:marLeft w:val="0"/>
                      <w:marRight w:val="0"/>
                      <w:marTop w:val="0"/>
                      <w:marBottom w:val="0"/>
                      <w:divBdr>
                        <w:top w:val="none" w:sz="0" w:space="0" w:color="auto"/>
                        <w:left w:val="none" w:sz="0" w:space="0" w:color="auto"/>
                        <w:bottom w:val="none" w:sz="0" w:space="0" w:color="auto"/>
                        <w:right w:val="none" w:sz="0" w:space="0" w:color="auto"/>
                      </w:divBdr>
                      <w:divsChild>
                        <w:div w:id="952631889">
                          <w:marLeft w:val="0"/>
                          <w:marRight w:val="0"/>
                          <w:marTop w:val="0"/>
                          <w:marBottom w:val="0"/>
                          <w:divBdr>
                            <w:top w:val="none" w:sz="0" w:space="0" w:color="auto"/>
                            <w:left w:val="none" w:sz="0" w:space="0" w:color="auto"/>
                            <w:bottom w:val="none" w:sz="0" w:space="0" w:color="auto"/>
                            <w:right w:val="none" w:sz="0" w:space="0" w:color="auto"/>
                          </w:divBdr>
                          <w:divsChild>
                            <w:div w:id="158159639">
                              <w:marLeft w:val="2070"/>
                              <w:marRight w:val="3960"/>
                              <w:marTop w:val="0"/>
                              <w:marBottom w:val="0"/>
                              <w:divBdr>
                                <w:top w:val="none" w:sz="0" w:space="0" w:color="auto"/>
                                <w:left w:val="none" w:sz="0" w:space="0" w:color="auto"/>
                                <w:bottom w:val="none" w:sz="0" w:space="0" w:color="auto"/>
                                <w:right w:val="none" w:sz="0" w:space="0" w:color="auto"/>
                              </w:divBdr>
                              <w:divsChild>
                                <w:div w:id="1527477226">
                                  <w:marLeft w:val="0"/>
                                  <w:marRight w:val="0"/>
                                  <w:marTop w:val="0"/>
                                  <w:marBottom w:val="0"/>
                                  <w:divBdr>
                                    <w:top w:val="none" w:sz="0" w:space="0" w:color="auto"/>
                                    <w:left w:val="none" w:sz="0" w:space="0" w:color="auto"/>
                                    <w:bottom w:val="none" w:sz="0" w:space="0" w:color="auto"/>
                                    <w:right w:val="none" w:sz="0" w:space="0" w:color="auto"/>
                                  </w:divBdr>
                                  <w:divsChild>
                                    <w:div w:id="534074439">
                                      <w:marLeft w:val="0"/>
                                      <w:marRight w:val="0"/>
                                      <w:marTop w:val="0"/>
                                      <w:marBottom w:val="0"/>
                                      <w:divBdr>
                                        <w:top w:val="none" w:sz="0" w:space="0" w:color="auto"/>
                                        <w:left w:val="none" w:sz="0" w:space="0" w:color="auto"/>
                                        <w:bottom w:val="none" w:sz="0" w:space="0" w:color="auto"/>
                                        <w:right w:val="none" w:sz="0" w:space="0" w:color="auto"/>
                                      </w:divBdr>
                                      <w:divsChild>
                                        <w:div w:id="54672102">
                                          <w:marLeft w:val="0"/>
                                          <w:marRight w:val="0"/>
                                          <w:marTop w:val="0"/>
                                          <w:marBottom w:val="0"/>
                                          <w:divBdr>
                                            <w:top w:val="none" w:sz="0" w:space="0" w:color="auto"/>
                                            <w:left w:val="none" w:sz="0" w:space="0" w:color="auto"/>
                                            <w:bottom w:val="none" w:sz="0" w:space="0" w:color="auto"/>
                                            <w:right w:val="none" w:sz="0" w:space="0" w:color="auto"/>
                                          </w:divBdr>
                                          <w:divsChild>
                                            <w:div w:id="1923830469">
                                              <w:marLeft w:val="0"/>
                                              <w:marRight w:val="0"/>
                                              <w:marTop w:val="90"/>
                                              <w:marBottom w:val="0"/>
                                              <w:divBdr>
                                                <w:top w:val="none" w:sz="0" w:space="0" w:color="auto"/>
                                                <w:left w:val="none" w:sz="0" w:space="0" w:color="auto"/>
                                                <w:bottom w:val="none" w:sz="0" w:space="0" w:color="auto"/>
                                                <w:right w:val="none" w:sz="0" w:space="0" w:color="auto"/>
                                              </w:divBdr>
                                              <w:divsChild>
                                                <w:div w:id="1327977000">
                                                  <w:marLeft w:val="0"/>
                                                  <w:marRight w:val="0"/>
                                                  <w:marTop w:val="0"/>
                                                  <w:marBottom w:val="0"/>
                                                  <w:divBdr>
                                                    <w:top w:val="none" w:sz="0" w:space="0" w:color="auto"/>
                                                    <w:left w:val="none" w:sz="0" w:space="0" w:color="auto"/>
                                                    <w:bottom w:val="none" w:sz="0" w:space="0" w:color="auto"/>
                                                    <w:right w:val="none" w:sz="0" w:space="0" w:color="auto"/>
                                                  </w:divBdr>
                                                  <w:divsChild>
                                                    <w:div w:id="1127968331">
                                                      <w:marLeft w:val="0"/>
                                                      <w:marRight w:val="0"/>
                                                      <w:marTop w:val="0"/>
                                                      <w:marBottom w:val="0"/>
                                                      <w:divBdr>
                                                        <w:top w:val="none" w:sz="0" w:space="0" w:color="auto"/>
                                                        <w:left w:val="none" w:sz="0" w:space="0" w:color="auto"/>
                                                        <w:bottom w:val="none" w:sz="0" w:space="0" w:color="auto"/>
                                                        <w:right w:val="none" w:sz="0" w:space="0" w:color="auto"/>
                                                      </w:divBdr>
                                                      <w:divsChild>
                                                        <w:div w:id="1687100223">
                                                          <w:marLeft w:val="0"/>
                                                          <w:marRight w:val="0"/>
                                                          <w:marTop w:val="0"/>
                                                          <w:marBottom w:val="390"/>
                                                          <w:divBdr>
                                                            <w:top w:val="none" w:sz="0" w:space="0" w:color="auto"/>
                                                            <w:left w:val="none" w:sz="0" w:space="0" w:color="auto"/>
                                                            <w:bottom w:val="none" w:sz="0" w:space="0" w:color="auto"/>
                                                            <w:right w:val="none" w:sz="0" w:space="0" w:color="auto"/>
                                                          </w:divBdr>
                                                          <w:divsChild>
                                                            <w:div w:id="41486442">
                                                              <w:marLeft w:val="0"/>
                                                              <w:marRight w:val="0"/>
                                                              <w:marTop w:val="0"/>
                                                              <w:marBottom w:val="0"/>
                                                              <w:divBdr>
                                                                <w:top w:val="none" w:sz="0" w:space="0" w:color="auto"/>
                                                                <w:left w:val="none" w:sz="0" w:space="0" w:color="auto"/>
                                                                <w:bottom w:val="none" w:sz="0" w:space="0" w:color="auto"/>
                                                                <w:right w:val="none" w:sz="0" w:space="0" w:color="auto"/>
                                                              </w:divBdr>
                                                              <w:divsChild>
                                                                <w:div w:id="1892382588">
                                                                  <w:marLeft w:val="0"/>
                                                                  <w:marRight w:val="0"/>
                                                                  <w:marTop w:val="0"/>
                                                                  <w:marBottom w:val="0"/>
                                                                  <w:divBdr>
                                                                    <w:top w:val="none" w:sz="0" w:space="0" w:color="auto"/>
                                                                    <w:left w:val="none" w:sz="0" w:space="0" w:color="auto"/>
                                                                    <w:bottom w:val="none" w:sz="0" w:space="0" w:color="auto"/>
                                                                    <w:right w:val="none" w:sz="0" w:space="0" w:color="auto"/>
                                                                  </w:divBdr>
                                                                  <w:divsChild>
                                                                    <w:div w:id="2006779937">
                                                                      <w:marLeft w:val="0"/>
                                                                      <w:marRight w:val="0"/>
                                                                      <w:marTop w:val="0"/>
                                                                      <w:marBottom w:val="0"/>
                                                                      <w:divBdr>
                                                                        <w:top w:val="none" w:sz="0" w:space="0" w:color="auto"/>
                                                                        <w:left w:val="none" w:sz="0" w:space="0" w:color="auto"/>
                                                                        <w:bottom w:val="none" w:sz="0" w:space="0" w:color="auto"/>
                                                                        <w:right w:val="none" w:sz="0" w:space="0" w:color="auto"/>
                                                                      </w:divBdr>
                                                                      <w:divsChild>
                                                                        <w:div w:id="2023360122">
                                                                          <w:marLeft w:val="0"/>
                                                                          <w:marRight w:val="0"/>
                                                                          <w:marTop w:val="0"/>
                                                                          <w:marBottom w:val="0"/>
                                                                          <w:divBdr>
                                                                            <w:top w:val="none" w:sz="0" w:space="0" w:color="auto"/>
                                                                            <w:left w:val="none" w:sz="0" w:space="0" w:color="auto"/>
                                                                            <w:bottom w:val="none" w:sz="0" w:space="0" w:color="auto"/>
                                                                            <w:right w:val="none" w:sz="0" w:space="0" w:color="auto"/>
                                                                          </w:divBdr>
                                                                          <w:divsChild>
                                                                            <w:div w:id="1236470137">
                                                                              <w:marLeft w:val="0"/>
                                                                              <w:marRight w:val="0"/>
                                                                              <w:marTop w:val="0"/>
                                                                              <w:marBottom w:val="0"/>
                                                                              <w:divBdr>
                                                                                <w:top w:val="none" w:sz="0" w:space="0" w:color="auto"/>
                                                                                <w:left w:val="none" w:sz="0" w:space="0" w:color="auto"/>
                                                                                <w:bottom w:val="none" w:sz="0" w:space="0" w:color="auto"/>
                                                                                <w:right w:val="none" w:sz="0" w:space="0" w:color="auto"/>
                                                                              </w:divBdr>
                                                                              <w:divsChild>
                                                                                <w:div w:id="395013103">
                                                                                  <w:marLeft w:val="0"/>
                                                                                  <w:marRight w:val="0"/>
                                                                                  <w:marTop w:val="0"/>
                                                                                  <w:marBottom w:val="0"/>
                                                                                  <w:divBdr>
                                                                                    <w:top w:val="none" w:sz="0" w:space="0" w:color="auto"/>
                                                                                    <w:left w:val="none" w:sz="0" w:space="0" w:color="auto"/>
                                                                                    <w:bottom w:val="none" w:sz="0" w:space="0" w:color="auto"/>
                                                                                    <w:right w:val="none" w:sz="0" w:space="0" w:color="auto"/>
                                                                                  </w:divBdr>
                                                                                  <w:divsChild>
                                                                                    <w:div w:id="1403211692">
                                                                                      <w:marLeft w:val="0"/>
                                                                                      <w:marRight w:val="0"/>
                                                                                      <w:marTop w:val="0"/>
                                                                                      <w:marBottom w:val="0"/>
                                                                                      <w:divBdr>
                                                                                        <w:top w:val="none" w:sz="0" w:space="0" w:color="auto"/>
                                                                                        <w:left w:val="none" w:sz="0" w:space="0" w:color="auto"/>
                                                                                        <w:bottom w:val="none" w:sz="0" w:space="0" w:color="auto"/>
                                                                                        <w:right w:val="none" w:sz="0" w:space="0" w:color="auto"/>
                                                                                      </w:divBdr>
                                                                                      <w:divsChild>
                                                                                        <w:div w:id="1270118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54412248">
      <w:bodyDiv w:val="1"/>
      <w:marLeft w:val="0"/>
      <w:marRight w:val="0"/>
      <w:marTop w:val="0"/>
      <w:marBottom w:val="0"/>
      <w:divBdr>
        <w:top w:val="none" w:sz="0" w:space="0" w:color="auto"/>
        <w:left w:val="none" w:sz="0" w:space="0" w:color="auto"/>
        <w:bottom w:val="none" w:sz="0" w:space="0" w:color="auto"/>
        <w:right w:val="none" w:sz="0" w:space="0" w:color="auto"/>
      </w:divBdr>
    </w:div>
    <w:div w:id="1858108308">
      <w:bodyDiv w:val="1"/>
      <w:marLeft w:val="0"/>
      <w:marRight w:val="0"/>
      <w:marTop w:val="0"/>
      <w:marBottom w:val="0"/>
      <w:divBdr>
        <w:top w:val="none" w:sz="0" w:space="0" w:color="auto"/>
        <w:left w:val="none" w:sz="0" w:space="0" w:color="auto"/>
        <w:bottom w:val="none" w:sz="0" w:space="0" w:color="auto"/>
        <w:right w:val="none" w:sz="0" w:space="0" w:color="auto"/>
      </w:divBdr>
    </w:div>
    <w:div w:id="1858427817">
      <w:bodyDiv w:val="1"/>
      <w:marLeft w:val="0"/>
      <w:marRight w:val="0"/>
      <w:marTop w:val="0"/>
      <w:marBottom w:val="0"/>
      <w:divBdr>
        <w:top w:val="none" w:sz="0" w:space="0" w:color="auto"/>
        <w:left w:val="none" w:sz="0" w:space="0" w:color="auto"/>
        <w:bottom w:val="none" w:sz="0" w:space="0" w:color="auto"/>
        <w:right w:val="none" w:sz="0" w:space="0" w:color="auto"/>
      </w:divBdr>
    </w:div>
    <w:div w:id="1859662234">
      <w:bodyDiv w:val="1"/>
      <w:marLeft w:val="0"/>
      <w:marRight w:val="0"/>
      <w:marTop w:val="0"/>
      <w:marBottom w:val="0"/>
      <w:divBdr>
        <w:top w:val="none" w:sz="0" w:space="0" w:color="auto"/>
        <w:left w:val="none" w:sz="0" w:space="0" w:color="auto"/>
        <w:bottom w:val="none" w:sz="0" w:space="0" w:color="auto"/>
        <w:right w:val="none" w:sz="0" w:space="0" w:color="auto"/>
      </w:divBdr>
    </w:div>
    <w:div w:id="1863469939">
      <w:bodyDiv w:val="1"/>
      <w:marLeft w:val="0"/>
      <w:marRight w:val="0"/>
      <w:marTop w:val="0"/>
      <w:marBottom w:val="0"/>
      <w:divBdr>
        <w:top w:val="none" w:sz="0" w:space="0" w:color="auto"/>
        <w:left w:val="none" w:sz="0" w:space="0" w:color="auto"/>
        <w:bottom w:val="none" w:sz="0" w:space="0" w:color="auto"/>
        <w:right w:val="none" w:sz="0" w:space="0" w:color="auto"/>
      </w:divBdr>
    </w:div>
    <w:div w:id="1863932807">
      <w:bodyDiv w:val="1"/>
      <w:marLeft w:val="0"/>
      <w:marRight w:val="0"/>
      <w:marTop w:val="0"/>
      <w:marBottom w:val="0"/>
      <w:divBdr>
        <w:top w:val="none" w:sz="0" w:space="0" w:color="auto"/>
        <w:left w:val="none" w:sz="0" w:space="0" w:color="auto"/>
        <w:bottom w:val="none" w:sz="0" w:space="0" w:color="auto"/>
        <w:right w:val="none" w:sz="0" w:space="0" w:color="auto"/>
      </w:divBdr>
    </w:div>
    <w:div w:id="1864055757">
      <w:bodyDiv w:val="1"/>
      <w:marLeft w:val="0"/>
      <w:marRight w:val="0"/>
      <w:marTop w:val="0"/>
      <w:marBottom w:val="0"/>
      <w:divBdr>
        <w:top w:val="none" w:sz="0" w:space="0" w:color="auto"/>
        <w:left w:val="none" w:sz="0" w:space="0" w:color="auto"/>
        <w:bottom w:val="none" w:sz="0" w:space="0" w:color="auto"/>
        <w:right w:val="none" w:sz="0" w:space="0" w:color="auto"/>
      </w:divBdr>
    </w:div>
    <w:div w:id="1864434888">
      <w:bodyDiv w:val="1"/>
      <w:marLeft w:val="0"/>
      <w:marRight w:val="0"/>
      <w:marTop w:val="0"/>
      <w:marBottom w:val="0"/>
      <w:divBdr>
        <w:top w:val="none" w:sz="0" w:space="0" w:color="auto"/>
        <w:left w:val="none" w:sz="0" w:space="0" w:color="auto"/>
        <w:bottom w:val="none" w:sz="0" w:space="0" w:color="auto"/>
        <w:right w:val="none" w:sz="0" w:space="0" w:color="auto"/>
      </w:divBdr>
    </w:div>
    <w:div w:id="1865359420">
      <w:bodyDiv w:val="1"/>
      <w:marLeft w:val="0"/>
      <w:marRight w:val="0"/>
      <w:marTop w:val="0"/>
      <w:marBottom w:val="0"/>
      <w:divBdr>
        <w:top w:val="none" w:sz="0" w:space="0" w:color="auto"/>
        <w:left w:val="none" w:sz="0" w:space="0" w:color="auto"/>
        <w:bottom w:val="none" w:sz="0" w:space="0" w:color="auto"/>
        <w:right w:val="none" w:sz="0" w:space="0" w:color="auto"/>
      </w:divBdr>
    </w:div>
    <w:div w:id="1866407837">
      <w:bodyDiv w:val="1"/>
      <w:marLeft w:val="0"/>
      <w:marRight w:val="0"/>
      <w:marTop w:val="0"/>
      <w:marBottom w:val="0"/>
      <w:divBdr>
        <w:top w:val="none" w:sz="0" w:space="0" w:color="auto"/>
        <w:left w:val="none" w:sz="0" w:space="0" w:color="auto"/>
        <w:bottom w:val="none" w:sz="0" w:space="0" w:color="auto"/>
        <w:right w:val="none" w:sz="0" w:space="0" w:color="auto"/>
      </w:divBdr>
    </w:div>
    <w:div w:id="1867671307">
      <w:bodyDiv w:val="1"/>
      <w:marLeft w:val="0"/>
      <w:marRight w:val="0"/>
      <w:marTop w:val="0"/>
      <w:marBottom w:val="0"/>
      <w:divBdr>
        <w:top w:val="none" w:sz="0" w:space="0" w:color="auto"/>
        <w:left w:val="none" w:sz="0" w:space="0" w:color="auto"/>
        <w:bottom w:val="none" w:sz="0" w:space="0" w:color="auto"/>
        <w:right w:val="none" w:sz="0" w:space="0" w:color="auto"/>
      </w:divBdr>
    </w:div>
    <w:div w:id="1869564511">
      <w:bodyDiv w:val="1"/>
      <w:marLeft w:val="0"/>
      <w:marRight w:val="0"/>
      <w:marTop w:val="0"/>
      <w:marBottom w:val="0"/>
      <w:divBdr>
        <w:top w:val="none" w:sz="0" w:space="0" w:color="auto"/>
        <w:left w:val="none" w:sz="0" w:space="0" w:color="auto"/>
        <w:bottom w:val="none" w:sz="0" w:space="0" w:color="auto"/>
        <w:right w:val="none" w:sz="0" w:space="0" w:color="auto"/>
      </w:divBdr>
    </w:div>
    <w:div w:id="1870532451">
      <w:bodyDiv w:val="1"/>
      <w:marLeft w:val="0"/>
      <w:marRight w:val="0"/>
      <w:marTop w:val="0"/>
      <w:marBottom w:val="0"/>
      <w:divBdr>
        <w:top w:val="none" w:sz="0" w:space="0" w:color="auto"/>
        <w:left w:val="none" w:sz="0" w:space="0" w:color="auto"/>
        <w:bottom w:val="none" w:sz="0" w:space="0" w:color="auto"/>
        <w:right w:val="none" w:sz="0" w:space="0" w:color="auto"/>
      </w:divBdr>
    </w:div>
    <w:div w:id="1870952971">
      <w:bodyDiv w:val="1"/>
      <w:marLeft w:val="0"/>
      <w:marRight w:val="0"/>
      <w:marTop w:val="0"/>
      <w:marBottom w:val="0"/>
      <w:divBdr>
        <w:top w:val="none" w:sz="0" w:space="0" w:color="auto"/>
        <w:left w:val="none" w:sz="0" w:space="0" w:color="auto"/>
        <w:bottom w:val="none" w:sz="0" w:space="0" w:color="auto"/>
        <w:right w:val="none" w:sz="0" w:space="0" w:color="auto"/>
      </w:divBdr>
    </w:div>
    <w:div w:id="1873154271">
      <w:bodyDiv w:val="1"/>
      <w:marLeft w:val="0"/>
      <w:marRight w:val="0"/>
      <w:marTop w:val="0"/>
      <w:marBottom w:val="0"/>
      <w:divBdr>
        <w:top w:val="none" w:sz="0" w:space="0" w:color="auto"/>
        <w:left w:val="none" w:sz="0" w:space="0" w:color="auto"/>
        <w:bottom w:val="none" w:sz="0" w:space="0" w:color="auto"/>
        <w:right w:val="none" w:sz="0" w:space="0" w:color="auto"/>
      </w:divBdr>
    </w:div>
    <w:div w:id="1875456511">
      <w:bodyDiv w:val="1"/>
      <w:marLeft w:val="0"/>
      <w:marRight w:val="0"/>
      <w:marTop w:val="0"/>
      <w:marBottom w:val="0"/>
      <w:divBdr>
        <w:top w:val="none" w:sz="0" w:space="0" w:color="auto"/>
        <w:left w:val="none" w:sz="0" w:space="0" w:color="auto"/>
        <w:bottom w:val="none" w:sz="0" w:space="0" w:color="auto"/>
        <w:right w:val="none" w:sz="0" w:space="0" w:color="auto"/>
      </w:divBdr>
    </w:div>
    <w:div w:id="1879853863">
      <w:bodyDiv w:val="1"/>
      <w:marLeft w:val="0"/>
      <w:marRight w:val="0"/>
      <w:marTop w:val="0"/>
      <w:marBottom w:val="0"/>
      <w:divBdr>
        <w:top w:val="none" w:sz="0" w:space="0" w:color="auto"/>
        <w:left w:val="none" w:sz="0" w:space="0" w:color="auto"/>
        <w:bottom w:val="none" w:sz="0" w:space="0" w:color="auto"/>
        <w:right w:val="none" w:sz="0" w:space="0" w:color="auto"/>
      </w:divBdr>
    </w:div>
    <w:div w:id="1880123223">
      <w:bodyDiv w:val="1"/>
      <w:marLeft w:val="0"/>
      <w:marRight w:val="0"/>
      <w:marTop w:val="0"/>
      <w:marBottom w:val="0"/>
      <w:divBdr>
        <w:top w:val="none" w:sz="0" w:space="0" w:color="auto"/>
        <w:left w:val="none" w:sz="0" w:space="0" w:color="auto"/>
        <w:bottom w:val="none" w:sz="0" w:space="0" w:color="auto"/>
        <w:right w:val="none" w:sz="0" w:space="0" w:color="auto"/>
      </w:divBdr>
    </w:div>
    <w:div w:id="1884366903">
      <w:bodyDiv w:val="1"/>
      <w:marLeft w:val="0"/>
      <w:marRight w:val="0"/>
      <w:marTop w:val="0"/>
      <w:marBottom w:val="0"/>
      <w:divBdr>
        <w:top w:val="none" w:sz="0" w:space="0" w:color="auto"/>
        <w:left w:val="none" w:sz="0" w:space="0" w:color="auto"/>
        <w:bottom w:val="none" w:sz="0" w:space="0" w:color="auto"/>
        <w:right w:val="none" w:sz="0" w:space="0" w:color="auto"/>
      </w:divBdr>
    </w:div>
    <w:div w:id="1886915932">
      <w:bodyDiv w:val="1"/>
      <w:marLeft w:val="0"/>
      <w:marRight w:val="0"/>
      <w:marTop w:val="0"/>
      <w:marBottom w:val="0"/>
      <w:divBdr>
        <w:top w:val="none" w:sz="0" w:space="0" w:color="auto"/>
        <w:left w:val="none" w:sz="0" w:space="0" w:color="auto"/>
        <w:bottom w:val="none" w:sz="0" w:space="0" w:color="auto"/>
        <w:right w:val="none" w:sz="0" w:space="0" w:color="auto"/>
      </w:divBdr>
    </w:div>
    <w:div w:id="1898317052">
      <w:bodyDiv w:val="1"/>
      <w:marLeft w:val="0"/>
      <w:marRight w:val="0"/>
      <w:marTop w:val="0"/>
      <w:marBottom w:val="0"/>
      <w:divBdr>
        <w:top w:val="none" w:sz="0" w:space="0" w:color="auto"/>
        <w:left w:val="none" w:sz="0" w:space="0" w:color="auto"/>
        <w:bottom w:val="none" w:sz="0" w:space="0" w:color="auto"/>
        <w:right w:val="none" w:sz="0" w:space="0" w:color="auto"/>
      </w:divBdr>
    </w:div>
    <w:div w:id="1904366579">
      <w:bodyDiv w:val="1"/>
      <w:marLeft w:val="0"/>
      <w:marRight w:val="0"/>
      <w:marTop w:val="0"/>
      <w:marBottom w:val="0"/>
      <w:divBdr>
        <w:top w:val="none" w:sz="0" w:space="0" w:color="auto"/>
        <w:left w:val="none" w:sz="0" w:space="0" w:color="auto"/>
        <w:bottom w:val="none" w:sz="0" w:space="0" w:color="auto"/>
        <w:right w:val="none" w:sz="0" w:space="0" w:color="auto"/>
      </w:divBdr>
    </w:div>
    <w:div w:id="1904949919">
      <w:bodyDiv w:val="1"/>
      <w:marLeft w:val="0"/>
      <w:marRight w:val="0"/>
      <w:marTop w:val="0"/>
      <w:marBottom w:val="0"/>
      <w:divBdr>
        <w:top w:val="none" w:sz="0" w:space="0" w:color="auto"/>
        <w:left w:val="none" w:sz="0" w:space="0" w:color="auto"/>
        <w:bottom w:val="none" w:sz="0" w:space="0" w:color="auto"/>
        <w:right w:val="none" w:sz="0" w:space="0" w:color="auto"/>
      </w:divBdr>
    </w:div>
    <w:div w:id="1905942992">
      <w:bodyDiv w:val="1"/>
      <w:marLeft w:val="0"/>
      <w:marRight w:val="0"/>
      <w:marTop w:val="0"/>
      <w:marBottom w:val="0"/>
      <w:divBdr>
        <w:top w:val="none" w:sz="0" w:space="0" w:color="auto"/>
        <w:left w:val="none" w:sz="0" w:space="0" w:color="auto"/>
        <w:bottom w:val="none" w:sz="0" w:space="0" w:color="auto"/>
        <w:right w:val="none" w:sz="0" w:space="0" w:color="auto"/>
      </w:divBdr>
    </w:div>
    <w:div w:id="1912887471">
      <w:bodyDiv w:val="1"/>
      <w:marLeft w:val="0"/>
      <w:marRight w:val="0"/>
      <w:marTop w:val="0"/>
      <w:marBottom w:val="0"/>
      <w:divBdr>
        <w:top w:val="none" w:sz="0" w:space="0" w:color="auto"/>
        <w:left w:val="none" w:sz="0" w:space="0" w:color="auto"/>
        <w:bottom w:val="none" w:sz="0" w:space="0" w:color="auto"/>
        <w:right w:val="none" w:sz="0" w:space="0" w:color="auto"/>
      </w:divBdr>
    </w:div>
    <w:div w:id="1915508787">
      <w:bodyDiv w:val="1"/>
      <w:marLeft w:val="0"/>
      <w:marRight w:val="0"/>
      <w:marTop w:val="0"/>
      <w:marBottom w:val="0"/>
      <w:divBdr>
        <w:top w:val="none" w:sz="0" w:space="0" w:color="auto"/>
        <w:left w:val="none" w:sz="0" w:space="0" w:color="auto"/>
        <w:bottom w:val="none" w:sz="0" w:space="0" w:color="auto"/>
        <w:right w:val="none" w:sz="0" w:space="0" w:color="auto"/>
      </w:divBdr>
    </w:div>
    <w:div w:id="1917090610">
      <w:bodyDiv w:val="1"/>
      <w:marLeft w:val="0"/>
      <w:marRight w:val="0"/>
      <w:marTop w:val="0"/>
      <w:marBottom w:val="0"/>
      <w:divBdr>
        <w:top w:val="none" w:sz="0" w:space="0" w:color="auto"/>
        <w:left w:val="none" w:sz="0" w:space="0" w:color="auto"/>
        <w:bottom w:val="none" w:sz="0" w:space="0" w:color="auto"/>
        <w:right w:val="none" w:sz="0" w:space="0" w:color="auto"/>
      </w:divBdr>
    </w:div>
    <w:div w:id="1917665211">
      <w:bodyDiv w:val="1"/>
      <w:marLeft w:val="0"/>
      <w:marRight w:val="0"/>
      <w:marTop w:val="0"/>
      <w:marBottom w:val="0"/>
      <w:divBdr>
        <w:top w:val="none" w:sz="0" w:space="0" w:color="auto"/>
        <w:left w:val="none" w:sz="0" w:space="0" w:color="auto"/>
        <w:bottom w:val="none" w:sz="0" w:space="0" w:color="auto"/>
        <w:right w:val="none" w:sz="0" w:space="0" w:color="auto"/>
      </w:divBdr>
    </w:div>
    <w:div w:id="1919558199">
      <w:bodyDiv w:val="1"/>
      <w:marLeft w:val="0"/>
      <w:marRight w:val="0"/>
      <w:marTop w:val="0"/>
      <w:marBottom w:val="0"/>
      <w:divBdr>
        <w:top w:val="none" w:sz="0" w:space="0" w:color="auto"/>
        <w:left w:val="none" w:sz="0" w:space="0" w:color="auto"/>
        <w:bottom w:val="none" w:sz="0" w:space="0" w:color="auto"/>
        <w:right w:val="none" w:sz="0" w:space="0" w:color="auto"/>
      </w:divBdr>
    </w:div>
    <w:div w:id="1925217261">
      <w:bodyDiv w:val="1"/>
      <w:marLeft w:val="0"/>
      <w:marRight w:val="0"/>
      <w:marTop w:val="0"/>
      <w:marBottom w:val="0"/>
      <w:divBdr>
        <w:top w:val="none" w:sz="0" w:space="0" w:color="auto"/>
        <w:left w:val="none" w:sz="0" w:space="0" w:color="auto"/>
        <w:bottom w:val="none" w:sz="0" w:space="0" w:color="auto"/>
        <w:right w:val="none" w:sz="0" w:space="0" w:color="auto"/>
      </w:divBdr>
    </w:div>
    <w:div w:id="1925650822">
      <w:bodyDiv w:val="1"/>
      <w:marLeft w:val="0"/>
      <w:marRight w:val="0"/>
      <w:marTop w:val="0"/>
      <w:marBottom w:val="0"/>
      <w:divBdr>
        <w:top w:val="none" w:sz="0" w:space="0" w:color="auto"/>
        <w:left w:val="none" w:sz="0" w:space="0" w:color="auto"/>
        <w:bottom w:val="none" w:sz="0" w:space="0" w:color="auto"/>
        <w:right w:val="none" w:sz="0" w:space="0" w:color="auto"/>
      </w:divBdr>
    </w:div>
    <w:div w:id="1926648551">
      <w:bodyDiv w:val="1"/>
      <w:marLeft w:val="0"/>
      <w:marRight w:val="0"/>
      <w:marTop w:val="0"/>
      <w:marBottom w:val="0"/>
      <w:divBdr>
        <w:top w:val="none" w:sz="0" w:space="0" w:color="auto"/>
        <w:left w:val="none" w:sz="0" w:space="0" w:color="auto"/>
        <w:bottom w:val="none" w:sz="0" w:space="0" w:color="auto"/>
        <w:right w:val="none" w:sz="0" w:space="0" w:color="auto"/>
      </w:divBdr>
    </w:div>
    <w:div w:id="1930772311">
      <w:bodyDiv w:val="1"/>
      <w:marLeft w:val="0"/>
      <w:marRight w:val="0"/>
      <w:marTop w:val="0"/>
      <w:marBottom w:val="0"/>
      <w:divBdr>
        <w:top w:val="none" w:sz="0" w:space="0" w:color="auto"/>
        <w:left w:val="none" w:sz="0" w:space="0" w:color="auto"/>
        <w:bottom w:val="none" w:sz="0" w:space="0" w:color="auto"/>
        <w:right w:val="none" w:sz="0" w:space="0" w:color="auto"/>
      </w:divBdr>
    </w:div>
    <w:div w:id="1931232254">
      <w:bodyDiv w:val="1"/>
      <w:marLeft w:val="0"/>
      <w:marRight w:val="0"/>
      <w:marTop w:val="0"/>
      <w:marBottom w:val="0"/>
      <w:divBdr>
        <w:top w:val="none" w:sz="0" w:space="0" w:color="auto"/>
        <w:left w:val="none" w:sz="0" w:space="0" w:color="auto"/>
        <w:bottom w:val="none" w:sz="0" w:space="0" w:color="auto"/>
        <w:right w:val="none" w:sz="0" w:space="0" w:color="auto"/>
      </w:divBdr>
    </w:div>
    <w:div w:id="1937597089">
      <w:bodyDiv w:val="1"/>
      <w:marLeft w:val="0"/>
      <w:marRight w:val="0"/>
      <w:marTop w:val="0"/>
      <w:marBottom w:val="0"/>
      <w:divBdr>
        <w:top w:val="none" w:sz="0" w:space="0" w:color="auto"/>
        <w:left w:val="none" w:sz="0" w:space="0" w:color="auto"/>
        <w:bottom w:val="none" w:sz="0" w:space="0" w:color="auto"/>
        <w:right w:val="none" w:sz="0" w:space="0" w:color="auto"/>
      </w:divBdr>
    </w:div>
    <w:div w:id="1941793572">
      <w:bodyDiv w:val="1"/>
      <w:marLeft w:val="0"/>
      <w:marRight w:val="0"/>
      <w:marTop w:val="0"/>
      <w:marBottom w:val="0"/>
      <w:divBdr>
        <w:top w:val="none" w:sz="0" w:space="0" w:color="auto"/>
        <w:left w:val="none" w:sz="0" w:space="0" w:color="auto"/>
        <w:bottom w:val="none" w:sz="0" w:space="0" w:color="auto"/>
        <w:right w:val="none" w:sz="0" w:space="0" w:color="auto"/>
      </w:divBdr>
    </w:div>
    <w:div w:id="1941912203">
      <w:bodyDiv w:val="1"/>
      <w:marLeft w:val="0"/>
      <w:marRight w:val="0"/>
      <w:marTop w:val="0"/>
      <w:marBottom w:val="0"/>
      <w:divBdr>
        <w:top w:val="none" w:sz="0" w:space="0" w:color="auto"/>
        <w:left w:val="none" w:sz="0" w:space="0" w:color="auto"/>
        <w:bottom w:val="none" w:sz="0" w:space="0" w:color="auto"/>
        <w:right w:val="none" w:sz="0" w:space="0" w:color="auto"/>
      </w:divBdr>
    </w:div>
    <w:div w:id="1941915401">
      <w:bodyDiv w:val="1"/>
      <w:marLeft w:val="0"/>
      <w:marRight w:val="0"/>
      <w:marTop w:val="0"/>
      <w:marBottom w:val="0"/>
      <w:divBdr>
        <w:top w:val="none" w:sz="0" w:space="0" w:color="auto"/>
        <w:left w:val="none" w:sz="0" w:space="0" w:color="auto"/>
        <w:bottom w:val="none" w:sz="0" w:space="0" w:color="auto"/>
        <w:right w:val="none" w:sz="0" w:space="0" w:color="auto"/>
      </w:divBdr>
    </w:div>
    <w:div w:id="1942569547">
      <w:bodyDiv w:val="1"/>
      <w:marLeft w:val="0"/>
      <w:marRight w:val="0"/>
      <w:marTop w:val="0"/>
      <w:marBottom w:val="0"/>
      <w:divBdr>
        <w:top w:val="none" w:sz="0" w:space="0" w:color="auto"/>
        <w:left w:val="none" w:sz="0" w:space="0" w:color="auto"/>
        <w:bottom w:val="none" w:sz="0" w:space="0" w:color="auto"/>
        <w:right w:val="none" w:sz="0" w:space="0" w:color="auto"/>
      </w:divBdr>
    </w:div>
    <w:div w:id="1943419449">
      <w:bodyDiv w:val="1"/>
      <w:marLeft w:val="0"/>
      <w:marRight w:val="0"/>
      <w:marTop w:val="0"/>
      <w:marBottom w:val="0"/>
      <w:divBdr>
        <w:top w:val="none" w:sz="0" w:space="0" w:color="auto"/>
        <w:left w:val="none" w:sz="0" w:space="0" w:color="auto"/>
        <w:bottom w:val="none" w:sz="0" w:space="0" w:color="auto"/>
        <w:right w:val="none" w:sz="0" w:space="0" w:color="auto"/>
      </w:divBdr>
    </w:div>
    <w:div w:id="1945072395">
      <w:bodyDiv w:val="1"/>
      <w:marLeft w:val="0"/>
      <w:marRight w:val="0"/>
      <w:marTop w:val="0"/>
      <w:marBottom w:val="0"/>
      <w:divBdr>
        <w:top w:val="none" w:sz="0" w:space="0" w:color="auto"/>
        <w:left w:val="none" w:sz="0" w:space="0" w:color="auto"/>
        <w:bottom w:val="none" w:sz="0" w:space="0" w:color="auto"/>
        <w:right w:val="none" w:sz="0" w:space="0" w:color="auto"/>
      </w:divBdr>
    </w:div>
    <w:div w:id="1946813641">
      <w:bodyDiv w:val="1"/>
      <w:marLeft w:val="0"/>
      <w:marRight w:val="0"/>
      <w:marTop w:val="0"/>
      <w:marBottom w:val="0"/>
      <w:divBdr>
        <w:top w:val="none" w:sz="0" w:space="0" w:color="auto"/>
        <w:left w:val="none" w:sz="0" w:space="0" w:color="auto"/>
        <w:bottom w:val="none" w:sz="0" w:space="0" w:color="auto"/>
        <w:right w:val="none" w:sz="0" w:space="0" w:color="auto"/>
      </w:divBdr>
    </w:div>
    <w:div w:id="1947225185">
      <w:bodyDiv w:val="1"/>
      <w:marLeft w:val="0"/>
      <w:marRight w:val="0"/>
      <w:marTop w:val="0"/>
      <w:marBottom w:val="0"/>
      <w:divBdr>
        <w:top w:val="none" w:sz="0" w:space="0" w:color="auto"/>
        <w:left w:val="none" w:sz="0" w:space="0" w:color="auto"/>
        <w:bottom w:val="none" w:sz="0" w:space="0" w:color="auto"/>
        <w:right w:val="none" w:sz="0" w:space="0" w:color="auto"/>
      </w:divBdr>
    </w:div>
    <w:div w:id="1948926763">
      <w:bodyDiv w:val="1"/>
      <w:marLeft w:val="0"/>
      <w:marRight w:val="0"/>
      <w:marTop w:val="0"/>
      <w:marBottom w:val="0"/>
      <w:divBdr>
        <w:top w:val="none" w:sz="0" w:space="0" w:color="auto"/>
        <w:left w:val="none" w:sz="0" w:space="0" w:color="auto"/>
        <w:bottom w:val="none" w:sz="0" w:space="0" w:color="auto"/>
        <w:right w:val="none" w:sz="0" w:space="0" w:color="auto"/>
      </w:divBdr>
    </w:div>
    <w:div w:id="1948997145">
      <w:bodyDiv w:val="1"/>
      <w:marLeft w:val="0"/>
      <w:marRight w:val="0"/>
      <w:marTop w:val="0"/>
      <w:marBottom w:val="0"/>
      <w:divBdr>
        <w:top w:val="none" w:sz="0" w:space="0" w:color="auto"/>
        <w:left w:val="none" w:sz="0" w:space="0" w:color="auto"/>
        <w:bottom w:val="none" w:sz="0" w:space="0" w:color="auto"/>
        <w:right w:val="none" w:sz="0" w:space="0" w:color="auto"/>
      </w:divBdr>
    </w:div>
    <w:div w:id="1952740518">
      <w:bodyDiv w:val="1"/>
      <w:marLeft w:val="0"/>
      <w:marRight w:val="0"/>
      <w:marTop w:val="0"/>
      <w:marBottom w:val="0"/>
      <w:divBdr>
        <w:top w:val="none" w:sz="0" w:space="0" w:color="auto"/>
        <w:left w:val="none" w:sz="0" w:space="0" w:color="auto"/>
        <w:bottom w:val="none" w:sz="0" w:space="0" w:color="auto"/>
        <w:right w:val="none" w:sz="0" w:space="0" w:color="auto"/>
      </w:divBdr>
    </w:div>
    <w:div w:id="1953439006">
      <w:bodyDiv w:val="1"/>
      <w:marLeft w:val="0"/>
      <w:marRight w:val="0"/>
      <w:marTop w:val="0"/>
      <w:marBottom w:val="0"/>
      <w:divBdr>
        <w:top w:val="none" w:sz="0" w:space="0" w:color="auto"/>
        <w:left w:val="none" w:sz="0" w:space="0" w:color="auto"/>
        <w:bottom w:val="none" w:sz="0" w:space="0" w:color="auto"/>
        <w:right w:val="none" w:sz="0" w:space="0" w:color="auto"/>
      </w:divBdr>
    </w:div>
    <w:div w:id="1954627624">
      <w:bodyDiv w:val="1"/>
      <w:marLeft w:val="0"/>
      <w:marRight w:val="0"/>
      <w:marTop w:val="0"/>
      <w:marBottom w:val="0"/>
      <w:divBdr>
        <w:top w:val="none" w:sz="0" w:space="0" w:color="auto"/>
        <w:left w:val="none" w:sz="0" w:space="0" w:color="auto"/>
        <w:bottom w:val="none" w:sz="0" w:space="0" w:color="auto"/>
        <w:right w:val="none" w:sz="0" w:space="0" w:color="auto"/>
      </w:divBdr>
    </w:div>
    <w:div w:id="1955480944">
      <w:bodyDiv w:val="1"/>
      <w:marLeft w:val="0"/>
      <w:marRight w:val="0"/>
      <w:marTop w:val="0"/>
      <w:marBottom w:val="0"/>
      <w:divBdr>
        <w:top w:val="none" w:sz="0" w:space="0" w:color="auto"/>
        <w:left w:val="none" w:sz="0" w:space="0" w:color="auto"/>
        <w:bottom w:val="none" w:sz="0" w:space="0" w:color="auto"/>
        <w:right w:val="none" w:sz="0" w:space="0" w:color="auto"/>
      </w:divBdr>
    </w:div>
    <w:div w:id="1956784664">
      <w:bodyDiv w:val="1"/>
      <w:marLeft w:val="0"/>
      <w:marRight w:val="0"/>
      <w:marTop w:val="0"/>
      <w:marBottom w:val="0"/>
      <w:divBdr>
        <w:top w:val="none" w:sz="0" w:space="0" w:color="auto"/>
        <w:left w:val="none" w:sz="0" w:space="0" w:color="auto"/>
        <w:bottom w:val="none" w:sz="0" w:space="0" w:color="auto"/>
        <w:right w:val="none" w:sz="0" w:space="0" w:color="auto"/>
      </w:divBdr>
    </w:div>
    <w:div w:id="1958754640">
      <w:bodyDiv w:val="1"/>
      <w:marLeft w:val="0"/>
      <w:marRight w:val="0"/>
      <w:marTop w:val="0"/>
      <w:marBottom w:val="0"/>
      <w:divBdr>
        <w:top w:val="none" w:sz="0" w:space="0" w:color="auto"/>
        <w:left w:val="none" w:sz="0" w:space="0" w:color="auto"/>
        <w:bottom w:val="none" w:sz="0" w:space="0" w:color="auto"/>
        <w:right w:val="none" w:sz="0" w:space="0" w:color="auto"/>
      </w:divBdr>
    </w:div>
    <w:div w:id="1959020976">
      <w:bodyDiv w:val="1"/>
      <w:marLeft w:val="0"/>
      <w:marRight w:val="0"/>
      <w:marTop w:val="0"/>
      <w:marBottom w:val="0"/>
      <w:divBdr>
        <w:top w:val="none" w:sz="0" w:space="0" w:color="auto"/>
        <w:left w:val="none" w:sz="0" w:space="0" w:color="auto"/>
        <w:bottom w:val="none" w:sz="0" w:space="0" w:color="auto"/>
        <w:right w:val="none" w:sz="0" w:space="0" w:color="auto"/>
      </w:divBdr>
    </w:div>
    <w:div w:id="1959877151">
      <w:bodyDiv w:val="1"/>
      <w:marLeft w:val="0"/>
      <w:marRight w:val="0"/>
      <w:marTop w:val="0"/>
      <w:marBottom w:val="0"/>
      <w:divBdr>
        <w:top w:val="none" w:sz="0" w:space="0" w:color="auto"/>
        <w:left w:val="none" w:sz="0" w:space="0" w:color="auto"/>
        <w:bottom w:val="none" w:sz="0" w:space="0" w:color="auto"/>
        <w:right w:val="none" w:sz="0" w:space="0" w:color="auto"/>
      </w:divBdr>
    </w:div>
    <w:div w:id="1960642443">
      <w:bodyDiv w:val="1"/>
      <w:marLeft w:val="0"/>
      <w:marRight w:val="0"/>
      <w:marTop w:val="0"/>
      <w:marBottom w:val="0"/>
      <w:divBdr>
        <w:top w:val="none" w:sz="0" w:space="0" w:color="auto"/>
        <w:left w:val="none" w:sz="0" w:space="0" w:color="auto"/>
        <w:bottom w:val="none" w:sz="0" w:space="0" w:color="auto"/>
        <w:right w:val="none" w:sz="0" w:space="0" w:color="auto"/>
      </w:divBdr>
    </w:div>
    <w:div w:id="1961643396">
      <w:bodyDiv w:val="1"/>
      <w:marLeft w:val="0"/>
      <w:marRight w:val="0"/>
      <w:marTop w:val="0"/>
      <w:marBottom w:val="0"/>
      <w:divBdr>
        <w:top w:val="none" w:sz="0" w:space="0" w:color="auto"/>
        <w:left w:val="none" w:sz="0" w:space="0" w:color="auto"/>
        <w:bottom w:val="none" w:sz="0" w:space="0" w:color="auto"/>
        <w:right w:val="none" w:sz="0" w:space="0" w:color="auto"/>
      </w:divBdr>
    </w:div>
    <w:div w:id="1961957078">
      <w:bodyDiv w:val="1"/>
      <w:marLeft w:val="0"/>
      <w:marRight w:val="0"/>
      <w:marTop w:val="0"/>
      <w:marBottom w:val="0"/>
      <w:divBdr>
        <w:top w:val="none" w:sz="0" w:space="0" w:color="auto"/>
        <w:left w:val="none" w:sz="0" w:space="0" w:color="auto"/>
        <w:bottom w:val="none" w:sz="0" w:space="0" w:color="auto"/>
        <w:right w:val="none" w:sz="0" w:space="0" w:color="auto"/>
      </w:divBdr>
    </w:div>
    <w:div w:id="1962498059">
      <w:bodyDiv w:val="1"/>
      <w:marLeft w:val="0"/>
      <w:marRight w:val="0"/>
      <w:marTop w:val="0"/>
      <w:marBottom w:val="0"/>
      <w:divBdr>
        <w:top w:val="none" w:sz="0" w:space="0" w:color="auto"/>
        <w:left w:val="none" w:sz="0" w:space="0" w:color="auto"/>
        <w:bottom w:val="none" w:sz="0" w:space="0" w:color="auto"/>
        <w:right w:val="none" w:sz="0" w:space="0" w:color="auto"/>
      </w:divBdr>
    </w:div>
    <w:div w:id="1964724354">
      <w:bodyDiv w:val="1"/>
      <w:marLeft w:val="0"/>
      <w:marRight w:val="0"/>
      <w:marTop w:val="0"/>
      <w:marBottom w:val="0"/>
      <w:divBdr>
        <w:top w:val="none" w:sz="0" w:space="0" w:color="auto"/>
        <w:left w:val="none" w:sz="0" w:space="0" w:color="auto"/>
        <w:bottom w:val="none" w:sz="0" w:space="0" w:color="auto"/>
        <w:right w:val="none" w:sz="0" w:space="0" w:color="auto"/>
      </w:divBdr>
    </w:div>
    <w:div w:id="1967004215">
      <w:bodyDiv w:val="1"/>
      <w:marLeft w:val="0"/>
      <w:marRight w:val="0"/>
      <w:marTop w:val="0"/>
      <w:marBottom w:val="0"/>
      <w:divBdr>
        <w:top w:val="none" w:sz="0" w:space="0" w:color="auto"/>
        <w:left w:val="none" w:sz="0" w:space="0" w:color="auto"/>
        <w:bottom w:val="none" w:sz="0" w:space="0" w:color="auto"/>
        <w:right w:val="none" w:sz="0" w:space="0" w:color="auto"/>
      </w:divBdr>
    </w:div>
    <w:div w:id="1974090622">
      <w:bodyDiv w:val="1"/>
      <w:marLeft w:val="0"/>
      <w:marRight w:val="0"/>
      <w:marTop w:val="0"/>
      <w:marBottom w:val="0"/>
      <w:divBdr>
        <w:top w:val="none" w:sz="0" w:space="0" w:color="auto"/>
        <w:left w:val="none" w:sz="0" w:space="0" w:color="auto"/>
        <w:bottom w:val="none" w:sz="0" w:space="0" w:color="auto"/>
        <w:right w:val="none" w:sz="0" w:space="0" w:color="auto"/>
      </w:divBdr>
    </w:div>
    <w:div w:id="1974216753">
      <w:bodyDiv w:val="1"/>
      <w:marLeft w:val="0"/>
      <w:marRight w:val="0"/>
      <w:marTop w:val="0"/>
      <w:marBottom w:val="0"/>
      <w:divBdr>
        <w:top w:val="none" w:sz="0" w:space="0" w:color="auto"/>
        <w:left w:val="none" w:sz="0" w:space="0" w:color="auto"/>
        <w:bottom w:val="none" w:sz="0" w:space="0" w:color="auto"/>
        <w:right w:val="none" w:sz="0" w:space="0" w:color="auto"/>
      </w:divBdr>
    </w:div>
    <w:div w:id="1974629437">
      <w:bodyDiv w:val="1"/>
      <w:marLeft w:val="0"/>
      <w:marRight w:val="0"/>
      <w:marTop w:val="0"/>
      <w:marBottom w:val="0"/>
      <w:divBdr>
        <w:top w:val="none" w:sz="0" w:space="0" w:color="auto"/>
        <w:left w:val="none" w:sz="0" w:space="0" w:color="auto"/>
        <w:bottom w:val="none" w:sz="0" w:space="0" w:color="auto"/>
        <w:right w:val="none" w:sz="0" w:space="0" w:color="auto"/>
      </w:divBdr>
    </w:div>
    <w:div w:id="1983151385">
      <w:bodyDiv w:val="1"/>
      <w:marLeft w:val="0"/>
      <w:marRight w:val="0"/>
      <w:marTop w:val="0"/>
      <w:marBottom w:val="0"/>
      <w:divBdr>
        <w:top w:val="none" w:sz="0" w:space="0" w:color="auto"/>
        <w:left w:val="none" w:sz="0" w:space="0" w:color="auto"/>
        <w:bottom w:val="none" w:sz="0" w:space="0" w:color="auto"/>
        <w:right w:val="none" w:sz="0" w:space="0" w:color="auto"/>
      </w:divBdr>
    </w:div>
    <w:div w:id="1988166658">
      <w:bodyDiv w:val="1"/>
      <w:marLeft w:val="0"/>
      <w:marRight w:val="0"/>
      <w:marTop w:val="0"/>
      <w:marBottom w:val="0"/>
      <w:divBdr>
        <w:top w:val="none" w:sz="0" w:space="0" w:color="auto"/>
        <w:left w:val="none" w:sz="0" w:space="0" w:color="auto"/>
        <w:bottom w:val="none" w:sz="0" w:space="0" w:color="auto"/>
        <w:right w:val="none" w:sz="0" w:space="0" w:color="auto"/>
      </w:divBdr>
    </w:div>
    <w:div w:id="1989741820">
      <w:bodyDiv w:val="1"/>
      <w:marLeft w:val="0"/>
      <w:marRight w:val="0"/>
      <w:marTop w:val="0"/>
      <w:marBottom w:val="0"/>
      <w:divBdr>
        <w:top w:val="none" w:sz="0" w:space="0" w:color="auto"/>
        <w:left w:val="none" w:sz="0" w:space="0" w:color="auto"/>
        <w:bottom w:val="none" w:sz="0" w:space="0" w:color="auto"/>
        <w:right w:val="none" w:sz="0" w:space="0" w:color="auto"/>
      </w:divBdr>
    </w:div>
    <w:div w:id="1997031993">
      <w:bodyDiv w:val="1"/>
      <w:marLeft w:val="0"/>
      <w:marRight w:val="0"/>
      <w:marTop w:val="0"/>
      <w:marBottom w:val="0"/>
      <w:divBdr>
        <w:top w:val="none" w:sz="0" w:space="0" w:color="auto"/>
        <w:left w:val="none" w:sz="0" w:space="0" w:color="auto"/>
        <w:bottom w:val="none" w:sz="0" w:space="0" w:color="auto"/>
        <w:right w:val="none" w:sz="0" w:space="0" w:color="auto"/>
      </w:divBdr>
    </w:div>
    <w:div w:id="2004966727">
      <w:bodyDiv w:val="1"/>
      <w:marLeft w:val="0"/>
      <w:marRight w:val="0"/>
      <w:marTop w:val="0"/>
      <w:marBottom w:val="0"/>
      <w:divBdr>
        <w:top w:val="none" w:sz="0" w:space="0" w:color="auto"/>
        <w:left w:val="none" w:sz="0" w:space="0" w:color="auto"/>
        <w:bottom w:val="none" w:sz="0" w:space="0" w:color="auto"/>
        <w:right w:val="none" w:sz="0" w:space="0" w:color="auto"/>
      </w:divBdr>
    </w:div>
    <w:div w:id="2006008431">
      <w:bodyDiv w:val="1"/>
      <w:marLeft w:val="0"/>
      <w:marRight w:val="0"/>
      <w:marTop w:val="0"/>
      <w:marBottom w:val="0"/>
      <w:divBdr>
        <w:top w:val="none" w:sz="0" w:space="0" w:color="auto"/>
        <w:left w:val="none" w:sz="0" w:space="0" w:color="auto"/>
        <w:bottom w:val="none" w:sz="0" w:space="0" w:color="auto"/>
        <w:right w:val="none" w:sz="0" w:space="0" w:color="auto"/>
      </w:divBdr>
      <w:divsChild>
        <w:div w:id="239871856">
          <w:marLeft w:val="0"/>
          <w:marRight w:val="0"/>
          <w:marTop w:val="0"/>
          <w:marBottom w:val="0"/>
          <w:divBdr>
            <w:top w:val="none" w:sz="0" w:space="0" w:color="auto"/>
            <w:left w:val="none" w:sz="0" w:space="0" w:color="auto"/>
            <w:bottom w:val="none" w:sz="0" w:space="0" w:color="auto"/>
            <w:right w:val="none" w:sz="0" w:space="0" w:color="auto"/>
          </w:divBdr>
          <w:divsChild>
            <w:div w:id="872813439">
              <w:marLeft w:val="0"/>
              <w:marRight w:val="0"/>
              <w:marTop w:val="0"/>
              <w:marBottom w:val="0"/>
              <w:divBdr>
                <w:top w:val="none" w:sz="0" w:space="0" w:color="auto"/>
                <w:left w:val="none" w:sz="0" w:space="0" w:color="auto"/>
                <w:bottom w:val="none" w:sz="0" w:space="0" w:color="auto"/>
                <w:right w:val="none" w:sz="0" w:space="0" w:color="auto"/>
              </w:divBdr>
              <w:divsChild>
                <w:div w:id="1026491647">
                  <w:marLeft w:val="0"/>
                  <w:marRight w:val="0"/>
                  <w:marTop w:val="0"/>
                  <w:marBottom w:val="0"/>
                  <w:divBdr>
                    <w:top w:val="none" w:sz="0" w:space="0" w:color="auto"/>
                    <w:left w:val="none" w:sz="0" w:space="0" w:color="auto"/>
                    <w:bottom w:val="none" w:sz="0" w:space="0" w:color="auto"/>
                    <w:right w:val="none" w:sz="0" w:space="0" w:color="auto"/>
                  </w:divBdr>
                  <w:divsChild>
                    <w:div w:id="1716268253">
                      <w:marLeft w:val="0"/>
                      <w:marRight w:val="0"/>
                      <w:marTop w:val="0"/>
                      <w:marBottom w:val="0"/>
                      <w:divBdr>
                        <w:top w:val="none" w:sz="0" w:space="0" w:color="auto"/>
                        <w:left w:val="none" w:sz="0" w:space="0" w:color="auto"/>
                        <w:bottom w:val="none" w:sz="0" w:space="0" w:color="auto"/>
                        <w:right w:val="none" w:sz="0" w:space="0" w:color="auto"/>
                      </w:divBdr>
                      <w:divsChild>
                        <w:div w:id="806706348">
                          <w:marLeft w:val="0"/>
                          <w:marRight w:val="0"/>
                          <w:marTop w:val="0"/>
                          <w:marBottom w:val="0"/>
                          <w:divBdr>
                            <w:top w:val="none" w:sz="0" w:space="0" w:color="auto"/>
                            <w:left w:val="none" w:sz="0" w:space="0" w:color="auto"/>
                            <w:bottom w:val="none" w:sz="0" w:space="0" w:color="auto"/>
                            <w:right w:val="none" w:sz="0" w:space="0" w:color="auto"/>
                          </w:divBdr>
                          <w:divsChild>
                            <w:div w:id="471488229">
                              <w:marLeft w:val="2070"/>
                              <w:marRight w:val="3960"/>
                              <w:marTop w:val="0"/>
                              <w:marBottom w:val="0"/>
                              <w:divBdr>
                                <w:top w:val="none" w:sz="0" w:space="0" w:color="auto"/>
                                <w:left w:val="none" w:sz="0" w:space="0" w:color="auto"/>
                                <w:bottom w:val="none" w:sz="0" w:space="0" w:color="auto"/>
                                <w:right w:val="none" w:sz="0" w:space="0" w:color="auto"/>
                              </w:divBdr>
                              <w:divsChild>
                                <w:div w:id="1120222310">
                                  <w:marLeft w:val="0"/>
                                  <w:marRight w:val="0"/>
                                  <w:marTop w:val="0"/>
                                  <w:marBottom w:val="0"/>
                                  <w:divBdr>
                                    <w:top w:val="none" w:sz="0" w:space="0" w:color="auto"/>
                                    <w:left w:val="none" w:sz="0" w:space="0" w:color="auto"/>
                                    <w:bottom w:val="none" w:sz="0" w:space="0" w:color="auto"/>
                                    <w:right w:val="none" w:sz="0" w:space="0" w:color="auto"/>
                                  </w:divBdr>
                                  <w:divsChild>
                                    <w:div w:id="511917132">
                                      <w:marLeft w:val="0"/>
                                      <w:marRight w:val="0"/>
                                      <w:marTop w:val="0"/>
                                      <w:marBottom w:val="0"/>
                                      <w:divBdr>
                                        <w:top w:val="none" w:sz="0" w:space="0" w:color="auto"/>
                                        <w:left w:val="none" w:sz="0" w:space="0" w:color="auto"/>
                                        <w:bottom w:val="none" w:sz="0" w:space="0" w:color="auto"/>
                                        <w:right w:val="none" w:sz="0" w:space="0" w:color="auto"/>
                                      </w:divBdr>
                                      <w:divsChild>
                                        <w:div w:id="657656003">
                                          <w:marLeft w:val="0"/>
                                          <w:marRight w:val="0"/>
                                          <w:marTop w:val="0"/>
                                          <w:marBottom w:val="0"/>
                                          <w:divBdr>
                                            <w:top w:val="none" w:sz="0" w:space="0" w:color="auto"/>
                                            <w:left w:val="none" w:sz="0" w:space="0" w:color="auto"/>
                                            <w:bottom w:val="none" w:sz="0" w:space="0" w:color="auto"/>
                                            <w:right w:val="none" w:sz="0" w:space="0" w:color="auto"/>
                                          </w:divBdr>
                                          <w:divsChild>
                                            <w:div w:id="1575579780">
                                              <w:marLeft w:val="0"/>
                                              <w:marRight w:val="0"/>
                                              <w:marTop w:val="90"/>
                                              <w:marBottom w:val="0"/>
                                              <w:divBdr>
                                                <w:top w:val="none" w:sz="0" w:space="0" w:color="auto"/>
                                                <w:left w:val="none" w:sz="0" w:space="0" w:color="auto"/>
                                                <w:bottom w:val="none" w:sz="0" w:space="0" w:color="auto"/>
                                                <w:right w:val="none" w:sz="0" w:space="0" w:color="auto"/>
                                              </w:divBdr>
                                              <w:divsChild>
                                                <w:div w:id="35159972">
                                                  <w:marLeft w:val="0"/>
                                                  <w:marRight w:val="0"/>
                                                  <w:marTop w:val="0"/>
                                                  <w:marBottom w:val="0"/>
                                                  <w:divBdr>
                                                    <w:top w:val="none" w:sz="0" w:space="0" w:color="auto"/>
                                                    <w:left w:val="none" w:sz="0" w:space="0" w:color="auto"/>
                                                    <w:bottom w:val="none" w:sz="0" w:space="0" w:color="auto"/>
                                                    <w:right w:val="none" w:sz="0" w:space="0" w:color="auto"/>
                                                  </w:divBdr>
                                                  <w:divsChild>
                                                    <w:div w:id="657071840">
                                                      <w:marLeft w:val="0"/>
                                                      <w:marRight w:val="0"/>
                                                      <w:marTop w:val="0"/>
                                                      <w:marBottom w:val="405"/>
                                                      <w:divBdr>
                                                        <w:top w:val="none" w:sz="0" w:space="0" w:color="auto"/>
                                                        <w:left w:val="none" w:sz="0" w:space="0" w:color="auto"/>
                                                        <w:bottom w:val="none" w:sz="0" w:space="0" w:color="auto"/>
                                                        <w:right w:val="none" w:sz="0" w:space="0" w:color="auto"/>
                                                      </w:divBdr>
                                                      <w:divsChild>
                                                        <w:div w:id="373696129">
                                                          <w:marLeft w:val="0"/>
                                                          <w:marRight w:val="0"/>
                                                          <w:marTop w:val="0"/>
                                                          <w:marBottom w:val="0"/>
                                                          <w:divBdr>
                                                            <w:top w:val="none" w:sz="0" w:space="0" w:color="auto"/>
                                                            <w:left w:val="none" w:sz="0" w:space="0" w:color="auto"/>
                                                            <w:bottom w:val="none" w:sz="0" w:space="0" w:color="auto"/>
                                                            <w:right w:val="none" w:sz="0" w:space="0" w:color="auto"/>
                                                          </w:divBdr>
                                                          <w:divsChild>
                                                            <w:div w:id="498155451">
                                                              <w:marLeft w:val="0"/>
                                                              <w:marRight w:val="0"/>
                                                              <w:marTop w:val="0"/>
                                                              <w:marBottom w:val="0"/>
                                                              <w:divBdr>
                                                                <w:top w:val="none" w:sz="0" w:space="0" w:color="auto"/>
                                                                <w:left w:val="none" w:sz="0" w:space="0" w:color="auto"/>
                                                                <w:bottom w:val="none" w:sz="0" w:space="0" w:color="auto"/>
                                                                <w:right w:val="none" w:sz="0" w:space="0" w:color="auto"/>
                                                              </w:divBdr>
                                                              <w:divsChild>
                                                                <w:div w:id="1537694440">
                                                                  <w:marLeft w:val="0"/>
                                                                  <w:marRight w:val="0"/>
                                                                  <w:marTop w:val="0"/>
                                                                  <w:marBottom w:val="0"/>
                                                                  <w:divBdr>
                                                                    <w:top w:val="none" w:sz="0" w:space="0" w:color="auto"/>
                                                                    <w:left w:val="none" w:sz="0" w:space="0" w:color="auto"/>
                                                                    <w:bottom w:val="none" w:sz="0" w:space="0" w:color="auto"/>
                                                                    <w:right w:val="none" w:sz="0" w:space="0" w:color="auto"/>
                                                                  </w:divBdr>
                                                                  <w:divsChild>
                                                                    <w:div w:id="1202278374">
                                                                      <w:marLeft w:val="0"/>
                                                                      <w:marRight w:val="0"/>
                                                                      <w:marTop w:val="0"/>
                                                                      <w:marBottom w:val="0"/>
                                                                      <w:divBdr>
                                                                        <w:top w:val="none" w:sz="0" w:space="0" w:color="auto"/>
                                                                        <w:left w:val="none" w:sz="0" w:space="0" w:color="auto"/>
                                                                        <w:bottom w:val="none" w:sz="0" w:space="0" w:color="auto"/>
                                                                        <w:right w:val="none" w:sz="0" w:space="0" w:color="auto"/>
                                                                      </w:divBdr>
                                                                      <w:divsChild>
                                                                        <w:div w:id="2014605402">
                                                                          <w:marLeft w:val="0"/>
                                                                          <w:marRight w:val="0"/>
                                                                          <w:marTop w:val="0"/>
                                                                          <w:marBottom w:val="0"/>
                                                                          <w:divBdr>
                                                                            <w:top w:val="none" w:sz="0" w:space="0" w:color="auto"/>
                                                                            <w:left w:val="none" w:sz="0" w:space="0" w:color="auto"/>
                                                                            <w:bottom w:val="none" w:sz="0" w:space="0" w:color="auto"/>
                                                                            <w:right w:val="none" w:sz="0" w:space="0" w:color="auto"/>
                                                                          </w:divBdr>
                                                                          <w:divsChild>
                                                                            <w:div w:id="792358419">
                                                                              <w:marLeft w:val="0"/>
                                                                              <w:marRight w:val="0"/>
                                                                              <w:marTop w:val="0"/>
                                                                              <w:marBottom w:val="0"/>
                                                                              <w:divBdr>
                                                                                <w:top w:val="none" w:sz="0" w:space="0" w:color="auto"/>
                                                                                <w:left w:val="none" w:sz="0" w:space="0" w:color="auto"/>
                                                                                <w:bottom w:val="none" w:sz="0" w:space="0" w:color="auto"/>
                                                                                <w:right w:val="none" w:sz="0" w:space="0" w:color="auto"/>
                                                                              </w:divBdr>
                                                                              <w:divsChild>
                                                                                <w:div w:id="1197818806">
                                                                                  <w:marLeft w:val="0"/>
                                                                                  <w:marRight w:val="0"/>
                                                                                  <w:marTop w:val="0"/>
                                                                                  <w:marBottom w:val="0"/>
                                                                                  <w:divBdr>
                                                                                    <w:top w:val="none" w:sz="0" w:space="0" w:color="auto"/>
                                                                                    <w:left w:val="none" w:sz="0" w:space="0" w:color="auto"/>
                                                                                    <w:bottom w:val="none" w:sz="0" w:space="0" w:color="auto"/>
                                                                                    <w:right w:val="none" w:sz="0" w:space="0" w:color="auto"/>
                                                                                  </w:divBdr>
                                                                                  <w:divsChild>
                                                                                    <w:div w:id="549390902">
                                                                                      <w:marLeft w:val="0"/>
                                                                                      <w:marRight w:val="0"/>
                                                                                      <w:marTop w:val="0"/>
                                                                                      <w:marBottom w:val="0"/>
                                                                                      <w:divBdr>
                                                                                        <w:top w:val="none" w:sz="0" w:space="0" w:color="auto"/>
                                                                                        <w:left w:val="none" w:sz="0" w:space="0" w:color="auto"/>
                                                                                        <w:bottom w:val="none" w:sz="0" w:space="0" w:color="auto"/>
                                                                                        <w:right w:val="none" w:sz="0" w:space="0" w:color="auto"/>
                                                                                      </w:divBdr>
                                                                                      <w:divsChild>
                                                                                        <w:div w:id="1226796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4144273">
      <w:bodyDiv w:val="1"/>
      <w:marLeft w:val="0"/>
      <w:marRight w:val="0"/>
      <w:marTop w:val="0"/>
      <w:marBottom w:val="0"/>
      <w:divBdr>
        <w:top w:val="none" w:sz="0" w:space="0" w:color="auto"/>
        <w:left w:val="none" w:sz="0" w:space="0" w:color="auto"/>
        <w:bottom w:val="none" w:sz="0" w:space="0" w:color="auto"/>
        <w:right w:val="none" w:sz="0" w:space="0" w:color="auto"/>
      </w:divBdr>
    </w:div>
    <w:div w:id="2014188238">
      <w:bodyDiv w:val="1"/>
      <w:marLeft w:val="0"/>
      <w:marRight w:val="0"/>
      <w:marTop w:val="0"/>
      <w:marBottom w:val="0"/>
      <w:divBdr>
        <w:top w:val="none" w:sz="0" w:space="0" w:color="auto"/>
        <w:left w:val="none" w:sz="0" w:space="0" w:color="auto"/>
        <w:bottom w:val="none" w:sz="0" w:space="0" w:color="auto"/>
        <w:right w:val="none" w:sz="0" w:space="0" w:color="auto"/>
      </w:divBdr>
    </w:div>
    <w:div w:id="2016763255">
      <w:bodyDiv w:val="1"/>
      <w:marLeft w:val="0"/>
      <w:marRight w:val="0"/>
      <w:marTop w:val="0"/>
      <w:marBottom w:val="0"/>
      <w:divBdr>
        <w:top w:val="none" w:sz="0" w:space="0" w:color="auto"/>
        <w:left w:val="none" w:sz="0" w:space="0" w:color="auto"/>
        <w:bottom w:val="none" w:sz="0" w:space="0" w:color="auto"/>
        <w:right w:val="none" w:sz="0" w:space="0" w:color="auto"/>
      </w:divBdr>
    </w:div>
    <w:div w:id="2017535660">
      <w:bodyDiv w:val="1"/>
      <w:marLeft w:val="0"/>
      <w:marRight w:val="0"/>
      <w:marTop w:val="0"/>
      <w:marBottom w:val="0"/>
      <w:divBdr>
        <w:top w:val="none" w:sz="0" w:space="0" w:color="auto"/>
        <w:left w:val="none" w:sz="0" w:space="0" w:color="auto"/>
        <w:bottom w:val="none" w:sz="0" w:space="0" w:color="auto"/>
        <w:right w:val="none" w:sz="0" w:space="0" w:color="auto"/>
      </w:divBdr>
    </w:div>
    <w:div w:id="2019038789">
      <w:bodyDiv w:val="1"/>
      <w:marLeft w:val="0"/>
      <w:marRight w:val="0"/>
      <w:marTop w:val="0"/>
      <w:marBottom w:val="0"/>
      <w:divBdr>
        <w:top w:val="none" w:sz="0" w:space="0" w:color="auto"/>
        <w:left w:val="none" w:sz="0" w:space="0" w:color="auto"/>
        <w:bottom w:val="none" w:sz="0" w:space="0" w:color="auto"/>
        <w:right w:val="none" w:sz="0" w:space="0" w:color="auto"/>
      </w:divBdr>
    </w:div>
    <w:div w:id="2019192954">
      <w:bodyDiv w:val="1"/>
      <w:marLeft w:val="0"/>
      <w:marRight w:val="0"/>
      <w:marTop w:val="0"/>
      <w:marBottom w:val="0"/>
      <w:divBdr>
        <w:top w:val="none" w:sz="0" w:space="0" w:color="auto"/>
        <w:left w:val="none" w:sz="0" w:space="0" w:color="auto"/>
        <w:bottom w:val="none" w:sz="0" w:space="0" w:color="auto"/>
        <w:right w:val="none" w:sz="0" w:space="0" w:color="auto"/>
      </w:divBdr>
    </w:div>
    <w:div w:id="2021468702">
      <w:bodyDiv w:val="1"/>
      <w:marLeft w:val="0"/>
      <w:marRight w:val="0"/>
      <w:marTop w:val="0"/>
      <w:marBottom w:val="0"/>
      <w:divBdr>
        <w:top w:val="none" w:sz="0" w:space="0" w:color="auto"/>
        <w:left w:val="none" w:sz="0" w:space="0" w:color="auto"/>
        <w:bottom w:val="none" w:sz="0" w:space="0" w:color="auto"/>
        <w:right w:val="none" w:sz="0" w:space="0" w:color="auto"/>
      </w:divBdr>
    </w:div>
    <w:div w:id="2022124377">
      <w:bodyDiv w:val="1"/>
      <w:marLeft w:val="0"/>
      <w:marRight w:val="0"/>
      <w:marTop w:val="0"/>
      <w:marBottom w:val="0"/>
      <w:divBdr>
        <w:top w:val="none" w:sz="0" w:space="0" w:color="auto"/>
        <w:left w:val="none" w:sz="0" w:space="0" w:color="auto"/>
        <w:bottom w:val="none" w:sz="0" w:space="0" w:color="auto"/>
        <w:right w:val="none" w:sz="0" w:space="0" w:color="auto"/>
      </w:divBdr>
    </w:div>
    <w:div w:id="2031759449">
      <w:bodyDiv w:val="1"/>
      <w:marLeft w:val="0"/>
      <w:marRight w:val="0"/>
      <w:marTop w:val="0"/>
      <w:marBottom w:val="0"/>
      <w:divBdr>
        <w:top w:val="none" w:sz="0" w:space="0" w:color="auto"/>
        <w:left w:val="none" w:sz="0" w:space="0" w:color="auto"/>
        <w:bottom w:val="none" w:sz="0" w:space="0" w:color="auto"/>
        <w:right w:val="none" w:sz="0" w:space="0" w:color="auto"/>
      </w:divBdr>
    </w:div>
    <w:div w:id="2033875956">
      <w:bodyDiv w:val="1"/>
      <w:marLeft w:val="0"/>
      <w:marRight w:val="0"/>
      <w:marTop w:val="0"/>
      <w:marBottom w:val="0"/>
      <w:divBdr>
        <w:top w:val="none" w:sz="0" w:space="0" w:color="auto"/>
        <w:left w:val="none" w:sz="0" w:space="0" w:color="auto"/>
        <w:bottom w:val="none" w:sz="0" w:space="0" w:color="auto"/>
        <w:right w:val="none" w:sz="0" w:space="0" w:color="auto"/>
      </w:divBdr>
    </w:div>
    <w:div w:id="2036425519">
      <w:bodyDiv w:val="1"/>
      <w:marLeft w:val="0"/>
      <w:marRight w:val="0"/>
      <w:marTop w:val="0"/>
      <w:marBottom w:val="0"/>
      <w:divBdr>
        <w:top w:val="none" w:sz="0" w:space="0" w:color="auto"/>
        <w:left w:val="none" w:sz="0" w:space="0" w:color="auto"/>
        <w:bottom w:val="none" w:sz="0" w:space="0" w:color="auto"/>
        <w:right w:val="none" w:sz="0" w:space="0" w:color="auto"/>
      </w:divBdr>
    </w:div>
    <w:div w:id="2041585931">
      <w:bodyDiv w:val="1"/>
      <w:marLeft w:val="0"/>
      <w:marRight w:val="0"/>
      <w:marTop w:val="0"/>
      <w:marBottom w:val="0"/>
      <w:divBdr>
        <w:top w:val="none" w:sz="0" w:space="0" w:color="auto"/>
        <w:left w:val="none" w:sz="0" w:space="0" w:color="auto"/>
        <w:bottom w:val="none" w:sz="0" w:space="0" w:color="auto"/>
        <w:right w:val="none" w:sz="0" w:space="0" w:color="auto"/>
      </w:divBdr>
    </w:div>
    <w:div w:id="2042589234">
      <w:bodyDiv w:val="1"/>
      <w:marLeft w:val="0"/>
      <w:marRight w:val="0"/>
      <w:marTop w:val="0"/>
      <w:marBottom w:val="0"/>
      <w:divBdr>
        <w:top w:val="none" w:sz="0" w:space="0" w:color="auto"/>
        <w:left w:val="none" w:sz="0" w:space="0" w:color="auto"/>
        <w:bottom w:val="none" w:sz="0" w:space="0" w:color="auto"/>
        <w:right w:val="none" w:sz="0" w:space="0" w:color="auto"/>
      </w:divBdr>
    </w:div>
    <w:div w:id="2045865712">
      <w:bodyDiv w:val="1"/>
      <w:marLeft w:val="0"/>
      <w:marRight w:val="0"/>
      <w:marTop w:val="0"/>
      <w:marBottom w:val="0"/>
      <w:divBdr>
        <w:top w:val="none" w:sz="0" w:space="0" w:color="auto"/>
        <w:left w:val="none" w:sz="0" w:space="0" w:color="auto"/>
        <w:bottom w:val="none" w:sz="0" w:space="0" w:color="auto"/>
        <w:right w:val="none" w:sz="0" w:space="0" w:color="auto"/>
      </w:divBdr>
    </w:div>
    <w:div w:id="2046756800">
      <w:bodyDiv w:val="1"/>
      <w:marLeft w:val="0"/>
      <w:marRight w:val="0"/>
      <w:marTop w:val="0"/>
      <w:marBottom w:val="0"/>
      <w:divBdr>
        <w:top w:val="none" w:sz="0" w:space="0" w:color="auto"/>
        <w:left w:val="none" w:sz="0" w:space="0" w:color="auto"/>
        <w:bottom w:val="none" w:sz="0" w:space="0" w:color="auto"/>
        <w:right w:val="none" w:sz="0" w:space="0" w:color="auto"/>
      </w:divBdr>
    </w:div>
    <w:div w:id="2048019002">
      <w:bodyDiv w:val="1"/>
      <w:marLeft w:val="0"/>
      <w:marRight w:val="0"/>
      <w:marTop w:val="0"/>
      <w:marBottom w:val="0"/>
      <w:divBdr>
        <w:top w:val="none" w:sz="0" w:space="0" w:color="auto"/>
        <w:left w:val="none" w:sz="0" w:space="0" w:color="auto"/>
        <w:bottom w:val="none" w:sz="0" w:space="0" w:color="auto"/>
        <w:right w:val="none" w:sz="0" w:space="0" w:color="auto"/>
      </w:divBdr>
    </w:div>
    <w:div w:id="2048722950">
      <w:bodyDiv w:val="1"/>
      <w:marLeft w:val="0"/>
      <w:marRight w:val="0"/>
      <w:marTop w:val="0"/>
      <w:marBottom w:val="0"/>
      <w:divBdr>
        <w:top w:val="none" w:sz="0" w:space="0" w:color="auto"/>
        <w:left w:val="none" w:sz="0" w:space="0" w:color="auto"/>
        <w:bottom w:val="none" w:sz="0" w:space="0" w:color="auto"/>
        <w:right w:val="none" w:sz="0" w:space="0" w:color="auto"/>
      </w:divBdr>
    </w:div>
    <w:div w:id="2051883324">
      <w:bodyDiv w:val="1"/>
      <w:marLeft w:val="0"/>
      <w:marRight w:val="0"/>
      <w:marTop w:val="0"/>
      <w:marBottom w:val="0"/>
      <w:divBdr>
        <w:top w:val="none" w:sz="0" w:space="0" w:color="auto"/>
        <w:left w:val="none" w:sz="0" w:space="0" w:color="auto"/>
        <w:bottom w:val="none" w:sz="0" w:space="0" w:color="auto"/>
        <w:right w:val="none" w:sz="0" w:space="0" w:color="auto"/>
      </w:divBdr>
    </w:div>
    <w:div w:id="2052682233">
      <w:bodyDiv w:val="1"/>
      <w:marLeft w:val="0"/>
      <w:marRight w:val="0"/>
      <w:marTop w:val="0"/>
      <w:marBottom w:val="0"/>
      <w:divBdr>
        <w:top w:val="none" w:sz="0" w:space="0" w:color="auto"/>
        <w:left w:val="none" w:sz="0" w:space="0" w:color="auto"/>
        <w:bottom w:val="none" w:sz="0" w:space="0" w:color="auto"/>
        <w:right w:val="none" w:sz="0" w:space="0" w:color="auto"/>
      </w:divBdr>
    </w:div>
    <w:div w:id="2053571649">
      <w:bodyDiv w:val="1"/>
      <w:marLeft w:val="0"/>
      <w:marRight w:val="0"/>
      <w:marTop w:val="0"/>
      <w:marBottom w:val="0"/>
      <w:divBdr>
        <w:top w:val="none" w:sz="0" w:space="0" w:color="auto"/>
        <w:left w:val="none" w:sz="0" w:space="0" w:color="auto"/>
        <w:bottom w:val="none" w:sz="0" w:space="0" w:color="auto"/>
        <w:right w:val="none" w:sz="0" w:space="0" w:color="auto"/>
      </w:divBdr>
    </w:div>
    <w:div w:id="2054453856">
      <w:bodyDiv w:val="1"/>
      <w:marLeft w:val="0"/>
      <w:marRight w:val="0"/>
      <w:marTop w:val="0"/>
      <w:marBottom w:val="0"/>
      <w:divBdr>
        <w:top w:val="none" w:sz="0" w:space="0" w:color="auto"/>
        <w:left w:val="none" w:sz="0" w:space="0" w:color="auto"/>
        <w:bottom w:val="none" w:sz="0" w:space="0" w:color="auto"/>
        <w:right w:val="none" w:sz="0" w:space="0" w:color="auto"/>
      </w:divBdr>
    </w:div>
    <w:div w:id="2055806595">
      <w:bodyDiv w:val="1"/>
      <w:marLeft w:val="0"/>
      <w:marRight w:val="0"/>
      <w:marTop w:val="0"/>
      <w:marBottom w:val="0"/>
      <w:divBdr>
        <w:top w:val="none" w:sz="0" w:space="0" w:color="auto"/>
        <w:left w:val="none" w:sz="0" w:space="0" w:color="auto"/>
        <w:bottom w:val="none" w:sz="0" w:space="0" w:color="auto"/>
        <w:right w:val="none" w:sz="0" w:space="0" w:color="auto"/>
      </w:divBdr>
    </w:div>
    <w:div w:id="2056347743">
      <w:bodyDiv w:val="1"/>
      <w:marLeft w:val="0"/>
      <w:marRight w:val="0"/>
      <w:marTop w:val="0"/>
      <w:marBottom w:val="0"/>
      <w:divBdr>
        <w:top w:val="none" w:sz="0" w:space="0" w:color="auto"/>
        <w:left w:val="none" w:sz="0" w:space="0" w:color="auto"/>
        <w:bottom w:val="none" w:sz="0" w:space="0" w:color="auto"/>
        <w:right w:val="none" w:sz="0" w:space="0" w:color="auto"/>
      </w:divBdr>
    </w:div>
    <w:div w:id="2059276374">
      <w:bodyDiv w:val="1"/>
      <w:marLeft w:val="0"/>
      <w:marRight w:val="0"/>
      <w:marTop w:val="0"/>
      <w:marBottom w:val="0"/>
      <w:divBdr>
        <w:top w:val="none" w:sz="0" w:space="0" w:color="auto"/>
        <w:left w:val="none" w:sz="0" w:space="0" w:color="auto"/>
        <w:bottom w:val="none" w:sz="0" w:space="0" w:color="auto"/>
        <w:right w:val="none" w:sz="0" w:space="0" w:color="auto"/>
      </w:divBdr>
    </w:div>
    <w:div w:id="2063482356">
      <w:bodyDiv w:val="1"/>
      <w:marLeft w:val="0"/>
      <w:marRight w:val="0"/>
      <w:marTop w:val="0"/>
      <w:marBottom w:val="0"/>
      <w:divBdr>
        <w:top w:val="none" w:sz="0" w:space="0" w:color="auto"/>
        <w:left w:val="none" w:sz="0" w:space="0" w:color="auto"/>
        <w:bottom w:val="none" w:sz="0" w:space="0" w:color="auto"/>
        <w:right w:val="none" w:sz="0" w:space="0" w:color="auto"/>
      </w:divBdr>
    </w:div>
    <w:div w:id="2064283639">
      <w:bodyDiv w:val="1"/>
      <w:marLeft w:val="0"/>
      <w:marRight w:val="0"/>
      <w:marTop w:val="0"/>
      <w:marBottom w:val="0"/>
      <w:divBdr>
        <w:top w:val="none" w:sz="0" w:space="0" w:color="auto"/>
        <w:left w:val="none" w:sz="0" w:space="0" w:color="auto"/>
        <w:bottom w:val="none" w:sz="0" w:space="0" w:color="auto"/>
        <w:right w:val="none" w:sz="0" w:space="0" w:color="auto"/>
      </w:divBdr>
    </w:div>
    <w:div w:id="2064450911">
      <w:bodyDiv w:val="1"/>
      <w:marLeft w:val="0"/>
      <w:marRight w:val="0"/>
      <w:marTop w:val="0"/>
      <w:marBottom w:val="0"/>
      <w:divBdr>
        <w:top w:val="none" w:sz="0" w:space="0" w:color="auto"/>
        <w:left w:val="none" w:sz="0" w:space="0" w:color="auto"/>
        <w:bottom w:val="none" w:sz="0" w:space="0" w:color="auto"/>
        <w:right w:val="none" w:sz="0" w:space="0" w:color="auto"/>
      </w:divBdr>
      <w:divsChild>
        <w:div w:id="32190981">
          <w:marLeft w:val="0"/>
          <w:marRight w:val="0"/>
          <w:marTop w:val="0"/>
          <w:marBottom w:val="0"/>
          <w:divBdr>
            <w:top w:val="none" w:sz="0" w:space="0" w:color="auto"/>
            <w:left w:val="none" w:sz="0" w:space="0" w:color="auto"/>
            <w:bottom w:val="none" w:sz="0" w:space="0" w:color="auto"/>
            <w:right w:val="none" w:sz="0" w:space="0" w:color="auto"/>
          </w:divBdr>
          <w:divsChild>
            <w:div w:id="823355102">
              <w:marLeft w:val="0"/>
              <w:marRight w:val="0"/>
              <w:marTop w:val="0"/>
              <w:marBottom w:val="0"/>
              <w:divBdr>
                <w:top w:val="none" w:sz="0" w:space="0" w:color="auto"/>
                <w:left w:val="none" w:sz="0" w:space="0" w:color="auto"/>
                <w:bottom w:val="none" w:sz="0" w:space="0" w:color="auto"/>
                <w:right w:val="none" w:sz="0" w:space="0" w:color="auto"/>
              </w:divBdr>
              <w:divsChild>
                <w:div w:id="1972396243">
                  <w:marLeft w:val="0"/>
                  <w:marRight w:val="0"/>
                  <w:marTop w:val="0"/>
                  <w:marBottom w:val="0"/>
                  <w:divBdr>
                    <w:top w:val="none" w:sz="0" w:space="0" w:color="auto"/>
                    <w:left w:val="none" w:sz="0" w:space="0" w:color="auto"/>
                    <w:bottom w:val="none" w:sz="0" w:space="0" w:color="auto"/>
                    <w:right w:val="none" w:sz="0" w:space="0" w:color="auto"/>
                  </w:divBdr>
                  <w:divsChild>
                    <w:div w:id="1229458416">
                      <w:marLeft w:val="0"/>
                      <w:marRight w:val="0"/>
                      <w:marTop w:val="0"/>
                      <w:marBottom w:val="0"/>
                      <w:divBdr>
                        <w:top w:val="none" w:sz="0" w:space="0" w:color="auto"/>
                        <w:left w:val="none" w:sz="0" w:space="0" w:color="auto"/>
                        <w:bottom w:val="none" w:sz="0" w:space="0" w:color="auto"/>
                        <w:right w:val="none" w:sz="0" w:space="0" w:color="auto"/>
                      </w:divBdr>
                      <w:divsChild>
                        <w:div w:id="1819496699">
                          <w:marLeft w:val="0"/>
                          <w:marRight w:val="0"/>
                          <w:marTop w:val="0"/>
                          <w:marBottom w:val="0"/>
                          <w:divBdr>
                            <w:top w:val="none" w:sz="0" w:space="0" w:color="auto"/>
                            <w:left w:val="none" w:sz="0" w:space="0" w:color="auto"/>
                            <w:bottom w:val="none" w:sz="0" w:space="0" w:color="auto"/>
                            <w:right w:val="none" w:sz="0" w:space="0" w:color="auto"/>
                          </w:divBdr>
                          <w:divsChild>
                            <w:div w:id="1183591950">
                              <w:marLeft w:val="2070"/>
                              <w:marRight w:val="3960"/>
                              <w:marTop w:val="0"/>
                              <w:marBottom w:val="0"/>
                              <w:divBdr>
                                <w:top w:val="none" w:sz="0" w:space="0" w:color="auto"/>
                                <w:left w:val="none" w:sz="0" w:space="0" w:color="auto"/>
                                <w:bottom w:val="none" w:sz="0" w:space="0" w:color="auto"/>
                                <w:right w:val="none" w:sz="0" w:space="0" w:color="auto"/>
                              </w:divBdr>
                              <w:divsChild>
                                <w:div w:id="1058088774">
                                  <w:marLeft w:val="0"/>
                                  <w:marRight w:val="0"/>
                                  <w:marTop w:val="0"/>
                                  <w:marBottom w:val="0"/>
                                  <w:divBdr>
                                    <w:top w:val="none" w:sz="0" w:space="0" w:color="auto"/>
                                    <w:left w:val="none" w:sz="0" w:space="0" w:color="auto"/>
                                    <w:bottom w:val="none" w:sz="0" w:space="0" w:color="auto"/>
                                    <w:right w:val="none" w:sz="0" w:space="0" w:color="auto"/>
                                  </w:divBdr>
                                  <w:divsChild>
                                    <w:div w:id="802625793">
                                      <w:marLeft w:val="0"/>
                                      <w:marRight w:val="0"/>
                                      <w:marTop w:val="0"/>
                                      <w:marBottom w:val="0"/>
                                      <w:divBdr>
                                        <w:top w:val="none" w:sz="0" w:space="0" w:color="auto"/>
                                        <w:left w:val="none" w:sz="0" w:space="0" w:color="auto"/>
                                        <w:bottom w:val="none" w:sz="0" w:space="0" w:color="auto"/>
                                        <w:right w:val="none" w:sz="0" w:space="0" w:color="auto"/>
                                      </w:divBdr>
                                      <w:divsChild>
                                        <w:div w:id="2040351944">
                                          <w:marLeft w:val="0"/>
                                          <w:marRight w:val="0"/>
                                          <w:marTop w:val="0"/>
                                          <w:marBottom w:val="0"/>
                                          <w:divBdr>
                                            <w:top w:val="none" w:sz="0" w:space="0" w:color="auto"/>
                                            <w:left w:val="none" w:sz="0" w:space="0" w:color="auto"/>
                                            <w:bottom w:val="none" w:sz="0" w:space="0" w:color="auto"/>
                                            <w:right w:val="none" w:sz="0" w:space="0" w:color="auto"/>
                                          </w:divBdr>
                                          <w:divsChild>
                                            <w:div w:id="166867211">
                                              <w:marLeft w:val="0"/>
                                              <w:marRight w:val="0"/>
                                              <w:marTop w:val="90"/>
                                              <w:marBottom w:val="0"/>
                                              <w:divBdr>
                                                <w:top w:val="none" w:sz="0" w:space="0" w:color="auto"/>
                                                <w:left w:val="none" w:sz="0" w:space="0" w:color="auto"/>
                                                <w:bottom w:val="none" w:sz="0" w:space="0" w:color="auto"/>
                                                <w:right w:val="none" w:sz="0" w:space="0" w:color="auto"/>
                                              </w:divBdr>
                                              <w:divsChild>
                                                <w:div w:id="1494760269">
                                                  <w:marLeft w:val="0"/>
                                                  <w:marRight w:val="0"/>
                                                  <w:marTop w:val="0"/>
                                                  <w:marBottom w:val="0"/>
                                                  <w:divBdr>
                                                    <w:top w:val="none" w:sz="0" w:space="0" w:color="auto"/>
                                                    <w:left w:val="none" w:sz="0" w:space="0" w:color="auto"/>
                                                    <w:bottom w:val="none" w:sz="0" w:space="0" w:color="auto"/>
                                                    <w:right w:val="none" w:sz="0" w:space="0" w:color="auto"/>
                                                  </w:divBdr>
                                                  <w:divsChild>
                                                    <w:div w:id="1750034889">
                                                      <w:marLeft w:val="0"/>
                                                      <w:marRight w:val="0"/>
                                                      <w:marTop w:val="0"/>
                                                      <w:marBottom w:val="405"/>
                                                      <w:divBdr>
                                                        <w:top w:val="none" w:sz="0" w:space="0" w:color="auto"/>
                                                        <w:left w:val="none" w:sz="0" w:space="0" w:color="auto"/>
                                                        <w:bottom w:val="none" w:sz="0" w:space="0" w:color="auto"/>
                                                        <w:right w:val="none" w:sz="0" w:space="0" w:color="auto"/>
                                                      </w:divBdr>
                                                      <w:divsChild>
                                                        <w:div w:id="60953020">
                                                          <w:marLeft w:val="0"/>
                                                          <w:marRight w:val="0"/>
                                                          <w:marTop w:val="0"/>
                                                          <w:marBottom w:val="0"/>
                                                          <w:divBdr>
                                                            <w:top w:val="none" w:sz="0" w:space="0" w:color="auto"/>
                                                            <w:left w:val="none" w:sz="0" w:space="0" w:color="auto"/>
                                                            <w:bottom w:val="none" w:sz="0" w:space="0" w:color="auto"/>
                                                            <w:right w:val="none" w:sz="0" w:space="0" w:color="auto"/>
                                                          </w:divBdr>
                                                          <w:divsChild>
                                                            <w:div w:id="546181775">
                                                              <w:marLeft w:val="0"/>
                                                              <w:marRight w:val="0"/>
                                                              <w:marTop w:val="0"/>
                                                              <w:marBottom w:val="0"/>
                                                              <w:divBdr>
                                                                <w:top w:val="none" w:sz="0" w:space="0" w:color="auto"/>
                                                                <w:left w:val="none" w:sz="0" w:space="0" w:color="auto"/>
                                                                <w:bottom w:val="none" w:sz="0" w:space="0" w:color="auto"/>
                                                                <w:right w:val="none" w:sz="0" w:space="0" w:color="auto"/>
                                                              </w:divBdr>
                                                              <w:divsChild>
                                                                <w:div w:id="417023709">
                                                                  <w:marLeft w:val="0"/>
                                                                  <w:marRight w:val="0"/>
                                                                  <w:marTop w:val="0"/>
                                                                  <w:marBottom w:val="0"/>
                                                                  <w:divBdr>
                                                                    <w:top w:val="none" w:sz="0" w:space="0" w:color="auto"/>
                                                                    <w:left w:val="none" w:sz="0" w:space="0" w:color="auto"/>
                                                                    <w:bottom w:val="none" w:sz="0" w:space="0" w:color="auto"/>
                                                                    <w:right w:val="none" w:sz="0" w:space="0" w:color="auto"/>
                                                                  </w:divBdr>
                                                                  <w:divsChild>
                                                                    <w:div w:id="899250916">
                                                                      <w:marLeft w:val="0"/>
                                                                      <w:marRight w:val="0"/>
                                                                      <w:marTop w:val="0"/>
                                                                      <w:marBottom w:val="0"/>
                                                                      <w:divBdr>
                                                                        <w:top w:val="none" w:sz="0" w:space="0" w:color="auto"/>
                                                                        <w:left w:val="none" w:sz="0" w:space="0" w:color="auto"/>
                                                                        <w:bottom w:val="none" w:sz="0" w:space="0" w:color="auto"/>
                                                                        <w:right w:val="none" w:sz="0" w:space="0" w:color="auto"/>
                                                                      </w:divBdr>
                                                                      <w:divsChild>
                                                                        <w:div w:id="10767316">
                                                                          <w:marLeft w:val="0"/>
                                                                          <w:marRight w:val="0"/>
                                                                          <w:marTop w:val="0"/>
                                                                          <w:marBottom w:val="0"/>
                                                                          <w:divBdr>
                                                                            <w:top w:val="none" w:sz="0" w:space="0" w:color="auto"/>
                                                                            <w:left w:val="none" w:sz="0" w:space="0" w:color="auto"/>
                                                                            <w:bottom w:val="none" w:sz="0" w:space="0" w:color="auto"/>
                                                                            <w:right w:val="none" w:sz="0" w:space="0" w:color="auto"/>
                                                                          </w:divBdr>
                                                                          <w:divsChild>
                                                                            <w:div w:id="486240207">
                                                                              <w:marLeft w:val="0"/>
                                                                              <w:marRight w:val="0"/>
                                                                              <w:marTop w:val="0"/>
                                                                              <w:marBottom w:val="0"/>
                                                                              <w:divBdr>
                                                                                <w:top w:val="none" w:sz="0" w:space="0" w:color="auto"/>
                                                                                <w:left w:val="none" w:sz="0" w:space="0" w:color="auto"/>
                                                                                <w:bottom w:val="none" w:sz="0" w:space="0" w:color="auto"/>
                                                                                <w:right w:val="none" w:sz="0" w:space="0" w:color="auto"/>
                                                                              </w:divBdr>
                                                                              <w:divsChild>
                                                                                <w:div w:id="167183474">
                                                                                  <w:marLeft w:val="0"/>
                                                                                  <w:marRight w:val="0"/>
                                                                                  <w:marTop w:val="0"/>
                                                                                  <w:marBottom w:val="0"/>
                                                                                  <w:divBdr>
                                                                                    <w:top w:val="none" w:sz="0" w:space="0" w:color="auto"/>
                                                                                    <w:left w:val="none" w:sz="0" w:space="0" w:color="auto"/>
                                                                                    <w:bottom w:val="none" w:sz="0" w:space="0" w:color="auto"/>
                                                                                    <w:right w:val="none" w:sz="0" w:space="0" w:color="auto"/>
                                                                                  </w:divBdr>
                                                                                  <w:divsChild>
                                                                                    <w:div w:id="538207262">
                                                                                      <w:marLeft w:val="0"/>
                                                                                      <w:marRight w:val="0"/>
                                                                                      <w:marTop w:val="0"/>
                                                                                      <w:marBottom w:val="0"/>
                                                                                      <w:divBdr>
                                                                                        <w:top w:val="none" w:sz="0" w:space="0" w:color="auto"/>
                                                                                        <w:left w:val="none" w:sz="0" w:space="0" w:color="auto"/>
                                                                                        <w:bottom w:val="none" w:sz="0" w:space="0" w:color="auto"/>
                                                                                        <w:right w:val="none" w:sz="0" w:space="0" w:color="auto"/>
                                                                                      </w:divBdr>
                                                                                      <w:divsChild>
                                                                                        <w:div w:id="1380007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70421407">
      <w:bodyDiv w:val="1"/>
      <w:marLeft w:val="0"/>
      <w:marRight w:val="0"/>
      <w:marTop w:val="0"/>
      <w:marBottom w:val="0"/>
      <w:divBdr>
        <w:top w:val="none" w:sz="0" w:space="0" w:color="auto"/>
        <w:left w:val="none" w:sz="0" w:space="0" w:color="auto"/>
        <w:bottom w:val="none" w:sz="0" w:space="0" w:color="auto"/>
        <w:right w:val="none" w:sz="0" w:space="0" w:color="auto"/>
      </w:divBdr>
    </w:div>
    <w:div w:id="2073428607">
      <w:bodyDiv w:val="1"/>
      <w:marLeft w:val="0"/>
      <w:marRight w:val="0"/>
      <w:marTop w:val="0"/>
      <w:marBottom w:val="0"/>
      <w:divBdr>
        <w:top w:val="none" w:sz="0" w:space="0" w:color="auto"/>
        <w:left w:val="none" w:sz="0" w:space="0" w:color="auto"/>
        <w:bottom w:val="none" w:sz="0" w:space="0" w:color="auto"/>
        <w:right w:val="none" w:sz="0" w:space="0" w:color="auto"/>
      </w:divBdr>
    </w:div>
    <w:div w:id="2080008094">
      <w:bodyDiv w:val="1"/>
      <w:marLeft w:val="0"/>
      <w:marRight w:val="0"/>
      <w:marTop w:val="0"/>
      <w:marBottom w:val="0"/>
      <w:divBdr>
        <w:top w:val="none" w:sz="0" w:space="0" w:color="auto"/>
        <w:left w:val="none" w:sz="0" w:space="0" w:color="auto"/>
        <w:bottom w:val="none" w:sz="0" w:space="0" w:color="auto"/>
        <w:right w:val="none" w:sz="0" w:space="0" w:color="auto"/>
      </w:divBdr>
    </w:div>
    <w:div w:id="2082097261">
      <w:bodyDiv w:val="1"/>
      <w:marLeft w:val="0"/>
      <w:marRight w:val="0"/>
      <w:marTop w:val="0"/>
      <w:marBottom w:val="0"/>
      <w:divBdr>
        <w:top w:val="none" w:sz="0" w:space="0" w:color="auto"/>
        <w:left w:val="none" w:sz="0" w:space="0" w:color="auto"/>
        <w:bottom w:val="none" w:sz="0" w:space="0" w:color="auto"/>
        <w:right w:val="none" w:sz="0" w:space="0" w:color="auto"/>
      </w:divBdr>
    </w:div>
    <w:div w:id="2084183725">
      <w:bodyDiv w:val="1"/>
      <w:marLeft w:val="0"/>
      <w:marRight w:val="0"/>
      <w:marTop w:val="0"/>
      <w:marBottom w:val="0"/>
      <w:divBdr>
        <w:top w:val="none" w:sz="0" w:space="0" w:color="auto"/>
        <w:left w:val="none" w:sz="0" w:space="0" w:color="auto"/>
        <w:bottom w:val="none" w:sz="0" w:space="0" w:color="auto"/>
        <w:right w:val="none" w:sz="0" w:space="0" w:color="auto"/>
      </w:divBdr>
    </w:div>
    <w:div w:id="2084378268">
      <w:bodyDiv w:val="1"/>
      <w:marLeft w:val="0"/>
      <w:marRight w:val="0"/>
      <w:marTop w:val="0"/>
      <w:marBottom w:val="0"/>
      <w:divBdr>
        <w:top w:val="none" w:sz="0" w:space="0" w:color="auto"/>
        <w:left w:val="none" w:sz="0" w:space="0" w:color="auto"/>
        <w:bottom w:val="none" w:sz="0" w:space="0" w:color="auto"/>
        <w:right w:val="none" w:sz="0" w:space="0" w:color="auto"/>
      </w:divBdr>
    </w:div>
    <w:div w:id="2086031347">
      <w:bodyDiv w:val="1"/>
      <w:marLeft w:val="0"/>
      <w:marRight w:val="0"/>
      <w:marTop w:val="0"/>
      <w:marBottom w:val="0"/>
      <w:divBdr>
        <w:top w:val="none" w:sz="0" w:space="0" w:color="auto"/>
        <w:left w:val="none" w:sz="0" w:space="0" w:color="auto"/>
        <w:bottom w:val="none" w:sz="0" w:space="0" w:color="auto"/>
        <w:right w:val="none" w:sz="0" w:space="0" w:color="auto"/>
      </w:divBdr>
    </w:div>
    <w:div w:id="2086535281">
      <w:bodyDiv w:val="1"/>
      <w:marLeft w:val="0"/>
      <w:marRight w:val="0"/>
      <w:marTop w:val="0"/>
      <w:marBottom w:val="0"/>
      <w:divBdr>
        <w:top w:val="none" w:sz="0" w:space="0" w:color="auto"/>
        <w:left w:val="none" w:sz="0" w:space="0" w:color="auto"/>
        <w:bottom w:val="none" w:sz="0" w:space="0" w:color="auto"/>
        <w:right w:val="none" w:sz="0" w:space="0" w:color="auto"/>
      </w:divBdr>
    </w:div>
    <w:div w:id="2088191497">
      <w:bodyDiv w:val="1"/>
      <w:marLeft w:val="0"/>
      <w:marRight w:val="0"/>
      <w:marTop w:val="0"/>
      <w:marBottom w:val="0"/>
      <w:divBdr>
        <w:top w:val="none" w:sz="0" w:space="0" w:color="auto"/>
        <w:left w:val="none" w:sz="0" w:space="0" w:color="auto"/>
        <w:bottom w:val="none" w:sz="0" w:space="0" w:color="auto"/>
        <w:right w:val="none" w:sz="0" w:space="0" w:color="auto"/>
      </w:divBdr>
    </w:div>
    <w:div w:id="2089768338">
      <w:bodyDiv w:val="1"/>
      <w:marLeft w:val="0"/>
      <w:marRight w:val="0"/>
      <w:marTop w:val="0"/>
      <w:marBottom w:val="0"/>
      <w:divBdr>
        <w:top w:val="none" w:sz="0" w:space="0" w:color="auto"/>
        <w:left w:val="none" w:sz="0" w:space="0" w:color="auto"/>
        <w:bottom w:val="none" w:sz="0" w:space="0" w:color="auto"/>
        <w:right w:val="none" w:sz="0" w:space="0" w:color="auto"/>
      </w:divBdr>
    </w:div>
    <w:div w:id="2092655316">
      <w:bodyDiv w:val="1"/>
      <w:marLeft w:val="0"/>
      <w:marRight w:val="0"/>
      <w:marTop w:val="0"/>
      <w:marBottom w:val="0"/>
      <w:divBdr>
        <w:top w:val="none" w:sz="0" w:space="0" w:color="auto"/>
        <w:left w:val="none" w:sz="0" w:space="0" w:color="auto"/>
        <w:bottom w:val="none" w:sz="0" w:space="0" w:color="auto"/>
        <w:right w:val="none" w:sz="0" w:space="0" w:color="auto"/>
      </w:divBdr>
    </w:div>
    <w:div w:id="2093431678">
      <w:bodyDiv w:val="1"/>
      <w:marLeft w:val="0"/>
      <w:marRight w:val="0"/>
      <w:marTop w:val="0"/>
      <w:marBottom w:val="0"/>
      <w:divBdr>
        <w:top w:val="none" w:sz="0" w:space="0" w:color="auto"/>
        <w:left w:val="none" w:sz="0" w:space="0" w:color="auto"/>
        <w:bottom w:val="none" w:sz="0" w:space="0" w:color="auto"/>
        <w:right w:val="none" w:sz="0" w:space="0" w:color="auto"/>
      </w:divBdr>
    </w:div>
    <w:div w:id="2095736207">
      <w:bodyDiv w:val="1"/>
      <w:marLeft w:val="0"/>
      <w:marRight w:val="0"/>
      <w:marTop w:val="0"/>
      <w:marBottom w:val="0"/>
      <w:divBdr>
        <w:top w:val="none" w:sz="0" w:space="0" w:color="auto"/>
        <w:left w:val="none" w:sz="0" w:space="0" w:color="auto"/>
        <w:bottom w:val="none" w:sz="0" w:space="0" w:color="auto"/>
        <w:right w:val="none" w:sz="0" w:space="0" w:color="auto"/>
      </w:divBdr>
    </w:div>
    <w:div w:id="2097089089">
      <w:bodyDiv w:val="1"/>
      <w:marLeft w:val="0"/>
      <w:marRight w:val="0"/>
      <w:marTop w:val="0"/>
      <w:marBottom w:val="0"/>
      <w:divBdr>
        <w:top w:val="none" w:sz="0" w:space="0" w:color="auto"/>
        <w:left w:val="none" w:sz="0" w:space="0" w:color="auto"/>
        <w:bottom w:val="none" w:sz="0" w:space="0" w:color="auto"/>
        <w:right w:val="none" w:sz="0" w:space="0" w:color="auto"/>
      </w:divBdr>
    </w:div>
    <w:div w:id="2100056838">
      <w:bodyDiv w:val="1"/>
      <w:marLeft w:val="0"/>
      <w:marRight w:val="0"/>
      <w:marTop w:val="0"/>
      <w:marBottom w:val="0"/>
      <w:divBdr>
        <w:top w:val="none" w:sz="0" w:space="0" w:color="auto"/>
        <w:left w:val="none" w:sz="0" w:space="0" w:color="auto"/>
        <w:bottom w:val="none" w:sz="0" w:space="0" w:color="auto"/>
        <w:right w:val="none" w:sz="0" w:space="0" w:color="auto"/>
      </w:divBdr>
    </w:div>
    <w:div w:id="2102408617">
      <w:bodyDiv w:val="1"/>
      <w:marLeft w:val="0"/>
      <w:marRight w:val="0"/>
      <w:marTop w:val="0"/>
      <w:marBottom w:val="0"/>
      <w:divBdr>
        <w:top w:val="none" w:sz="0" w:space="0" w:color="auto"/>
        <w:left w:val="none" w:sz="0" w:space="0" w:color="auto"/>
        <w:bottom w:val="none" w:sz="0" w:space="0" w:color="auto"/>
        <w:right w:val="none" w:sz="0" w:space="0" w:color="auto"/>
      </w:divBdr>
    </w:div>
    <w:div w:id="2103646128">
      <w:bodyDiv w:val="1"/>
      <w:marLeft w:val="0"/>
      <w:marRight w:val="0"/>
      <w:marTop w:val="0"/>
      <w:marBottom w:val="0"/>
      <w:divBdr>
        <w:top w:val="none" w:sz="0" w:space="0" w:color="auto"/>
        <w:left w:val="none" w:sz="0" w:space="0" w:color="auto"/>
        <w:bottom w:val="none" w:sz="0" w:space="0" w:color="auto"/>
        <w:right w:val="none" w:sz="0" w:space="0" w:color="auto"/>
      </w:divBdr>
    </w:div>
    <w:div w:id="2103796287">
      <w:bodyDiv w:val="1"/>
      <w:marLeft w:val="0"/>
      <w:marRight w:val="0"/>
      <w:marTop w:val="0"/>
      <w:marBottom w:val="0"/>
      <w:divBdr>
        <w:top w:val="none" w:sz="0" w:space="0" w:color="auto"/>
        <w:left w:val="none" w:sz="0" w:space="0" w:color="auto"/>
        <w:bottom w:val="none" w:sz="0" w:space="0" w:color="auto"/>
        <w:right w:val="none" w:sz="0" w:space="0" w:color="auto"/>
      </w:divBdr>
    </w:div>
    <w:div w:id="2107967149">
      <w:bodyDiv w:val="1"/>
      <w:marLeft w:val="0"/>
      <w:marRight w:val="0"/>
      <w:marTop w:val="0"/>
      <w:marBottom w:val="0"/>
      <w:divBdr>
        <w:top w:val="none" w:sz="0" w:space="0" w:color="auto"/>
        <w:left w:val="none" w:sz="0" w:space="0" w:color="auto"/>
        <w:bottom w:val="none" w:sz="0" w:space="0" w:color="auto"/>
        <w:right w:val="none" w:sz="0" w:space="0" w:color="auto"/>
      </w:divBdr>
    </w:div>
    <w:div w:id="2112777029">
      <w:bodyDiv w:val="1"/>
      <w:marLeft w:val="0"/>
      <w:marRight w:val="0"/>
      <w:marTop w:val="0"/>
      <w:marBottom w:val="0"/>
      <w:divBdr>
        <w:top w:val="none" w:sz="0" w:space="0" w:color="auto"/>
        <w:left w:val="none" w:sz="0" w:space="0" w:color="auto"/>
        <w:bottom w:val="none" w:sz="0" w:space="0" w:color="auto"/>
        <w:right w:val="none" w:sz="0" w:space="0" w:color="auto"/>
      </w:divBdr>
    </w:div>
    <w:div w:id="2116628595">
      <w:bodyDiv w:val="1"/>
      <w:marLeft w:val="0"/>
      <w:marRight w:val="0"/>
      <w:marTop w:val="0"/>
      <w:marBottom w:val="0"/>
      <w:divBdr>
        <w:top w:val="none" w:sz="0" w:space="0" w:color="auto"/>
        <w:left w:val="none" w:sz="0" w:space="0" w:color="auto"/>
        <w:bottom w:val="none" w:sz="0" w:space="0" w:color="auto"/>
        <w:right w:val="none" w:sz="0" w:space="0" w:color="auto"/>
      </w:divBdr>
    </w:div>
    <w:div w:id="2118212985">
      <w:bodyDiv w:val="1"/>
      <w:marLeft w:val="0"/>
      <w:marRight w:val="0"/>
      <w:marTop w:val="0"/>
      <w:marBottom w:val="0"/>
      <w:divBdr>
        <w:top w:val="none" w:sz="0" w:space="0" w:color="auto"/>
        <w:left w:val="none" w:sz="0" w:space="0" w:color="auto"/>
        <w:bottom w:val="none" w:sz="0" w:space="0" w:color="auto"/>
        <w:right w:val="none" w:sz="0" w:space="0" w:color="auto"/>
      </w:divBdr>
    </w:div>
    <w:div w:id="2120834988">
      <w:bodyDiv w:val="1"/>
      <w:marLeft w:val="0"/>
      <w:marRight w:val="0"/>
      <w:marTop w:val="0"/>
      <w:marBottom w:val="0"/>
      <w:divBdr>
        <w:top w:val="none" w:sz="0" w:space="0" w:color="auto"/>
        <w:left w:val="none" w:sz="0" w:space="0" w:color="auto"/>
        <w:bottom w:val="none" w:sz="0" w:space="0" w:color="auto"/>
        <w:right w:val="none" w:sz="0" w:space="0" w:color="auto"/>
      </w:divBdr>
    </w:div>
    <w:div w:id="2121021058">
      <w:bodyDiv w:val="1"/>
      <w:marLeft w:val="0"/>
      <w:marRight w:val="0"/>
      <w:marTop w:val="0"/>
      <w:marBottom w:val="0"/>
      <w:divBdr>
        <w:top w:val="none" w:sz="0" w:space="0" w:color="auto"/>
        <w:left w:val="none" w:sz="0" w:space="0" w:color="auto"/>
        <w:bottom w:val="none" w:sz="0" w:space="0" w:color="auto"/>
        <w:right w:val="none" w:sz="0" w:space="0" w:color="auto"/>
      </w:divBdr>
    </w:div>
    <w:div w:id="2123259972">
      <w:bodyDiv w:val="1"/>
      <w:marLeft w:val="0"/>
      <w:marRight w:val="0"/>
      <w:marTop w:val="0"/>
      <w:marBottom w:val="0"/>
      <w:divBdr>
        <w:top w:val="none" w:sz="0" w:space="0" w:color="auto"/>
        <w:left w:val="none" w:sz="0" w:space="0" w:color="auto"/>
        <w:bottom w:val="none" w:sz="0" w:space="0" w:color="auto"/>
        <w:right w:val="none" w:sz="0" w:space="0" w:color="auto"/>
      </w:divBdr>
    </w:div>
    <w:div w:id="2124884883">
      <w:bodyDiv w:val="1"/>
      <w:marLeft w:val="0"/>
      <w:marRight w:val="0"/>
      <w:marTop w:val="0"/>
      <w:marBottom w:val="0"/>
      <w:divBdr>
        <w:top w:val="none" w:sz="0" w:space="0" w:color="auto"/>
        <w:left w:val="none" w:sz="0" w:space="0" w:color="auto"/>
        <w:bottom w:val="none" w:sz="0" w:space="0" w:color="auto"/>
        <w:right w:val="none" w:sz="0" w:space="0" w:color="auto"/>
      </w:divBdr>
      <w:divsChild>
        <w:div w:id="586623032">
          <w:marLeft w:val="0"/>
          <w:marRight w:val="0"/>
          <w:marTop w:val="0"/>
          <w:marBottom w:val="0"/>
          <w:divBdr>
            <w:top w:val="none" w:sz="0" w:space="0" w:color="auto"/>
            <w:left w:val="none" w:sz="0" w:space="0" w:color="auto"/>
            <w:bottom w:val="none" w:sz="0" w:space="0" w:color="auto"/>
            <w:right w:val="none" w:sz="0" w:space="0" w:color="auto"/>
          </w:divBdr>
          <w:divsChild>
            <w:div w:id="1000934492">
              <w:marLeft w:val="0"/>
              <w:marRight w:val="0"/>
              <w:marTop w:val="0"/>
              <w:marBottom w:val="0"/>
              <w:divBdr>
                <w:top w:val="none" w:sz="0" w:space="0" w:color="auto"/>
                <w:left w:val="none" w:sz="0" w:space="0" w:color="auto"/>
                <w:bottom w:val="none" w:sz="0" w:space="0" w:color="auto"/>
                <w:right w:val="none" w:sz="0" w:space="0" w:color="auto"/>
              </w:divBdr>
              <w:divsChild>
                <w:div w:id="1258560799">
                  <w:marLeft w:val="0"/>
                  <w:marRight w:val="0"/>
                  <w:marTop w:val="0"/>
                  <w:marBottom w:val="0"/>
                  <w:divBdr>
                    <w:top w:val="none" w:sz="0" w:space="0" w:color="auto"/>
                    <w:left w:val="none" w:sz="0" w:space="0" w:color="auto"/>
                    <w:bottom w:val="none" w:sz="0" w:space="0" w:color="auto"/>
                    <w:right w:val="none" w:sz="0" w:space="0" w:color="auto"/>
                  </w:divBdr>
                  <w:divsChild>
                    <w:div w:id="78068181">
                      <w:marLeft w:val="0"/>
                      <w:marRight w:val="0"/>
                      <w:marTop w:val="0"/>
                      <w:marBottom w:val="0"/>
                      <w:divBdr>
                        <w:top w:val="none" w:sz="0" w:space="0" w:color="auto"/>
                        <w:left w:val="none" w:sz="0" w:space="0" w:color="auto"/>
                        <w:bottom w:val="none" w:sz="0" w:space="0" w:color="auto"/>
                        <w:right w:val="none" w:sz="0" w:space="0" w:color="auto"/>
                      </w:divBdr>
                      <w:divsChild>
                        <w:div w:id="1475757551">
                          <w:marLeft w:val="0"/>
                          <w:marRight w:val="0"/>
                          <w:marTop w:val="0"/>
                          <w:marBottom w:val="0"/>
                          <w:divBdr>
                            <w:top w:val="none" w:sz="0" w:space="0" w:color="auto"/>
                            <w:left w:val="none" w:sz="0" w:space="0" w:color="auto"/>
                            <w:bottom w:val="none" w:sz="0" w:space="0" w:color="auto"/>
                            <w:right w:val="none" w:sz="0" w:space="0" w:color="auto"/>
                          </w:divBdr>
                          <w:divsChild>
                            <w:div w:id="254360526">
                              <w:marLeft w:val="2070"/>
                              <w:marRight w:val="3960"/>
                              <w:marTop w:val="0"/>
                              <w:marBottom w:val="0"/>
                              <w:divBdr>
                                <w:top w:val="none" w:sz="0" w:space="0" w:color="auto"/>
                                <w:left w:val="none" w:sz="0" w:space="0" w:color="auto"/>
                                <w:bottom w:val="none" w:sz="0" w:space="0" w:color="auto"/>
                                <w:right w:val="none" w:sz="0" w:space="0" w:color="auto"/>
                              </w:divBdr>
                              <w:divsChild>
                                <w:div w:id="1278952586">
                                  <w:marLeft w:val="0"/>
                                  <w:marRight w:val="0"/>
                                  <w:marTop w:val="0"/>
                                  <w:marBottom w:val="0"/>
                                  <w:divBdr>
                                    <w:top w:val="none" w:sz="0" w:space="0" w:color="auto"/>
                                    <w:left w:val="none" w:sz="0" w:space="0" w:color="auto"/>
                                    <w:bottom w:val="none" w:sz="0" w:space="0" w:color="auto"/>
                                    <w:right w:val="none" w:sz="0" w:space="0" w:color="auto"/>
                                  </w:divBdr>
                                  <w:divsChild>
                                    <w:div w:id="1127119255">
                                      <w:marLeft w:val="0"/>
                                      <w:marRight w:val="0"/>
                                      <w:marTop w:val="0"/>
                                      <w:marBottom w:val="0"/>
                                      <w:divBdr>
                                        <w:top w:val="none" w:sz="0" w:space="0" w:color="auto"/>
                                        <w:left w:val="none" w:sz="0" w:space="0" w:color="auto"/>
                                        <w:bottom w:val="none" w:sz="0" w:space="0" w:color="auto"/>
                                        <w:right w:val="none" w:sz="0" w:space="0" w:color="auto"/>
                                      </w:divBdr>
                                      <w:divsChild>
                                        <w:div w:id="777723264">
                                          <w:marLeft w:val="0"/>
                                          <w:marRight w:val="0"/>
                                          <w:marTop w:val="0"/>
                                          <w:marBottom w:val="0"/>
                                          <w:divBdr>
                                            <w:top w:val="none" w:sz="0" w:space="0" w:color="auto"/>
                                            <w:left w:val="none" w:sz="0" w:space="0" w:color="auto"/>
                                            <w:bottom w:val="none" w:sz="0" w:space="0" w:color="auto"/>
                                            <w:right w:val="none" w:sz="0" w:space="0" w:color="auto"/>
                                          </w:divBdr>
                                          <w:divsChild>
                                            <w:div w:id="1278179448">
                                              <w:marLeft w:val="0"/>
                                              <w:marRight w:val="0"/>
                                              <w:marTop w:val="90"/>
                                              <w:marBottom w:val="0"/>
                                              <w:divBdr>
                                                <w:top w:val="none" w:sz="0" w:space="0" w:color="auto"/>
                                                <w:left w:val="none" w:sz="0" w:space="0" w:color="auto"/>
                                                <w:bottom w:val="none" w:sz="0" w:space="0" w:color="auto"/>
                                                <w:right w:val="none" w:sz="0" w:space="0" w:color="auto"/>
                                              </w:divBdr>
                                              <w:divsChild>
                                                <w:div w:id="309021083">
                                                  <w:marLeft w:val="0"/>
                                                  <w:marRight w:val="0"/>
                                                  <w:marTop w:val="0"/>
                                                  <w:marBottom w:val="0"/>
                                                  <w:divBdr>
                                                    <w:top w:val="none" w:sz="0" w:space="0" w:color="auto"/>
                                                    <w:left w:val="none" w:sz="0" w:space="0" w:color="auto"/>
                                                    <w:bottom w:val="none" w:sz="0" w:space="0" w:color="auto"/>
                                                    <w:right w:val="none" w:sz="0" w:space="0" w:color="auto"/>
                                                  </w:divBdr>
                                                  <w:divsChild>
                                                    <w:div w:id="293798052">
                                                      <w:marLeft w:val="0"/>
                                                      <w:marRight w:val="0"/>
                                                      <w:marTop w:val="0"/>
                                                      <w:marBottom w:val="405"/>
                                                      <w:divBdr>
                                                        <w:top w:val="none" w:sz="0" w:space="0" w:color="auto"/>
                                                        <w:left w:val="none" w:sz="0" w:space="0" w:color="auto"/>
                                                        <w:bottom w:val="none" w:sz="0" w:space="0" w:color="auto"/>
                                                        <w:right w:val="none" w:sz="0" w:space="0" w:color="auto"/>
                                                      </w:divBdr>
                                                      <w:divsChild>
                                                        <w:div w:id="1986885564">
                                                          <w:marLeft w:val="0"/>
                                                          <w:marRight w:val="0"/>
                                                          <w:marTop w:val="0"/>
                                                          <w:marBottom w:val="0"/>
                                                          <w:divBdr>
                                                            <w:top w:val="none" w:sz="0" w:space="0" w:color="auto"/>
                                                            <w:left w:val="none" w:sz="0" w:space="0" w:color="auto"/>
                                                            <w:bottom w:val="none" w:sz="0" w:space="0" w:color="auto"/>
                                                            <w:right w:val="none" w:sz="0" w:space="0" w:color="auto"/>
                                                          </w:divBdr>
                                                          <w:divsChild>
                                                            <w:div w:id="738139691">
                                                              <w:marLeft w:val="0"/>
                                                              <w:marRight w:val="0"/>
                                                              <w:marTop w:val="0"/>
                                                              <w:marBottom w:val="0"/>
                                                              <w:divBdr>
                                                                <w:top w:val="none" w:sz="0" w:space="0" w:color="auto"/>
                                                                <w:left w:val="none" w:sz="0" w:space="0" w:color="auto"/>
                                                                <w:bottom w:val="none" w:sz="0" w:space="0" w:color="auto"/>
                                                                <w:right w:val="none" w:sz="0" w:space="0" w:color="auto"/>
                                                              </w:divBdr>
                                                              <w:divsChild>
                                                                <w:div w:id="33819907">
                                                                  <w:marLeft w:val="0"/>
                                                                  <w:marRight w:val="0"/>
                                                                  <w:marTop w:val="0"/>
                                                                  <w:marBottom w:val="0"/>
                                                                  <w:divBdr>
                                                                    <w:top w:val="none" w:sz="0" w:space="0" w:color="auto"/>
                                                                    <w:left w:val="none" w:sz="0" w:space="0" w:color="auto"/>
                                                                    <w:bottom w:val="none" w:sz="0" w:space="0" w:color="auto"/>
                                                                    <w:right w:val="none" w:sz="0" w:space="0" w:color="auto"/>
                                                                  </w:divBdr>
                                                                  <w:divsChild>
                                                                    <w:div w:id="2113209975">
                                                                      <w:marLeft w:val="0"/>
                                                                      <w:marRight w:val="0"/>
                                                                      <w:marTop w:val="0"/>
                                                                      <w:marBottom w:val="0"/>
                                                                      <w:divBdr>
                                                                        <w:top w:val="none" w:sz="0" w:space="0" w:color="auto"/>
                                                                        <w:left w:val="none" w:sz="0" w:space="0" w:color="auto"/>
                                                                        <w:bottom w:val="none" w:sz="0" w:space="0" w:color="auto"/>
                                                                        <w:right w:val="none" w:sz="0" w:space="0" w:color="auto"/>
                                                                      </w:divBdr>
                                                                      <w:divsChild>
                                                                        <w:div w:id="202983442">
                                                                          <w:marLeft w:val="0"/>
                                                                          <w:marRight w:val="0"/>
                                                                          <w:marTop w:val="0"/>
                                                                          <w:marBottom w:val="0"/>
                                                                          <w:divBdr>
                                                                            <w:top w:val="none" w:sz="0" w:space="0" w:color="auto"/>
                                                                            <w:left w:val="none" w:sz="0" w:space="0" w:color="auto"/>
                                                                            <w:bottom w:val="none" w:sz="0" w:space="0" w:color="auto"/>
                                                                            <w:right w:val="none" w:sz="0" w:space="0" w:color="auto"/>
                                                                          </w:divBdr>
                                                                          <w:divsChild>
                                                                            <w:div w:id="286544779">
                                                                              <w:marLeft w:val="0"/>
                                                                              <w:marRight w:val="0"/>
                                                                              <w:marTop w:val="0"/>
                                                                              <w:marBottom w:val="0"/>
                                                                              <w:divBdr>
                                                                                <w:top w:val="none" w:sz="0" w:space="0" w:color="auto"/>
                                                                                <w:left w:val="none" w:sz="0" w:space="0" w:color="auto"/>
                                                                                <w:bottom w:val="none" w:sz="0" w:space="0" w:color="auto"/>
                                                                                <w:right w:val="none" w:sz="0" w:space="0" w:color="auto"/>
                                                                              </w:divBdr>
                                                                              <w:divsChild>
                                                                                <w:div w:id="246424282">
                                                                                  <w:marLeft w:val="0"/>
                                                                                  <w:marRight w:val="0"/>
                                                                                  <w:marTop w:val="0"/>
                                                                                  <w:marBottom w:val="0"/>
                                                                                  <w:divBdr>
                                                                                    <w:top w:val="none" w:sz="0" w:space="0" w:color="auto"/>
                                                                                    <w:left w:val="none" w:sz="0" w:space="0" w:color="auto"/>
                                                                                    <w:bottom w:val="none" w:sz="0" w:space="0" w:color="auto"/>
                                                                                    <w:right w:val="none" w:sz="0" w:space="0" w:color="auto"/>
                                                                                  </w:divBdr>
                                                                                  <w:divsChild>
                                                                                    <w:div w:id="1392540237">
                                                                                      <w:marLeft w:val="0"/>
                                                                                      <w:marRight w:val="0"/>
                                                                                      <w:marTop w:val="0"/>
                                                                                      <w:marBottom w:val="0"/>
                                                                                      <w:divBdr>
                                                                                        <w:top w:val="none" w:sz="0" w:space="0" w:color="auto"/>
                                                                                        <w:left w:val="none" w:sz="0" w:space="0" w:color="auto"/>
                                                                                        <w:bottom w:val="none" w:sz="0" w:space="0" w:color="auto"/>
                                                                                        <w:right w:val="none" w:sz="0" w:space="0" w:color="auto"/>
                                                                                      </w:divBdr>
                                                                                      <w:divsChild>
                                                                                        <w:div w:id="63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27044248">
      <w:bodyDiv w:val="1"/>
      <w:marLeft w:val="0"/>
      <w:marRight w:val="0"/>
      <w:marTop w:val="0"/>
      <w:marBottom w:val="0"/>
      <w:divBdr>
        <w:top w:val="none" w:sz="0" w:space="0" w:color="auto"/>
        <w:left w:val="none" w:sz="0" w:space="0" w:color="auto"/>
        <w:bottom w:val="none" w:sz="0" w:space="0" w:color="auto"/>
        <w:right w:val="none" w:sz="0" w:space="0" w:color="auto"/>
      </w:divBdr>
    </w:div>
    <w:div w:id="2130471929">
      <w:bodyDiv w:val="1"/>
      <w:marLeft w:val="0"/>
      <w:marRight w:val="0"/>
      <w:marTop w:val="0"/>
      <w:marBottom w:val="0"/>
      <w:divBdr>
        <w:top w:val="none" w:sz="0" w:space="0" w:color="auto"/>
        <w:left w:val="none" w:sz="0" w:space="0" w:color="auto"/>
        <w:bottom w:val="none" w:sz="0" w:space="0" w:color="auto"/>
        <w:right w:val="none" w:sz="0" w:space="0" w:color="auto"/>
      </w:divBdr>
    </w:div>
    <w:div w:id="2133816086">
      <w:bodyDiv w:val="1"/>
      <w:marLeft w:val="0"/>
      <w:marRight w:val="0"/>
      <w:marTop w:val="0"/>
      <w:marBottom w:val="0"/>
      <w:divBdr>
        <w:top w:val="none" w:sz="0" w:space="0" w:color="auto"/>
        <w:left w:val="none" w:sz="0" w:space="0" w:color="auto"/>
        <w:bottom w:val="none" w:sz="0" w:space="0" w:color="auto"/>
        <w:right w:val="none" w:sz="0" w:space="0" w:color="auto"/>
      </w:divBdr>
    </w:div>
    <w:div w:id="2135515862">
      <w:bodyDiv w:val="1"/>
      <w:marLeft w:val="0"/>
      <w:marRight w:val="0"/>
      <w:marTop w:val="0"/>
      <w:marBottom w:val="0"/>
      <w:divBdr>
        <w:top w:val="none" w:sz="0" w:space="0" w:color="auto"/>
        <w:left w:val="none" w:sz="0" w:space="0" w:color="auto"/>
        <w:bottom w:val="none" w:sz="0" w:space="0" w:color="auto"/>
        <w:right w:val="none" w:sz="0" w:space="0" w:color="auto"/>
      </w:divBdr>
    </w:div>
    <w:div w:id="2135782676">
      <w:bodyDiv w:val="1"/>
      <w:marLeft w:val="0"/>
      <w:marRight w:val="0"/>
      <w:marTop w:val="0"/>
      <w:marBottom w:val="0"/>
      <w:divBdr>
        <w:top w:val="none" w:sz="0" w:space="0" w:color="auto"/>
        <w:left w:val="none" w:sz="0" w:space="0" w:color="auto"/>
        <w:bottom w:val="none" w:sz="0" w:space="0" w:color="auto"/>
        <w:right w:val="none" w:sz="0" w:space="0" w:color="auto"/>
      </w:divBdr>
    </w:div>
    <w:div w:id="2136633994">
      <w:bodyDiv w:val="1"/>
      <w:marLeft w:val="0"/>
      <w:marRight w:val="0"/>
      <w:marTop w:val="0"/>
      <w:marBottom w:val="0"/>
      <w:divBdr>
        <w:top w:val="none" w:sz="0" w:space="0" w:color="auto"/>
        <w:left w:val="none" w:sz="0" w:space="0" w:color="auto"/>
        <w:bottom w:val="none" w:sz="0" w:space="0" w:color="auto"/>
        <w:right w:val="none" w:sz="0" w:space="0" w:color="auto"/>
      </w:divBdr>
    </w:div>
    <w:div w:id="2137866457">
      <w:bodyDiv w:val="1"/>
      <w:marLeft w:val="0"/>
      <w:marRight w:val="0"/>
      <w:marTop w:val="0"/>
      <w:marBottom w:val="0"/>
      <w:divBdr>
        <w:top w:val="none" w:sz="0" w:space="0" w:color="auto"/>
        <w:left w:val="none" w:sz="0" w:space="0" w:color="auto"/>
        <w:bottom w:val="none" w:sz="0" w:space="0" w:color="auto"/>
        <w:right w:val="none" w:sz="0" w:space="0" w:color="auto"/>
      </w:divBdr>
    </w:div>
    <w:div w:id="2139375472">
      <w:bodyDiv w:val="1"/>
      <w:marLeft w:val="0"/>
      <w:marRight w:val="0"/>
      <w:marTop w:val="0"/>
      <w:marBottom w:val="0"/>
      <w:divBdr>
        <w:top w:val="none" w:sz="0" w:space="0" w:color="auto"/>
        <w:left w:val="none" w:sz="0" w:space="0" w:color="auto"/>
        <w:bottom w:val="none" w:sz="0" w:space="0" w:color="auto"/>
        <w:right w:val="none" w:sz="0" w:space="0" w:color="auto"/>
      </w:divBdr>
    </w:div>
    <w:div w:id="2142385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regioclim.climateanalytics.org/documentation" TargetMode="External"/><Relationship Id="rId117" Type="http://schemas.openxmlformats.org/officeDocument/2006/relationships/theme" Target="theme/theme1.xml"/><Relationship Id="rId21" Type="http://schemas.openxmlformats.org/officeDocument/2006/relationships/hyperlink" Target="http://regioclim.climateanalytics.org/documentation" TargetMode="External"/><Relationship Id="rId42" Type="http://schemas.openxmlformats.org/officeDocument/2006/relationships/hyperlink" Target="http://regioclim.climateanalytics.org/documentation" TargetMode="External"/><Relationship Id="rId47" Type="http://schemas.openxmlformats.org/officeDocument/2006/relationships/image" Target="media/image10.png"/><Relationship Id="rId63" Type="http://schemas.openxmlformats.org/officeDocument/2006/relationships/image" Target="media/image18.png"/><Relationship Id="rId68" Type="http://schemas.openxmlformats.org/officeDocument/2006/relationships/hyperlink" Target="http://regioclim.climateanalytics.org/documentation" TargetMode="External"/><Relationship Id="rId84" Type="http://schemas.openxmlformats.org/officeDocument/2006/relationships/hyperlink" Target="http://www.google.com/url?sa=i&amp;rct=j&amp;q=&amp;esrc=s&amp;source=images&amp;cd=&amp;cad=rja&amp;uact=8&amp;ved=2ahUKEwjOpcSR7c3kAhUNfxoKHU-tBHkQjRx6BAgBEAQ&amp;url=/url?sa%3Di%26rct%3Dj%26q%3D%26esrc%3Ds%26source%3Dimages%26cd%3D%26ved%3D%26url%3Dhttps://fr.climate-data.org/afrique/niger-90/%26psig%3DAOvVaw0Wk6h_YWOzKDArGDxV3Fki%26ust%3D1568465559998138&amp;psig=AOvVaw0Wk6h_YWOzKDArGDxV3Fki&amp;ust=1568465559998138" TargetMode="External"/><Relationship Id="rId89" Type="http://schemas.openxmlformats.org/officeDocument/2006/relationships/hyperlink" Target="http://regioclim.climateanalytics.org/documentation" TargetMode="External"/><Relationship Id="rId112" Type="http://schemas.openxmlformats.org/officeDocument/2006/relationships/image" Target="media/image54.emf"/><Relationship Id="rId16" Type="http://schemas.openxmlformats.org/officeDocument/2006/relationships/chart" Target="charts/chart2.xml"/><Relationship Id="rId107" Type="http://schemas.openxmlformats.org/officeDocument/2006/relationships/image" Target="media/image49.png"/><Relationship Id="rId11" Type="http://schemas.openxmlformats.org/officeDocument/2006/relationships/image" Target="media/image2.png"/><Relationship Id="rId32" Type="http://schemas.openxmlformats.org/officeDocument/2006/relationships/hyperlink" Target="http://regioclim.climateanalytics.org/documentation" TargetMode="External"/><Relationship Id="rId37" Type="http://schemas.openxmlformats.org/officeDocument/2006/relationships/hyperlink" Target="http://regioclim.climateanalytics.org/documentation" TargetMode="External"/><Relationship Id="rId53" Type="http://schemas.openxmlformats.org/officeDocument/2006/relationships/image" Target="media/image16.png"/><Relationship Id="rId58" Type="http://schemas.openxmlformats.org/officeDocument/2006/relationships/hyperlink" Target="http://regioclim.climateanalytics.org/documentation" TargetMode="External"/><Relationship Id="rId74" Type="http://schemas.openxmlformats.org/officeDocument/2006/relationships/image" Target="media/image24.png"/><Relationship Id="rId79" Type="http://schemas.openxmlformats.org/officeDocument/2006/relationships/image" Target="media/image29.emf"/><Relationship Id="rId102" Type="http://schemas.microsoft.com/office/2007/relationships/hdphoto" Target="media/hdphoto5.wdp"/><Relationship Id="rId123" Type="http://schemas.openxmlformats.org/officeDocument/2006/relationships/customXml" Target="../customXml/item4.xml"/><Relationship Id="rId5" Type="http://schemas.openxmlformats.org/officeDocument/2006/relationships/webSettings" Target="webSettings.xml"/><Relationship Id="rId90" Type="http://schemas.openxmlformats.org/officeDocument/2006/relationships/image" Target="media/image35.png"/><Relationship Id="rId95" Type="http://schemas.openxmlformats.org/officeDocument/2006/relationships/image" Target="media/image39.gif"/><Relationship Id="rId22" Type="http://schemas.openxmlformats.org/officeDocument/2006/relationships/hyperlink" Target="http://regioclim.climateanalytics.org/documentation" TargetMode="External"/><Relationship Id="rId27" Type="http://schemas.openxmlformats.org/officeDocument/2006/relationships/hyperlink" Target="http://regioclim.climateanalytics.org/documentation" TargetMode="External"/><Relationship Id="rId43" Type="http://schemas.openxmlformats.org/officeDocument/2006/relationships/hyperlink" Target="http://regioclim.climateanalytics.org/documentation" TargetMode="External"/><Relationship Id="rId48" Type="http://schemas.openxmlformats.org/officeDocument/2006/relationships/image" Target="media/image11.png"/><Relationship Id="rId64" Type="http://schemas.openxmlformats.org/officeDocument/2006/relationships/image" Target="media/image19.png"/><Relationship Id="rId69" Type="http://schemas.openxmlformats.org/officeDocument/2006/relationships/hyperlink" Target="http://regioclim.climateanalytics.org/documentation" TargetMode="External"/><Relationship Id="rId113" Type="http://schemas.openxmlformats.org/officeDocument/2006/relationships/image" Target="media/image55.gif"/><Relationship Id="rId80" Type="http://schemas.openxmlformats.org/officeDocument/2006/relationships/image" Target="media/image30.emf"/><Relationship Id="rId85" Type="http://schemas.openxmlformats.org/officeDocument/2006/relationships/image" Target="media/image33.png"/><Relationship Id="rId12" Type="http://schemas.openxmlformats.org/officeDocument/2006/relationships/image" Target="media/image3.png"/><Relationship Id="rId17" Type="http://schemas.openxmlformats.org/officeDocument/2006/relationships/hyperlink" Target="http://regioclim.climateanalytics.org/documentation" TargetMode="External"/><Relationship Id="rId33" Type="http://schemas.openxmlformats.org/officeDocument/2006/relationships/hyperlink" Target="http://regioclim.climateanalytics.org/documentation" TargetMode="External"/><Relationship Id="rId38" Type="http://schemas.openxmlformats.org/officeDocument/2006/relationships/hyperlink" Target="http://regioclim.climateanalytics.org/documentation" TargetMode="External"/><Relationship Id="rId59" Type="http://schemas.openxmlformats.org/officeDocument/2006/relationships/hyperlink" Target="http://regioclim.climateanalytics.org/documentation" TargetMode="External"/><Relationship Id="rId103" Type="http://schemas.openxmlformats.org/officeDocument/2006/relationships/image" Target="media/image45.emf"/><Relationship Id="rId108" Type="http://schemas.openxmlformats.org/officeDocument/2006/relationships/image" Target="media/image50.png"/><Relationship Id="rId54" Type="http://schemas.openxmlformats.org/officeDocument/2006/relationships/hyperlink" Target="http://regioclim.climateanalytics.org/documentation" TargetMode="External"/><Relationship Id="rId70" Type="http://schemas.openxmlformats.org/officeDocument/2006/relationships/image" Target="media/image21.png"/><Relationship Id="rId75" Type="http://schemas.openxmlformats.org/officeDocument/2006/relationships/image" Target="media/image25.png"/><Relationship Id="rId91" Type="http://schemas.openxmlformats.org/officeDocument/2006/relationships/image" Target="media/image36.gif"/><Relationship Id="rId96" Type="http://schemas.openxmlformats.org/officeDocument/2006/relationships/hyperlink" Target="http://regioclim.climateanalytics.org/documentation"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regioclim.climateanalytics.org/documentation" TargetMode="External"/><Relationship Id="rId28" Type="http://schemas.openxmlformats.org/officeDocument/2006/relationships/hyperlink" Target="http://regioclim.climateanalytics.org/documentation" TargetMode="External"/><Relationship Id="rId49" Type="http://schemas.openxmlformats.org/officeDocument/2006/relationships/image" Target="media/image12.png"/><Relationship Id="rId114" Type="http://schemas.openxmlformats.org/officeDocument/2006/relationships/image" Target="media/image56.gif"/><Relationship Id="rId44" Type="http://schemas.openxmlformats.org/officeDocument/2006/relationships/image" Target="media/image7.png"/><Relationship Id="rId60" Type="http://schemas.openxmlformats.org/officeDocument/2006/relationships/hyperlink" Target="http://regioclim.climateanalytics.org/documentation" TargetMode="External"/><Relationship Id="rId65" Type="http://schemas.openxmlformats.org/officeDocument/2006/relationships/image" Target="media/image20.png"/><Relationship Id="rId81" Type="http://schemas.openxmlformats.org/officeDocument/2006/relationships/image" Target="media/image31.png"/><Relationship Id="rId86" Type="http://schemas.openxmlformats.org/officeDocument/2006/relationships/image" Target="media/image34.emf"/><Relationship Id="rId4" Type="http://schemas.openxmlformats.org/officeDocument/2006/relationships/settings" Target="settings.xml"/><Relationship Id="rId9" Type="http://schemas.openxmlformats.org/officeDocument/2006/relationships/footer" Target="footer2.xml"/><Relationship Id="rId13" Type="http://schemas.microsoft.com/office/2007/relationships/hdphoto" Target="media/hdphoto1.wdp"/><Relationship Id="rId18" Type="http://schemas.openxmlformats.org/officeDocument/2006/relationships/image" Target="media/image5.png"/><Relationship Id="rId39" Type="http://schemas.openxmlformats.org/officeDocument/2006/relationships/hyperlink" Target="http://regioclim.climateanalytics.org/documentation" TargetMode="External"/><Relationship Id="rId109" Type="http://schemas.openxmlformats.org/officeDocument/2006/relationships/image" Target="media/image51.emf"/><Relationship Id="rId34" Type="http://schemas.openxmlformats.org/officeDocument/2006/relationships/hyperlink" Target="http://regioclim.climateanalytics.org/documentation" TargetMode="External"/><Relationship Id="rId50" Type="http://schemas.openxmlformats.org/officeDocument/2006/relationships/image" Target="media/image13.png"/><Relationship Id="rId55" Type="http://schemas.openxmlformats.org/officeDocument/2006/relationships/hyperlink" Target="http://regioclim.climateanalytics.org/documentation" TargetMode="External"/><Relationship Id="rId76" Type="http://schemas.openxmlformats.org/officeDocument/2006/relationships/image" Target="media/image26.emf"/><Relationship Id="rId97" Type="http://schemas.openxmlformats.org/officeDocument/2006/relationships/image" Target="media/image40.png"/><Relationship Id="rId104" Type="http://schemas.openxmlformats.org/officeDocument/2006/relationships/image" Target="media/image46.emf"/><Relationship Id="rId120" Type="http://schemas.microsoft.com/office/2016/09/relationships/commentsIds" Target="commentsIds.xml"/><Relationship Id="rId7" Type="http://schemas.openxmlformats.org/officeDocument/2006/relationships/endnotes" Target="endnotes.xml"/><Relationship Id="rId71" Type="http://schemas.microsoft.com/office/2007/relationships/hdphoto" Target="media/hdphoto2.wdp"/><Relationship Id="rId92" Type="http://schemas.openxmlformats.org/officeDocument/2006/relationships/image" Target="media/image37.gif"/><Relationship Id="rId2" Type="http://schemas.openxmlformats.org/officeDocument/2006/relationships/numbering" Target="numbering.xml"/><Relationship Id="rId29" Type="http://schemas.openxmlformats.org/officeDocument/2006/relationships/hyperlink" Target="http://regioclim.climateanalytics.org/documentation" TargetMode="External"/><Relationship Id="rId24" Type="http://schemas.openxmlformats.org/officeDocument/2006/relationships/hyperlink" Target="http://regioclim.climateanalytics.org/documentation" TargetMode="External"/><Relationship Id="rId40" Type="http://schemas.openxmlformats.org/officeDocument/2006/relationships/hyperlink" Target="http://regioclim.climateanalytics.org/documentation" TargetMode="External"/><Relationship Id="rId45" Type="http://schemas.openxmlformats.org/officeDocument/2006/relationships/image" Target="media/image8.png"/><Relationship Id="rId66" Type="http://schemas.openxmlformats.org/officeDocument/2006/relationships/hyperlink" Target="http://regioclim.climateanalytics.org/documentation" TargetMode="External"/><Relationship Id="rId87" Type="http://schemas.openxmlformats.org/officeDocument/2006/relationships/hyperlink" Target="http://regioclim.climateanalytics.org/documentation" TargetMode="External"/><Relationship Id="rId110" Type="http://schemas.openxmlformats.org/officeDocument/2006/relationships/image" Target="media/image52.emf"/><Relationship Id="rId115" Type="http://schemas.openxmlformats.org/officeDocument/2006/relationships/image" Target="media/image57.png"/><Relationship Id="rId61" Type="http://schemas.openxmlformats.org/officeDocument/2006/relationships/hyperlink" Target="http://regioclim.climateanalytics.org/documentation" TargetMode="External"/><Relationship Id="rId82" Type="http://schemas.microsoft.com/office/2007/relationships/hdphoto" Target="media/hdphoto3.wdp"/><Relationship Id="rId19" Type="http://schemas.openxmlformats.org/officeDocument/2006/relationships/image" Target="media/image6.png"/><Relationship Id="rId14" Type="http://schemas.openxmlformats.org/officeDocument/2006/relationships/image" Target="media/image4.png"/><Relationship Id="rId30" Type="http://schemas.openxmlformats.org/officeDocument/2006/relationships/hyperlink" Target="http://regioclim.climateanalytics.org/documentation" TargetMode="External"/><Relationship Id="rId35" Type="http://schemas.openxmlformats.org/officeDocument/2006/relationships/hyperlink" Target="http://regioclim.climateanalytics.org/documentation" TargetMode="External"/><Relationship Id="rId56" Type="http://schemas.openxmlformats.org/officeDocument/2006/relationships/hyperlink" Target="http://regioclim.climateanalytics.org/documentation" TargetMode="External"/><Relationship Id="rId77" Type="http://schemas.openxmlformats.org/officeDocument/2006/relationships/image" Target="media/image27.emf"/><Relationship Id="rId100" Type="http://schemas.openxmlformats.org/officeDocument/2006/relationships/image" Target="media/image43.png"/><Relationship Id="rId105" Type="http://schemas.openxmlformats.org/officeDocument/2006/relationships/image" Target="media/image47.png"/><Relationship Id="rId8" Type="http://schemas.openxmlformats.org/officeDocument/2006/relationships/footer" Target="footer1.xml"/><Relationship Id="rId51" Type="http://schemas.openxmlformats.org/officeDocument/2006/relationships/image" Target="media/image14.png"/><Relationship Id="rId72" Type="http://schemas.openxmlformats.org/officeDocument/2006/relationships/image" Target="media/image22.emf"/><Relationship Id="rId93" Type="http://schemas.openxmlformats.org/officeDocument/2006/relationships/image" Target="media/image38.png"/><Relationship Id="rId98" Type="http://schemas.openxmlformats.org/officeDocument/2006/relationships/image" Target="media/image41.png"/><Relationship Id="rId121" Type="http://schemas.openxmlformats.org/officeDocument/2006/relationships/customXml" Target="../customXml/item2.xml"/><Relationship Id="rId3" Type="http://schemas.openxmlformats.org/officeDocument/2006/relationships/styles" Target="styles.xml"/><Relationship Id="rId25" Type="http://schemas.openxmlformats.org/officeDocument/2006/relationships/hyperlink" Target="http://regioclim.climateanalytics.org/documentation" TargetMode="External"/><Relationship Id="rId46" Type="http://schemas.openxmlformats.org/officeDocument/2006/relationships/image" Target="media/image9.png"/><Relationship Id="rId67" Type="http://schemas.openxmlformats.org/officeDocument/2006/relationships/hyperlink" Target="http://regioclim.climateanalytics.org/documentation" TargetMode="External"/><Relationship Id="rId116" Type="http://schemas.openxmlformats.org/officeDocument/2006/relationships/fontTable" Target="fontTable.xml"/><Relationship Id="rId20" Type="http://schemas.openxmlformats.org/officeDocument/2006/relationships/hyperlink" Target="http://regioclim.climateanalytics.org/documentation" TargetMode="External"/><Relationship Id="rId41" Type="http://schemas.openxmlformats.org/officeDocument/2006/relationships/hyperlink" Target="http://regioclim.climateanalytics.org/documentation" TargetMode="External"/><Relationship Id="rId62" Type="http://schemas.openxmlformats.org/officeDocument/2006/relationships/image" Target="media/image17.png"/><Relationship Id="rId83" Type="http://schemas.openxmlformats.org/officeDocument/2006/relationships/image" Target="media/image32.png"/><Relationship Id="rId88" Type="http://schemas.openxmlformats.org/officeDocument/2006/relationships/hyperlink" Target="http://regioclim.climateanalytics.org/documentation" TargetMode="External"/><Relationship Id="rId111" Type="http://schemas.openxmlformats.org/officeDocument/2006/relationships/image" Target="media/image53.png"/><Relationship Id="rId15" Type="http://schemas.openxmlformats.org/officeDocument/2006/relationships/chart" Target="charts/chart1.xml"/><Relationship Id="rId36" Type="http://schemas.openxmlformats.org/officeDocument/2006/relationships/hyperlink" Target="http://regioclim.climateanalytics.org/documentation" TargetMode="External"/><Relationship Id="rId57" Type="http://schemas.openxmlformats.org/officeDocument/2006/relationships/hyperlink" Target="http://regioclim.climateanalytics.org/documentation" TargetMode="External"/><Relationship Id="rId106"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hyperlink" Target="http://regioclim.climateanalytics.org/documentation" TargetMode="External"/><Relationship Id="rId52" Type="http://schemas.openxmlformats.org/officeDocument/2006/relationships/image" Target="media/image15.png"/><Relationship Id="rId73" Type="http://schemas.openxmlformats.org/officeDocument/2006/relationships/image" Target="media/image23.emf"/><Relationship Id="rId78" Type="http://schemas.openxmlformats.org/officeDocument/2006/relationships/image" Target="media/image28.emf"/><Relationship Id="rId94" Type="http://schemas.microsoft.com/office/2007/relationships/hdphoto" Target="media/hdphoto4.wdp"/><Relationship Id="rId99" Type="http://schemas.openxmlformats.org/officeDocument/2006/relationships/image" Target="media/image42.gif"/><Relationship Id="rId101" Type="http://schemas.openxmlformats.org/officeDocument/2006/relationships/image" Target="media/image44.png"/><Relationship Id="rId122"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2" Type="http://schemas.openxmlformats.org/officeDocument/2006/relationships/hyperlink" Target="https://www.ifad.org/en/web/knowledge/publication/asset/41085709" TargetMode="External"/><Relationship Id="rId1" Type="http://schemas.openxmlformats.org/officeDocument/2006/relationships/hyperlink" Target="https://gain-new.crc.nd.edu/country/niger"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Gepal\Desktop\_____KnowlEdge\Projects\AfDB\GCF%20IFAD%20country%20study\GCF%20IFAD%20country%20study\Cereal%20production%20and%20crop%20production%20index.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Gepal\Desktop\_____KnowlEdge\Projects\AfDB\GCF%20IFAD%20country%20study\GCF%20IFAD%20country%20study\Cereal%20production%20and%20crop%20production%20index.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Data!$B$36</c:f>
              <c:strCache>
                <c:ptCount val="1"/>
                <c:pt idx="0">
                  <c:v>Cereal production </c:v>
                </c:pt>
              </c:strCache>
            </c:strRef>
          </c:tx>
          <c:spPr>
            <a:ln w="28575" cap="rnd">
              <a:solidFill>
                <a:schemeClr val="accent1"/>
              </a:solidFill>
              <a:round/>
            </a:ln>
            <a:effectLst/>
          </c:spPr>
          <c:marker>
            <c:symbol val="none"/>
          </c:marker>
          <c:cat>
            <c:numRef>
              <c:f>Data!$C$1:$S$1</c:f>
              <c:numCache>
                <c:formatCode>General</c:formatCode>
                <c:ptCount val="17"/>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numCache>
            </c:numRef>
          </c:cat>
          <c:val>
            <c:numRef>
              <c:f>Data!$C$36:$S$36</c:f>
              <c:numCache>
                <c:formatCode>#\'#,#00</c:formatCode>
                <c:ptCount val="17"/>
                <c:pt idx="0">
                  <c:v>2126.4349999999999</c:v>
                </c:pt>
                <c:pt idx="1">
                  <c:v>3110.0059999999999</c:v>
                </c:pt>
                <c:pt idx="2">
                  <c:v>3324.123</c:v>
                </c:pt>
                <c:pt idx="3">
                  <c:v>3368.54</c:v>
                </c:pt>
                <c:pt idx="4">
                  <c:v>2684.2710000000002</c:v>
                </c:pt>
                <c:pt idx="5">
                  <c:v>3667.0830000000001</c:v>
                </c:pt>
                <c:pt idx="6">
                  <c:v>4028.5709999999999</c:v>
                </c:pt>
                <c:pt idx="7">
                  <c:v>3847.038</c:v>
                </c:pt>
                <c:pt idx="8">
                  <c:v>4883.8230000000003</c:v>
                </c:pt>
                <c:pt idx="9">
                  <c:v>3508.0430000000001</c:v>
                </c:pt>
                <c:pt idx="10">
                  <c:v>5234.2259999999997</c:v>
                </c:pt>
                <c:pt idx="11">
                  <c:v>3619.0990000000002</c:v>
                </c:pt>
                <c:pt idx="12">
                  <c:v>5329.3419999999996</c:v>
                </c:pt>
                <c:pt idx="13">
                  <c:v>4347.8450000000003</c:v>
                </c:pt>
                <c:pt idx="14">
                  <c:v>4901.2179999999998</c:v>
                </c:pt>
                <c:pt idx="15">
                  <c:v>5466.6710000000003</c:v>
                </c:pt>
                <c:pt idx="16">
                  <c:v>5778.2929999999997</c:v>
                </c:pt>
              </c:numCache>
            </c:numRef>
          </c:val>
          <c:smooth val="0"/>
          <c:extLst>
            <c:ext xmlns:c16="http://schemas.microsoft.com/office/drawing/2014/chart" uri="{C3380CC4-5D6E-409C-BE32-E72D297353CC}">
              <c16:uniqueId val="{00000000-F914-4B44-B1A0-59B82C17C8B2}"/>
            </c:ext>
          </c:extLst>
        </c:ser>
        <c:dLbls>
          <c:showLegendKey val="0"/>
          <c:showVal val="0"/>
          <c:showCatName val="0"/>
          <c:showSerName val="0"/>
          <c:showPercent val="0"/>
          <c:showBubbleSize val="0"/>
        </c:dLbls>
        <c:smooth val="0"/>
        <c:axId val="580604288"/>
        <c:axId val="580607360"/>
      </c:lineChart>
      <c:catAx>
        <c:axId val="580604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580607360"/>
        <c:crosses val="autoZero"/>
        <c:auto val="1"/>
        <c:lblAlgn val="ctr"/>
        <c:lblOffset val="100"/>
        <c:noMultiLvlLbl val="0"/>
      </c:catAx>
      <c:valAx>
        <c:axId val="5806073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Thousand tons</a:t>
                </a:r>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5806042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Data!$B$37</c:f>
              <c:strCache>
                <c:ptCount val="1"/>
                <c:pt idx="0">
                  <c:v>Crop production index (2004-2006 = 100)</c:v>
                </c:pt>
              </c:strCache>
            </c:strRef>
          </c:tx>
          <c:spPr>
            <a:ln w="28575" cap="rnd">
              <a:solidFill>
                <a:schemeClr val="accent1"/>
              </a:solidFill>
              <a:round/>
            </a:ln>
            <a:effectLst/>
          </c:spPr>
          <c:marker>
            <c:symbol val="none"/>
          </c:marker>
          <c:cat>
            <c:numRef>
              <c:f>Data!$C$1:$Q$1</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Data!$C$37:$Q$37</c:f>
              <c:numCache>
                <c:formatCode>General</c:formatCode>
                <c:ptCount val="15"/>
                <c:pt idx="0">
                  <c:v>63.66</c:v>
                </c:pt>
                <c:pt idx="1">
                  <c:v>82.31</c:v>
                </c:pt>
                <c:pt idx="2">
                  <c:v>93.24</c:v>
                </c:pt>
                <c:pt idx="3">
                  <c:v>102.3</c:v>
                </c:pt>
                <c:pt idx="4">
                  <c:v>82.22</c:v>
                </c:pt>
                <c:pt idx="5">
                  <c:v>102.92</c:v>
                </c:pt>
                <c:pt idx="6">
                  <c:v>114.86</c:v>
                </c:pt>
                <c:pt idx="7">
                  <c:v>121.91</c:v>
                </c:pt>
                <c:pt idx="8">
                  <c:v>161.08000000000001</c:v>
                </c:pt>
                <c:pt idx="9">
                  <c:v>118.88</c:v>
                </c:pt>
                <c:pt idx="10">
                  <c:v>181.27</c:v>
                </c:pt>
                <c:pt idx="11">
                  <c:v>155.47</c:v>
                </c:pt>
                <c:pt idx="12">
                  <c:v>174.53</c:v>
                </c:pt>
                <c:pt idx="13">
                  <c:v>182.12</c:v>
                </c:pt>
                <c:pt idx="14">
                  <c:v>194.64</c:v>
                </c:pt>
              </c:numCache>
            </c:numRef>
          </c:val>
          <c:smooth val="0"/>
          <c:extLst>
            <c:ext xmlns:c16="http://schemas.microsoft.com/office/drawing/2014/chart" uri="{C3380CC4-5D6E-409C-BE32-E72D297353CC}">
              <c16:uniqueId val="{00000000-9CD9-432F-9646-59A4F94641B2}"/>
            </c:ext>
          </c:extLst>
        </c:ser>
        <c:dLbls>
          <c:showLegendKey val="0"/>
          <c:showVal val="0"/>
          <c:showCatName val="0"/>
          <c:showSerName val="0"/>
          <c:showPercent val="0"/>
          <c:showBubbleSize val="0"/>
        </c:dLbls>
        <c:smooth val="0"/>
        <c:axId val="674649216"/>
        <c:axId val="795846144"/>
      </c:lineChart>
      <c:catAx>
        <c:axId val="674649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795846144"/>
        <c:crosses val="autoZero"/>
        <c:auto val="1"/>
        <c:lblAlgn val="ctr"/>
        <c:lblOffset val="100"/>
        <c:noMultiLvlLbl val="0"/>
      </c:catAx>
      <c:valAx>
        <c:axId val="7958461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7464921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b:Source>
    <b:Tag>UND122</b:Tag>
    <b:SourceType>Report</b:SourceType>
    <b:Guid>{6E4D07F3-2E72-41DA-ABB3-5CADFAF66AF2}</b:Guid>
    <b:Author>
      <b:Author>
        <b:Corporate>UNDP</b:Corporate>
      </b:Author>
    </b:Author>
    <b:Title>UNDP Climate Change Country Profiles - Malawi</b:Title>
    <b:Year>2012</b:Year>
    <b:Publisher>United Nations Development Programme</b:Publisher>
    <b:City>Available here: http://www.geog.ox.ac.uk/research/climate/projects/undp-cp/</b:City>
    <b:RefOrder>11</b:RefOrder>
  </b:Source>
  <b:Source>
    <b:Tag>UNE122</b:Tag>
    <b:SourceType>Report</b:SourceType>
    <b:Guid>{6E8B3D2B-1ADE-471B-9537-885ACAA24801}</b:Guid>
    <b:Author>
      <b:Author>
        <b:Corporate>UNEP</b:Corporate>
      </b:Author>
    </b:Author>
    <b:Title>The Gambia’s Second National Communication under the United Nations Framework Convention on Climate Change</b:Title>
    <b:Year>2012</b:Year>
    <b:Publisher>United Naions Environment Programme</b:Publisher>
    <b:City>Banjul</b:City>
    <b:RefOrder>12</b:RefOrder>
  </b:Source>
  <b:Source>
    <b:Tag>IA16</b:Tag>
    <b:SourceType>Report</b:SourceType>
    <b:Guid>{6FE12DB1-0B35-4F8B-BB3E-99988B1145DC}</b:Guid>
    <b:Author>
      <b:Author>
        <b:Corporate>IA</b:Corporate>
      </b:Author>
    </b:Author>
    <b:Title>Malawi climate action report for 2015</b:Title>
    <b:Year>2016</b:Year>
    <b:Publisher>Irish Aid</b:Publisher>
    <b:RefOrder>13</b:RefOrder>
  </b:Source>
  <b:Source>
    <b:Tag>Cou15</b:Tag>
    <b:SourceType>Report</b:SourceType>
    <b:Guid>{40CB72EE-6B45-4E09-8D0F-C293F23CDE99}</b:Guid>
    <b:Title>Mapping vulnerability to climate change in Malawi: Spatial and social differentiation in the Shire River basin</b:Title>
    <b:Year>2015</b:Year>
    <b:Author>
      <b:Author>
        <b:NameList>
          <b:Person>
            <b:Last>Coulibaly</b:Last>
            <b:First>J.</b:First>
          </b:Person>
          <b:Person>
            <b:Last>Mbow</b:Last>
            <b:First>S.</b:First>
          </b:Person>
          <b:Person>
            <b:Last>Sileshi</b:Last>
            <b:First>G.W.</b:First>
          </b:Person>
          <b:Person>
            <b:Last>Musau</b:Last>
            <b:First>J.</b:First>
          </b:Person>
          <b:Person>
            <b:Last>Beedy</b:Last>
            <b:First>T.</b:First>
          </b:Person>
          <b:Person>
            <b:Last>Kuhland</b:Last>
            <b:First>G.</b:First>
          </b:Person>
        </b:NameList>
      </b:Author>
    </b:Author>
    <b:Publisher>American Journal of Climate Change, 2015, 4, 282-294</b:Publisher>
    <b:City>Available here: http://dx.doi.org/10.4236/ajcc.2015.43023</b:City>
    <b:RefOrder>14</b:RefOrder>
  </b:Source>
  <b:Source>
    <b:Tag>IFA16</b:Tag>
    <b:SourceType>Report</b:SourceType>
    <b:Guid>{5D660DD7-CAEB-4397-8289-83D8E3D55E73}</b:Guid>
    <b:Author>
      <b:Author>
        <b:Corporate>IFAD</b:Corporate>
      </b:Author>
    </b:Author>
    <b:Title>Grant - Burkina Faso - GEF 9141 - PDR - July 2016</b:Title>
    <b:Year>2016</b:Year>
    <b:Publisher>IFAD</b:Publisher>
    <b:RefOrder>15</b:RefOrder>
  </b:Source>
  <b:Source>
    <b:Tag>MoE14</b:Tag>
    <b:SourceType>Report</b:SourceType>
    <b:Guid>{D7932012-B8EA-496F-B176-CA9D222A7B02}</b:Guid>
    <b:Author>
      <b:Author>
        <b:Corporate>MoESD</b:Corporate>
      </b:Author>
    </b:Author>
    <b:Title>Second national communication of Brukina Faso on climate change</b:Title>
    <b:Year>2014</b:Year>
    <b:Publisher>Ministry of Environment and Sustainable Development</b:Publisher>
    <b:RefOrder>16</b:RefOrder>
  </b:Source>
  <b:Source>
    <b:Tag>RoC</b:Tag>
    <b:SourceType>Report</b:SourceType>
    <b:Guid>{002D5150-5490-44F5-BEEA-CF9B9F42D909}</b:Guid>
    <b:Author>
      <b:Author>
        <b:Corporate>RoCV</b:Corporate>
      </b:Author>
    </b:Author>
    <b:Title>Second National Communication on Climate Change of Cape Verde</b:Title>
    <b:Publisher>UNDP in collaboration with National Institute of Meteorology and Geophysics</b:Publisher>
    <b:Year>2010</b:Year>
    <b:RefOrder>17</b:RefOrder>
  </b:Source>
  <b:Source>
    <b:Tag>Wor18</b:Tag>
    <b:SourceType>InternetSite</b:SourceType>
    <b:Guid>{C9E97AB9-0832-4116-BA32-080C1133E61D}</b:Guid>
    <b:Title>The World Bank Data</b:Title>
    <b:Year>2018a</b:Year>
    <b:Author>
      <b:Author>
        <b:Corporate>World Bank</b:Corporate>
      </b:Author>
    </b:Author>
    <b:URL>https://data.worldbank.org/</b:URL>
    <b:RefOrder>4</b:RefOrder>
  </b:Source>
  <b:Source>
    <b:Tag>Wor181</b:Tag>
    <b:SourceType>InternetSite</b:SourceType>
    <b:Guid>{034CD765-7193-4830-ACEC-D98479AF049B}</b:Guid>
    <b:Author>
      <b:Author>
        <b:Corporate>World Bank</b:Corporate>
      </b:Author>
    </b:Author>
    <b:Title>The World Bank in Benin - Overview</b:Title>
    <b:Year>2018b</b:Year>
    <b:Month>04</b:Month>
    <b:Day>24</b:Day>
    <b:URL>http://www.worldbank.org/en/country/benin/overview</b:URL>
    <b:RefOrder>18</b:RefOrder>
  </b:Source>
  <b:Source>
    <b:Tag>MER15</b:Tag>
    <b:SourceType>Report</b:SourceType>
    <b:Guid>{9F78036D-A720-4488-8453-C86F4C5886E5}</b:Guid>
    <b:Title>Climate change profile - Benin</b:Title>
    <b:Year>2015</b:Year>
    <b:URL>https://ees.kuleuven.be/klimos/toolkit/documents/684_CC_benin.pdf</b:URL>
    <b:Author>
      <b:Author>
        <b:Corporate>MER</b:Corporate>
      </b:Author>
    </b:Author>
    <b:Publisher>Netherlands Commission for Environmental Assessment</b:Publisher>
    <b:City>Available here: https://ees.kuleuven.be/klimos/toolkit/documents/684_CC_benin.pdf</b:City>
    <b:RefOrder>19</b:RefOrder>
  </b:Source>
  <b:Source>
    <b:Tag>RdBND</b:Tag>
    <b:SourceType>Report</b:SourceType>
    <b:Guid>{787B1970-ADE2-4142-BC2B-4BB689721C61}</b:Guid>
    <b:Author>
      <b:Author>
        <b:Corporate>RdB</b:Corporate>
      </b:Author>
    </b:Author>
    <b:Title>Projet d’appui au développement du maraîchage (PADMAR) - Rapport de conception finale - Appendice 13</b:Title>
    <b:Year>N.D.</b:Year>
    <b:Publisher>République du Bénin</b:Publisher>
    <b:RefOrder>20</b:RefOrder>
  </b:Source>
  <b:Source>
    <b:Tag>RdB11</b:Tag>
    <b:SourceType>Report</b:SourceType>
    <b:Guid>{0BF91B7E-E94B-42D1-80A5-5C59C899A2A2}</b:Guid>
    <b:Author>
      <b:Author>
        <b:Corporate>RdB</b:Corporate>
      </b:Author>
    </b:Author>
    <b:Title>Deuxieme communication natinale de la Republique du benin sur les changements climatiques</b:Title>
    <b:Year>2011</b:Year>
    <b:Publisher>République du Bénin, Ministère de l’Environnement, de l’Habitat et de l’Urbanisme</b:Publisher>
    <b:RefOrder>21</b:RefOrder>
  </b:Source>
  <b:Source>
    <b:Tag>UND5b</b:Tag>
    <b:SourceType>Report</b:SourceType>
    <b:Guid>{E55AE320-CA21-4CB1-8833-C2BFF8D3909B}</b:Guid>
    <b:Title>Burkina Faso National Climate Change Adaptation Plan (NAP)</b:Title>
    <b:Year>2015b</b:Year>
    <b:Author>
      <b:Author>
        <b:Corporate>UNDP</b:Corporate>
      </b:Author>
    </b:Author>
    <b:Publisher>Ministry of Environment and Fishery Resources Burkina Faso in collaboration with the UNDP, GWP and the UNFCCC</b:Publisher>
    <b:City>Available here: http://www4.unfccc.int/nap/Documents/Parties/PNA_Version_version%20finale[Transmission].pdf</b:City>
    <b:RefOrder>22</b:RefOrder>
  </b:Source>
  <b:Source>
    <b:Tag>MOA07</b:Tag>
    <b:SourceType>Report</b:SourceType>
    <b:Guid>{89A7A2B0-3F17-4C18-B431-E380DA5DCFC9}</b:Guid>
    <b:Author>
      <b:Author>
        <b:Corporate>MOA</b:Corporate>
      </b:Author>
    </b:Author>
    <b:Title>National Adaptation Programme of Action on Climate Change</b:Title>
    <b:Year>2007</b:Year>
    <b:Publisher>Ministry of Environment and Agriculture Cape Verde in collaboration with the UNDP</b:Publisher>
    <b:City>Available here: https://unfccc.int/resource/docs/napa/cpv01.pdf</b:City>
    <b:RefOrder>23</b:RefOrder>
  </b:Source>
  <b:Source>
    <b:Tag>FID17</b:Tag>
    <b:SourceType>Report</b:SourceType>
    <b:Guid>{3D20FAF6-CD0D-4108-8CA9-A33730BA3427}</b:Guid>
    <b:Author>
      <b:Author>
        <b:Corporate>FIDA</b:Corporate>
      </b:Author>
    </b:Author>
    <b:Title>Programme de Promotion de l’Entreprenariat Agropastoral des Jeunes (PEA-JEUNES)</b:Title>
    <b:Year>2017</b:Year>
    <b:Publisher>Fonds International de Développement Agricole (FIDA)</b:Publisher>
    <b:RefOrder>24</b:RefOrder>
  </b:Source>
  <b:Source>
    <b:Tag>Bin16</b:Tag>
    <b:SourceType>Report</b:SourceType>
    <b:Guid>{E1E1A948-5BF0-4981-98B6-92281A4C9AB5}</b:Guid>
    <b:Author>
      <b:Author>
        <b:NameList>
          <b:Person>
            <b:Last>Bindoumou</b:Last>
            <b:First>M.</b:First>
          </b:Person>
          <b:Person>
            <b:Last>Essombé Edimo</b:Last>
            <b:First>J.R.</b:First>
          </b:Person>
        </b:NameList>
      </b:Author>
    </b:Author>
    <b:Title>Climate change and dynamics adjustment in agriculture: The case of Cameroon</b:Title>
    <b:Year>2016</b:Year>
    <b:Publisher>African Development Bank</b:Publisher>
    <b:City>Available here: </b:City>
    <b:RefOrder>25</b:RefOrder>
  </b:Source>
  <b:Source>
    <b:Tag>UND15</b:Tag>
    <b:SourceType>Report</b:SourceType>
    <b:Guid>{AD401C8B-3C78-41FA-A4A5-997E18FBC7A3}</b:Guid>
    <b:Author>
      <b:Author>
        <b:Corporate>UNDP</b:Corporate>
      </b:Author>
    </b:Author>
    <b:Title>UNDO Climate change profiles - Cape Verde</b:Title>
    <b:Year>2015a</b:Year>
    <b:Publisher>United Nations Development Programme</b:Publisher>
    <b:RefOrder>26</b:RefOrder>
  </b:Source>
  <b:Source>
    <b:Tag>UND151</b:Tag>
    <b:SourceType>Report</b:SourceType>
    <b:Guid>{54B2EC2E-1EEE-4E9B-93F7-874EC9A9D652}</b:Guid>
    <b:Author>
      <b:Author>
        <b:Corporate>UNDP</b:Corporate>
      </b:Author>
    </b:Author>
    <b:Title>UNDP Climate Change Country Profiles - Cameroon</b:Title>
    <b:Year>2015c</b:Year>
    <b:Publisher>United Nations Development Programme</b:Publisher>
    <b:City>Available here: http://www.geog.ox.ac.uk/research/climate/projects/undp-cp/</b:City>
    <b:RefOrder>27</b:RefOrder>
  </b:Source>
  <b:Source>
    <b:Tag>UND8b</b:Tag>
    <b:SourceType>InternetSite</b:SourceType>
    <b:Guid>{9CFAF9D9-55C1-422E-90D2-51A972F14F7A}</b:Guid>
    <b:Author>
      <b:Author>
        <b:Corporate>UNDP</b:Corporate>
      </b:Author>
    </b:Author>
    <b:Title>Climate Change Adaptation - Chad</b:Title>
    <b:Year>2018b</b:Year>
    <b:URL>http://www.adaptation-undp.org/explore/middle-africa/chad</b:URL>
    <b:RefOrder>28</b:RefOrder>
  </b:Source>
  <b:Source>
    <b:Tag>UND181</b:Tag>
    <b:SourceType>InternetSite</b:SourceType>
    <b:Guid>{1CEC4922-7C3A-48F1-89B0-953355BBD99B}</b:Guid>
    <b:Author>
      <b:Author>
        <b:Corporate>UNDP</b:Corporate>
      </b:Author>
    </b:Author>
    <b:Title>Climate Change Adaptation - Burkina Faso</b:Title>
    <b:Year>2018a</b:Year>
    <b:URL>http://adaptation-undp.org/explore/western-africa/burkina-faso</b:URL>
    <b:RefOrder>29</b:RefOrder>
  </b:Source>
  <b:Source>
    <b:Tag>UND101</b:Tag>
    <b:SourceType>Report</b:SourceType>
    <b:Guid>{7C28A3B8-DF94-4B4C-853C-3324F0328758}</b:Guid>
    <b:Author>
      <b:Author>
        <b:Corporate>RdC</b:Corporate>
      </b:Author>
    </b:Author>
    <b:Title>Programme d'Action National d'Adaption aux Changements Climatiques</b:Title>
    <b:Year>2010</b:Year>
    <b:Publisher>Ministére de l'Environnement, de l'Eau et de Resources Halieutiques, Republique du Tchad in collaboration with the United Nations Development Programme and FEM/GEF</b:Publisher>
    <b:City>N’Djamena</b:City>
    <b:RefOrder>30</b:RefOrder>
  </b:Source>
  <b:Source>
    <b:Tag>IFA14</b:Tag>
    <b:SourceType>Report</b:SourceType>
    <b:Guid>{13456575-02F0-407B-8735-053F8469F2D5}</b:Guid>
    <b:Author>
      <b:Author>
        <b:Corporate>IFAD</b:Corporate>
      </b:Author>
    </b:Author>
    <b:Title>Ghana Agricultural Sector Investment Programme (GASIP)</b:Title>
    <b:Year>2014</b:Year>
    <b:Publisher>The Republic of Ghana in collaboration with IFAD</b:Publisher>
    <b:RefOrder>31</b:RefOrder>
  </b:Source>
  <b:Source>
    <b:Tag>GoG111</b:Tag>
    <b:SourceType>Report</b:SourceType>
    <b:Guid>{40F2CCC2-BF05-4AC5-A71F-773EF9244A5E}</b:Guid>
    <b:Author>
      <b:Author>
        <b:Corporate>GoG</b:Corporate>
      </b:Author>
    </b:Author>
    <b:Title>Promoting a value chain approach to climate change adaptation in agriculture in Ghana</b:Title>
    <b:Year>2011b</b:Year>
    <b:Publisher>The Republic of Ghana in collaboration with the UNFCCC</b:Publisher>
    <b:RefOrder>32</b:RefOrder>
  </b:Source>
  <b:Source>
    <b:Tag>GoG11</b:Tag>
    <b:SourceType>Report</b:SourceType>
    <b:Guid>{602F2AEC-EFFA-45DD-949B-A951196827FC}</b:Guid>
    <b:Author>
      <b:Author>
        <b:Corporate>GoG</b:Corporate>
      </b:Author>
    </b:Author>
    <b:Title>Ghana's Second National Communication to the UNFCCC</b:Title>
    <b:Year>2011a</b:Year>
    <b:Publisher>Republic of Ghana in collaboration with GEF, UNDP end EPA</b:Publisher>
    <b:RefOrder>33</b:RefOrder>
  </b:Source>
  <b:Source>
    <b:Tag>UND131</b:Tag>
    <b:SourceType>Report</b:SourceType>
    <b:Guid>{49DEFE0A-24E5-4DD4-9F20-3DEE15C48BF3}</b:Guid>
    <b:Author>
      <b:Author>
        <b:Corporate>UNDP</b:Corporate>
      </b:Author>
    </b:Author>
    <b:Title>National Climate Change Adaptation Strategy</b:Title>
    <b:Year>2013</b:Year>
    <b:Publisher>United Nations Development Programme</b:Publisher>
    <b:City>Available here: http://www.adaptation-undp.org/sites/default/files/downloads/ghana_national_climate_change_adaptation_strategy_nccas.pdf</b:City>
    <b:RefOrder>34</b:RefOrder>
  </b:Source>
  <b:Source>
    <b:Tag>RM17</b:Tag>
    <b:SourceType>Report</b:SourceType>
    <b:Guid>{773F595A-E13F-4387-A15B-4EEFE26CEE72}</b:Guid>
    <b:Author>
      <b:Author>
        <b:Corporate>RM</b:Corporate>
      </b:Author>
    </b:Author>
    <b:Title>Troisième Communication Nationale à la convention cadre des Nations Unies sur le Changement Climatique</b:Title>
    <b:Year>2017</b:Year>
    <b:Publisher>Repoblikan'i Madagasikara</b:Publisher>
    <b:RefOrder>35</b:RefOrder>
  </b:Source>
  <b:Source>
    <b:Tag>CU10</b:Tag>
    <b:SourceType>Report</b:SourceType>
    <b:Guid>{ABE2C80C-6201-4851-BC84-2965EE8C1C96}</b:Guid>
    <b:Author>
      <b:Author>
        <b:Corporate>CU</b:Corporate>
      </b:Author>
    </b:Author>
    <b:Title>Madagascar climate change briefing</b:Title>
    <b:Year>2010</b:Year>
    <b:Publisher>Cranfield University</b:Publisher>
    <b:RefOrder>36</b:RefOrder>
  </b:Source>
  <b:Source>
    <b:Tag>IBR18</b:Tag>
    <b:SourceType>Report</b:SourceType>
    <b:Guid>{7B438637-E8E7-47E5-9973-C5F7764CDA08}</b:Guid>
    <b:Author>
      <b:Author>
        <b:Corporate>IBRD</b:Corporate>
      </b:Author>
    </b:Author>
    <b:Title>Madagascar - Climate change and health diagnostic - Risks and opportunities for climate-smart health and nutrition investment</b:Title>
    <b:Year>2018</b:Year>
    <b:Publisher> International Bank for Reconstruction and Development  in collaboration with The World Bank and the World Health Organization</b:Publisher>
    <b:City>Washington, D.C.</b:City>
    <b:RefOrder>37</b:RefOrder>
  </b:Source>
  <b:Source>
    <b:Tag>UND5e</b:Tag>
    <b:SourceType>Report</b:SourceType>
    <b:Guid>{8ABEE450-FEAD-4B98-910C-5524993FF022}</b:Guid>
    <b:Author>
      <b:Author>
        <b:Corporate>UNDP</b:Corporate>
      </b:Author>
    </b:Author>
    <b:Title>UNDP Climate Change Country Profiles - Mali</b:Title>
    <b:Year>2015e</b:Year>
    <b:Publisher>United Nations Development Programme</b:Publisher>
    <b:City>Available here: http://www.geog.ox.ac.uk/research/climate/projects/undp-cp/</b:City>
    <b:RefOrder>38</b:RefOrder>
  </b:Source>
  <b:Source>
    <b:Tag>RdM11</b:Tag>
    <b:SourceType>Report</b:SourceType>
    <b:Guid>{9036A77A-CE0E-4346-A3EA-8F15F35849A9}</b:Guid>
    <b:Author>
      <b:Author>
        <b:Corporate>RdM</b:Corporate>
      </b:Author>
    </b:Author>
    <b:Title>Seconde Communication Nationale du Mali sur les changements climatiques</b:Title>
    <b:Year>2011</b:Year>
    <b:Publisher>Ministere de l'Environnement et de l'Assainissment Republique du Mali in collaboration with the UNDP</b:Publisher>
    <b:RefOrder>39</b:RefOrder>
  </b:Source>
  <b:Source>
    <b:Tag>Wor8b</b:Tag>
    <b:SourceType>InternetSite</b:SourceType>
    <b:Guid>{2AD8243C-35DC-495C-8B78-8034E03221A9}</b:Guid>
    <b:Author>
      <b:Author>
        <b:Corporate>World Bank</b:Corporate>
      </b:Author>
    </b:Author>
    <b:Title>The World Bank In Mali - Overview</b:Title>
    <b:Year>2018c</b:Year>
    <b:Month>06</b:Month>
    <b:Day>01</b:Day>
    <b:URL>http://www.worldbank.org/en/country/mali/overview</b:URL>
    <b:RefOrder>40</b:RefOrder>
  </b:Source>
  <b:Source>
    <b:Tag>USA121</b:Tag>
    <b:SourceType>Report</b:SourceType>
    <b:Guid>{40E664B6-77E1-4264-832B-F932D679E579}</b:Guid>
    <b:Author>
      <b:Author>
        <b:Corporate>USAID</b:Corporate>
      </b:Author>
    </b:Author>
    <b:Title>Climate change adaptation in Mali</b:Title>
    <b:Year>2012</b:Year>
    <b:Publisher>USAID</b:Publisher>
    <b:City>Available here: https://www.climatelinks.org/sites/default/files/asset/document/mali_adaptation_fact_sheet_jan2012.pdf</b:City>
    <b:RefOrder>41</b:RefOrder>
  </b:Source>
  <b:Source>
    <b:Tag>UND5f</b:Tag>
    <b:SourceType>Report</b:SourceType>
    <b:Guid>{F170941D-568F-46DC-819F-7DF45C544EB1}</b:Guid>
    <b:Author>
      <b:Author>
        <b:Corporate>UNDP</b:Corporate>
      </b:Author>
    </b:Author>
    <b:Title>UNDP Climate Change Country Profiles - Mauretania</b:Title>
    <b:Year>2015f</b:Year>
    <b:Publisher>United Nations Development Programme</b:Publisher>
    <b:City>Available here: http://www.geog.ox.ac.uk/research/climate/projects/undp-cp/</b:City>
    <b:RefOrder>42</b:RefOrder>
  </b:Source>
  <b:Source>
    <b:Tag>IFA11</b:Tag>
    <b:SourceType>Report</b:SourceType>
    <b:Guid>{85FCD83C-C2B4-4B14-93A0-9ACCD9AD77DE}</b:Guid>
    <b:Author>
      <b:Author>
        <b:Corporate>IFAD</b:Corporate>
      </b:Author>
    </b:Author>
    <b:Title>Support to the adaptation of agricultural production systems that are vulnerable to climate change</b:Title>
    <b:Year>2011</b:Year>
    <b:Publisher>International Fund for Agricultural Development</b:Publisher>
    <b:RefOrder>43</b:RefOrder>
  </b:Source>
  <b:Source>
    <b:Tag>IFA09</b:Tag>
    <b:SourceType>Report</b:SourceType>
    <b:Guid>{CB97734B-D3D8-4A86-8185-3E3DE7E414BA}</b:Guid>
    <b:Author>
      <b:Author>
        <b:Corporate>IFAD</b:Corporate>
      </b:Author>
    </b:Author>
    <b:Title>Participatory Environmental protection and Poverty Reduction in the oases of Mauritania</b:Title>
    <b:Year>2009</b:Year>
    <b:Publisher>International Funds for Agriculture Development in collaboration with the Global Environment Facility</b:Publisher>
    <b:RefOrder>44</b:RefOrder>
  </b:Source>
  <b:Source>
    <b:Tag>FID171</b:Tag>
    <b:SourceType>Report</b:SourceType>
    <b:Guid>{A106CB1B-0BBF-4BFF-8F0E-E1711AE7CB79}</b:Guid>
    <b:Author>
      <b:Author>
        <b:Corporate>FIDA</b:Corporate>
      </b:Author>
    </b:Author>
    <b:Title>Projet de Développement de Filières Inclusives (PRODEFI)</b:Title>
    <b:Year>2017</b:Year>
    <b:Publisher>Fonds International de Développement de l'Agriculture</b:Publisher>
    <b:RefOrder>45</b:RefOrder>
  </b:Source>
  <b:Source>
    <b:Tag>IRM04</b:Tag>
    <b:SourceType>Report</b:SourceType>
    <b:Guid>{516F32CF-CB1F-46B9-AF77-5AD6A32C6826}</b:Guid>
    <b:Author>
      <b:Author>
        <b:Corporate>IRM</b:Corporate>
      </b:Author>
    </b:Author>
    <b:Title>National Adaptation Programme of Action to Climate Change NAPA-RIM</b:Title>
    <b:Year>2004</b:Year>
    <b:Publisher>Islamit Republic of Mauritania in collaboration with UNEP and GEF</b:Publisher>
    <b:RefOrder>46</b:RefOrder>
  </b:Source>
  <b:Source>
    <b:Tag>GEF14</b:Tag>
    <b:SourceType>Report</b:SourceType>
    <b:Guid>{D09CFB15-E4FA-4012-A08D-50203B0F995C}</b:Guid>
    <b:Author>
      <b:Author>
        <b:Corporate>GEF</b:Corporate>
      </b:Author>
    </b:Author>
    <b:Title>Agricultural and rural rehabilitation and development initiative - GEF Component of PASADEM</b:Title>
    <b:Year>2009</b:Year>
    <b:Publisher>The Global Environmental Facility and The International Fund for Agricultural Development</b:Publisher>
    <b:RefOrder>2</b:RefOrder>
  </b:Source>
  <b:Source>
    <b:Tag>FID12</b:Tag>
    <b:SourceType>Report</b:SourceType>
    <b:Guid>{04263A21-8808-4DE5-A0C8-65DBC6370738}</b:Guid>
    <b:Author>
      <b:Author>
        <b:Corporate>FIDA</b:Corporate>
      </b:Author>
    </b:Author>
    <b:Title>Project d'appui à la sécurité alimentaire et au développement dans la région de Maradi</b:Title>
    <b:Year>2012</b:Year>
    <b:Publisher>Fonds International de Développement Agricole</b:Publisher>
    <b:RefOrder>1</b:RefOrder>
  </b:Source>
  <b:Source>
    <b:Tag>RdN16</b:Tag>
    <b:SourceType>Report</b:SourceType>
    <b:Guid>{C635A54F-EC7C-4D02-9242-8AB6B9C96E7D}</b:Guid>
    <b:Author>
      <b:Author>
        <b:Corporate>RdN</b:Corporate>
      </b:Author>
    </b:Author>
    <b:Title>Troisieme Communication Nationale à la Conference des parties de la Convention des Nations Unies sur les Changements Climatiques</b:Title>
    <b:Year>2016</b:Year>
    <b:Publisher>Republique du Niger</b:Publisher>
    <b:RefOrder>6</b:RefOrder>
  </b:Source>
  <b:Source>
    <b:Tag>Akp10</b:Tag>
    <b:SourceType>Report</b:SourceType>
    <b:Guid>{03FD969E-6905-49EB-9822-7708D0CE7ECB}</b:Guid>
    <b:Author>
      <b:Author>
        <b:NameList>
          <b:Person>
            <b:Last>Akpodiogaga</b:Last>
            <b:First>P.</b:First>
          </b:Person>
          <b:Person>
            <b:Last>Odjugo</b:Last>
            <b:First>O.</b:First>
          </b:Person>
        </b:NameList>
      </b:Author>
    </b:Author>
    <b:Title>General overview of climate change impacts in Nigeria</b:Title>
    <b:Year>2010</b:Year>
    <b:Publisher>Journal for Human Ecology 29</b:Publisher>
    <b:RefOrder>47</b:RefOrder>
  </b:Source>
  <b:Source>
    <b:Tag>UND5b1</b:Tag>
    <b:SourceType>Report</b:SourceType>
    <b:Guid>{ED26BB7C-91A8-4681-A0B6-B157C36125CC}</b:Guid>
    <b:Author>
      <b:Author>
        <b:Corporate>UNDP</b:Corporate>
      </b:Author>
    </b:Author>
    <b:Title>UNDP Climate Change Country Profiles - Chad</b:Title>
    <b:Year>2015b</b:Year>
    <b:Publisher>United Nations Development Programme</b:Publisher>
    <b:City>Available here: http://www.geog.ox.ac.uk/research/climate/projects/undp-cp/</b:City>
    <b:RefOrder>48</b:RefOrder>
  </b:Source>
  <b:Source>
    <b:Tag>UND5d</b:Tag>
    <b:SourceType>Report</b:SourceType>
    <b:Guid>{2E57AD43-F8D8-488D-9399-83CDE4F4EA58}</b:Guid>
    <b:Author>
      <b:Author>
        <b:Corporate>UNDP</b:Corporate>
      </b:Author>
    </b:Author>
    <b:Title>UNDP Climate Change Country Profiles - Ghana</b:Title>
    <b:Year>2015d</b:Year>
    <b:Publisher>United Nations Development Programme</b:Publisher>
    <b:City>Available here: http://www.geog.ox.ac.uk/research/climate/projects/undp-cp/</b:City>
    <b:RefOrder>49</b:RefOrder>
  </b:Source>
  <b:Source>
    <b:Tag>UND12</b:Tag>
    <b:SourceType>Report</b:SourceType>
    <b:Guid>{0C47DE06-E4B3-456B-A9BA-76E8C9718F7E}</b:Guid>
    <b:Author>
      <b:Author>
        <b:Corporate>UNDP</b:Corporate>
      </b:Author>
    </b:Author>
    <b:Title>UNDP Climate Change Country Profiles - The Gambia</b:Title>
    <b:Year>2012</b:Year>
    <b:Publisher>United Nations Development Programme</b:Publisher>
    <b:City>Available here: http://www.geog.ox.ac.uk/research/climate/projects/undp-cp/</b:City>
    <b:RefOrder>50</b:RefOrder>
  </b:Source>
  <b:Source>
    <b:Tag>UND5g</b:Tag>
    <b:SourceType>Report</b:SourceType>
    <b:Guid>{A2FF5504-C628-4B12-B71F-7A22959D19E8}</b:Guid>
    <b:Author>
      <b:Author>
        <b:Corporate>UNDP</b:Corporate>
      </b:Author>
    </b:Author>
    <b:Title>UNDP Climate Change Country Profiles - Nigeria</b:Title>
    <b:Year>2015g</b:Year>
    <b:Publisher>United Nations Development Programme</b:Publisher>
    <b:City>Available here: http://www.geog.ox.ac.uk/research/climate/projects/undp-cp/</b:City>
    <b:RefOrder>51</b:RefOrder>
  </b:Source>
  <b:Source>
    <b:Tag>IFA15</b:Tag>
    <b:SourceType>Report</b:SourceType>
    <b:Guid>{8CA676D7-E514-443A-96C2-6DFCE2949CA1}</b:Guid>
    <b:Author>
      <b:Author>
        <b:Corporate>IFAD</b:Corporate>
      </b:Author>
    </b:Author>
    <b:Title>Republic of Malawi - Programme for rural irrigation development - Final programme design report</b:Title>
    <b:Year>2015a</b:Year>
    <b:Publisher>East and Southern Africa Division Programme Management Department</b:Publisher>
    <b:RefOrder>52</b:RefOrder>
  </b:Source>
  <b:Source>
    <b:Tag>IFA151</b:Tag>
    <b:SourceType>Report</b:SourceType>
    <b:Guid>{51B275DE-F56B-4ED4-A8CF-567E2643437C}</b:Guid>
    <b:Author>
      <b:Author>
        <b:Corporate>IFAD</b:Corporate>
      </b:Author>
    </b:Author>
    <b:Title>Strengthening climate resilience of the national agriculture land and water management development project - Chosso</b:Title>
    <b:Year>2015b</b:Year>
    <b:Publisher>IFAD West and Central Africa Division</b:Publisher>
    <b:RefOrder>53</b:RefOrder>
  </b:Source>
  <b:Source>
    <b:Tag>IFA13</b:Tag>
    <b:SourceType>Report</b:SourceType>
    <b:Guid>{A3C04025-A18A-4A50-B69E-8849599A4024}</b:Guid>
    <b:Author>
      <b:Author>
        <b:Corporate>IFAD</b:Corporate>
      </b:Author>
    </b:Author>
    <b:Title>Climate Change Adaptation and Agribusiness Support Programme (CASP) in the Savannah Belt of Nigeria</b:Title>
    <b:Year>2013</b:Year>
    <b:Publisher>International Funds for Agriculture Development</b:Publisher>
    <b:RefOrder>54</b:RefOrder>
  </b:Source>
  <b:Source>
    <b:Tag>GoN17</b:Tag>
    <b:SourceType>Report</b:SourceType>
    <b:Guid>{DE35A420-6290-4B1B-A88C-14C24C5782D4}</b:Guid>
    <b:Author>
      <b:Author>
        <b:Corporate>GoN</b:Corporate>
      </b:Author>
    </b:Author>
    <b:Title>Nigeria's intended nationally determined contrubution</b:Title>
    <b:Year>2017</b:Year>
    <b:Publisher>Government of Nigeria</b:Publisher>
    <b:RefOrder>55</b:RefOrder>
  </b:Source>
  <b:Source>
    <b:Tag>WHO15</b:Tag>
    <b:SourceType>Report</b:SourceType>
    <b:Guid>{8F9DD90E-66AA-4335-B375-1DFEEB7643F6}</b:Guid>
    <b:Author>
      <b:Author>
        <b:Corporate>WHO</b:Corporate>
      </b:Author>
    </b:Author>
    <b:Title>Climate and Health Country Profile - 2015 - Ghana</b:Title>
    <b:Year>2015a</b:Year>
    <b:Publisher>World Health Organization in collaboration with the UNFCCC</b:Publisher>
    <b:RefOrder>56</b:RefOrder>
  </b:Source>
  <b:Source>
    <b:Tag>WHO5b</b:Tag>
    <b:SourceType>Report</b:SourceType>
    <b:Guid>{2B6A0DB8-0740-4550-9A94-79CEC6BDFED7}</b:Guid>
    <b:Author>
      <b:Author>
        <b:Corporate>WHO</b:Corporate>
      </b:Author>
    </b:Author>
    <b:Title>Climate and Health Country Profile - 2015 - Nigeria</b:Title>
    <b:Year>2015b</b:Year>
    <b:Publisher>World Health Organization</b:Publisher>
    <b:RefOrder>57</b:RefOrder>
  </b:Source>
  <b:Source>
    <b:Tag>UND5h</b:Tag>
    <b:SourceType>Report</b:SourceType>
    <b:Guid>{0F8D7912-FCA6-469B-85FB-AB62443D63E4}</b:Guid>
    <b:Author>
      <b:Author>
        <b:Corporate>UNDP</b:Corporate>
      </b:Author>
    </b:Author>
    <b:Title>UNDP Climate Change Country Profiles - Senegal</b:Title>
    <b:Year>2015h</b:Year>
    <b:Publisher>United Nations Development Programme</b:Publisher>
    <b:City>Available here: http://www.geog.ox.ac.uk/research/climate/projects/undp-cp/</b:City>
    <b:RefOrder>58</b:RefOrder>
  </b:Source>
  <b:Source>
    <b:Tag>FID151</b:Tag>
    <b:SourceType>Report</b:SourceType>
    <b:Guid>{5D7488D1-B2CD-406D-BBF9-0C94DA4BCEDD}</b:Guid>
    <b:Author>
      <b:Author>
        <b:Corporate>FIDA</b:Corporate>
      </b:Author>
    </b:Author>
    <b:Title>Projet d’appui au développement de Menabe et Melaky Phase II (AD2M-II)</b:Title>
    <b:Year>2015b</b:Year>
    <b:Publisher>République de Madagascar in collaboration with Fonds International de Développement Agricole</b:Publisher>
    <b:RefOrder>59</b:RefOrder>
  </b:Source>
  <b:Source>
    <b:Tag>FID14</b:Tag>
    <b:SourceType>Report</b:SourceType>
    <b:Guid>{7883CB8E-9773-4978-8615-80A4933518D4}</b:Guid>
    <b:Author>
      <b:Author>
        <b:Corporate>FIDA</b:Corporate>
      </b:Author>
    </b:Author>
    <b:Title>Projet d'amélioration de la résilience des systèmes agricoles au Tchad (PARSAT)</b:Title>
    <b:Year>2014</b:Year>
    <b:Publisher>Fonds International de Développement Agricole</b:Publisher>
    <b:RefOrder>60</b:RefOrder>
  </b:Source>
  <b:Source>
    <b:Tag>FID15</b:Tag>
    <b:SourceType>Report</b:SourceType>
    <b:Guid>{6F4BCF58-1C8E-4C9B-940A-771A3035E950}</b:Guid>
    <b:Author>
      <b:Author>
        <b:Corporate>FIDA</b:Corporate>
      </b:Author>
    </b:Author>
    <b:Title>Projet d’appui au développement du maraîchage</b:Title>
    <b:Year>2015a</b:Year>
    <b:Publisher>Fonds International de Développement Agricole</b:Publisher>
    <b:RefOrder>61</b:RefOrder>
  </b:Source>
  <b:Source>
    <b:Tag>FID18</b:Tag>
    <b:SourceType>Report</b:SourceType>
    <b:Guid>{4EB7D157-2082-4114-9533-609AEDB16116}</b:Guid>
    <b:Author>
      <b:Author>
        <b:Corporate>FIDA</b:Corporate>
      </b:Author>
    </b:Author>
    <b:Title>Programme d’appui au développement agricole et à l’entrepreneuriat rural, phase II (PADAER-II)</b:Title>
    <b:Year>2018</b:Year>
    <b:Publisher>Fonds International de Développement Agricole</b:Publisher>
    <b:RefOrder>62</b:RefOrder>
  </b:Source>
  <b:Source>
    <b:Tag>RdS15</b:Tag>
    <b:SourceType>Report</b:SourceType>
    <b:Guid>{7D2AC331-D484-4FEC-A97E-43805D0C9106}</b:Guid>
    <b:Author>
      <b:Author>
        <b:Corporate>RdS</b:Corporate>
      </b:Author>
    </b:Author>
    <b:Title>Troisieme Communication Nationale du Senegal</b:Title>
    <b:Year>2015</b:Year>
    <b:Publisher>Républic du Sénégal</b:Publisher>
    <b:RefOrder>63</b:RefOrder>
  </b:Source>
  <b:Source>
    <b:Tag>FID5c</b:Tag>
    <b:SourceType>Report</b:SourceType>
    <b:Guid>{F1F55214-BF98-4E32-B12E-23FE9AF14B4C}</b:Guid>
    <b:Author>
      <b:Author>
        <b:Corporate>FIDA</b:Corporate>
      </b:Author>
    </b:Author>
    <b:Title>Agricultural Value Chains Resilience Support Project (PARFA)</b:Title>
    <b:Year>2015c</b:Year>
    <b:Publisher>Fonds International de Développement Agricole</b:Publisher>
    <b:RefOrder>64</b:RefOrder>
  </b:Source>
  <b:Source>
    <b:Tag>ADB12</b:Tag>
    <b:SourceType>Report</b:SourceType>
    <b:Guid>{47E4F261-A796-4D90-B943-1FB18E7F4B54}</b:Guid>
    <b:Author>
      <b:Author>
        <b:Corporate>AfDB</b:Corporate>
      </b:Author>
    </b:Author>
    <b:Title>Cape Verde - The road ahead</b:Title>
    <b:Year>2012</b:Year>
    <b:Publisher>African Development Bank</b:Publisher>
    <b:RefOrder>65</b:RefOrder>
  </b:Source>
  <b:Source>
    <b:Tag>UND16</b:Tag>
    <b:SourceType>Report</b:SourceType>
    <b:Guid>{7E349032-73B2-468E-954D-1E33B55F9891}</b:Guid>
    <b:Author>
      <b:Author>
        <b:Corporate>UNDG</b:Corporate>
      </b:Author>
    </b:Author>
    <b:Title>The sustainable development goals are coming to life</b:Title>
    <b:Year>2016</b:Year>
    <b:Publisher>United Nations Development Group</b:Publisher>
    <b:RefOrder>66</b:RefOrder>
  </b:Source>
  <b:Source>
    <b:Tag>ADB14</b:Tag>
    <b:SourceType>Report</b:SourceType>
    <b:Guid>{90A0EC5C-20E1-4839-BC32-07FA9C64AC91}</b:Guid>
    <b:Author>
      <b:Author>
        <b:Corporate>AfDB</b:Corporate>
      </b:Author>
    </b:Author>
    <b:Title>Cabo Verde - Country strategy paper 2014-2018</b:Title>
    <b:Year>2014</b:Year>
    <b:Publisher>African Development Bank</b:Publisher>
    <b:RefOrder>67</b:RefOrder>
  </b:Source>
  <b:Source>
    <b:Tag>ADB17</b:Tag>
    <b:SourceType>Report</b:SourceType>
    <b:Guid>{A35BC02E-3379-45AD-850E-2541CCD57722}</b:Guid>
    <b:Author>
      <b:Author>
        <b:Corporate>AfDB</b:Corporate>
      </b:Author>
    </b:Author>
    <b:Title>African Economic Outlook 2017</b:Title>
    <b:Year>2017</b:Year>
    <b:Publisher>African Development Bank, Organisation for Economic Co-operation and Development, United Nations Development Programme</b:Publisher>
    <b:RefOrder>68</b:RefOrder>
  </b:Source>
  <b:Source>
    <b:Tag>IMF161</b:Tag>
    <b:SourceType>Report</b:SourceType>
    <b:Guid>{CB147578-8B5E-4581-B559-2971465523A5}</b:Guid>
    <b:Author>
      <b:Author>
        <b:Corporate>IMF</b:Corporate>
      </b:Author>
    </b:Author>
    <b:Title>Cabo Verde 2016 Article IV consultation</b:Title>
    <b:Year>2016</b:Year>
    <b:Publisher>International Monetary Fund; IMF Country Report No. 16/366</b:Publisher>
    <b:RefOrder>69</b:RefOrder>
  </b:Source>
  <b:Source>
    <b:Tag>RoC13</b:Tag>
    <b:SourceType>Report</b:SourceType>
    <b:Guid>{8B68C46A-773F-4E89-A078-F1E48E4794C2}</b:Guid>
    <b:Author>
      <b:Author>
        <b:Corporate>RoCV</b:Corporate>
      </b:Author>
    </b:Author>
    <b:Title>Elaboration of the Third International Conference on Sustainable Development in Small Island States in Development</b:Title>
    <b:Year>2013</b:Year>
    <b:Publisher>Republic of Cape Verde in collaboration with the UNDP</b:Publisher>
    <b:RefOrder>70</b:RefOrder>
  </b:Source>
  <b:Source>
    <b:Tag>UND5i</b:Tag>
    <b:SourceType>Report</b:SourceType>
    <b:Guid>{308A8BDC-BC4A-4DF8-9116-B19A8F2DF001}</b:Guid>
    <b:Author>
      <b:Author>
        <b:Corporate>UNDP</b:Corporate>
      </b:Author>
    </b:Author>
    <b:Title>UNDP Climate Change Country Profiles - Benin</b:Title>
    <b:Year>2015i</b:Year>
    <b:Publisher>United Nations Development Programme</b:Publisher>
    <b:City>Available here: http://www.geog.ox.ac.uk/research/climate/projects/undp-cp/</b:City>
    <b:RefOrder>71</b:RefOrder>
  </b:Source>
  <b:Source>
    <b:Tag>Dos09</b:Tag>
    <b:SourceType>Report</b:SourceType>
    <b:Guid>{6644BAB8-0948-4FA6-A8D6-74EC076E2CE5}</b:Guid>
    <b:Author>
      <b:Author>
        <b:Corporate>Dossou, K.</b:Corporate>
      </b:Author>
    </b:Author>
    <b:Title>Malaria in Cotonou, Benin</b:Title>
    <b:Year>2009</b:Year>
    <b:Publisher>Tiempo Issue 71</b:Publisher>
    <b:City>Available here: http://tiempo.sei-international.org/portal/archive/pdf/tiempo71low.pdf</b:City>
    <b:RefOrder>72</b:RefOrder>
  </b:Source>
  <b:Source>
    <b:Tag>weA16</b:Tag>
    <b:SourceType>InternetSite</b:SourceType>
    <b:Guid>{7320F100-88F4-431C-9601-B24685B2C5E1}</b:Guid>
    <b:Title>Overview of Climate Change and Adaptation in Mali</b:Title>
    <b:Year>2016</b:Year>
    <b:Author>
      <b:Author>
        <b:Corporate>weADAPT</b:Corporate>
      </b:Author>
    </b:Author>
    <b:URL>https://www.weadapt.org/knowledge-base/national-adaptation-planning/mali</b:URL>
    <b:RefOrder>73</b:RefOrder>
  </b:Source>
  <b:Source>
    <b:Tag>UND8c</b:Tag>
    <b:SourceType>InternetSite</b:SourceType>
    <b:Guid>{AB1236E2-8520-4C96-BBAF-29D7FADA93CB}</b:Guid>
    <b:Author>
      <b:Author>
        <b:Corporate>UNDP</b:Corporate>
      </b:Author>
    </b:Author>
    <b:Title>Climate Change Adaptation - Mauritania</b:Title>
    <b:Year>2018c</b:Year>
    <b:URL>http://www.adaptation-undp.org/explore/western-africa/mauritania</b:URL>
    <b:RefOrder>74</b:RefOrder>
  </b:Source>
  <b:Source>
    <b:Tag>WHO13</b:Tag>
    <b:SourceType>InternetSite</b:SourceType>
    <b:Guid>{2415A135-CA04-4B82-B4AE-DD694182373E}</b:Guid>
    <b:Author>
      <b:Author>
        <b:Corporate>WHO</b:Corporate>
      </b:Author>
    </b:Author>
    <b:Title>Environmental health challenges in Mauritania</b:Title>
    <b:Year>2013</b:Year>
    <b:Month>03</b:Month>
    <b:URL>http://www.who.int/features/2013/mauritania_environmental_health/en/</b:URL>
    <b:RefOrder>75</b:RefOrder>
  </b:Source>
  <b:Source>
    <b:Tag>FAO17</b:Tag>
    <b:SourceType>Report</b:SourceType>
    <b:Guid>{B1859F5B-B356-47ED-902D-00140FE06F77}</b:Guid>
    <b:Author>
      <b:Author>
        <b:Corporate>FAO</b:Corporate>
      </b:Author>
    </b:Author>
    <b:Title>Country fact sheet on food and agriculture policy trends - Mali</b:Title>
    <b:Year>2017a</b:Year>
    <b:Publisher>Food and Agriculture Organization of the United Nations</b:Publisher>
    <b:City>Available here: http://www.fao.org/3/a-i7617e.pdf</b:City>
    <b:RefOrder>76</b:RefOrder>
  </b:Source>
  <b:Source>
    <b:Tag>FAO171</b:Tag>
    <b:SourceType>Report</b:SourceType>
    <b:Guid>{E85FE3DB-22E3-4992-BF79-28A35191833D}</b:Guid>
    <b:Author>
      <b:Author>
        <b:Corporate>FAO</b:Corporate>
      </b:Author>
    </b:Author>
    <b:Title>Country fact sheet on food and agriculture policy trends - Nigeria</b:Title>
    <b:Year>2017b</b:Year>
    <b:Publisher>Food and Agriculture Organization of the United Nations</b:Publisher>
    <b:City>Available here: http://www.fao.org/3/a-i7675e.pdf</b:City>
    <b:RefOrder>3</b:RefOrder>
  </b:Source>
  <b:Source>
    <b:Tag>Glo17</b:Tag>
    <b:SourceType>InternetSite</b:SourceType>
    <b:Guid>{7C1B2361-9A15-42F2-919A-57B4FDDA314E}</b:Guid>
    <b:Author>
      <b:Author>
        <b:Corporate>GlobalSecurity</b:Corporate>
      </b:Author>
    </b:Author>
    <b:Title>Niger - Climate</b:Title>
    <b:Year>2017</b:Year>
    <b:Month>05</b:Month>
    <b:URL>https://www.globalsecurity.org/military/world/africa/ne-climate.htm</b:URL>
    <b:RefOrder>8</b:RefOrder>
  </b:Source>
  <b:Source>
    <b:Tag>weA11</b:Tag>
    <b:SourceType>InternetSite</b:SourceType>
    <b:Guid>{CCF8DBF0-57DA-4CFB-B7AB-CCAB2F77C046}</b:Guid>
    <b:Author>
      <b:Author>
        <b:Corporate>weADAPT</b:Corporate>
      </b:Author>
    </b:Author>
    <b:Title>Niger Climate Change Overview</b:Title>
    <b:Year>2011</b:Year>
    <b:URL>https://www.weadapt.org/knowledge-base/national-adaptation-planning/niger</b:URL>
    <b:RefOrder>7</b:RefOrder>
  </b:Source>
  <b:Source>
    <b:Tag>Agr111</b:Tag>
    <b:SourceType>InternetSite</b:SourceType>
    <b:Guid>{1C33F8D0-9C16-4D98-A532-95C03C5192C0}</b:Guid>
    <b:Author>
      <b:Author>
        <b:Corporate>Agriculture Nigeria</b:Corporate>
      </b:Author>
    </b:Author>
    <b:Title>Agriculture Nigeria - Agro Ecological Zone</b:Title>
    <b:Year>2011</b:Year>
    <b:URL>https://agriculturenigeria.com/research/introduction/agro-ecological-zone</b:URL>
    <b:RefOrder>77</b:RefOrder>
  </b:Source>
  <b:Source>
    <b:Tag>Ido18</b:Tag>
    <b:SourceType>Report</b:SourceType>
    <b:Guid>{4829C85B-F987-44E3-A871-0B42ACA51C50}</b:Guid>
    <b:Title>Impact of climate change in Nigeria</b:Title>
    <b:Year>2018</b:Year>
    <b:Author>
      <b:Author>
        <b:NameList>
          <b:Person>
            <b:Last>Idowu</b:Last>
            <b:First>A.A.</b:First>
          </b:Person>
          <b:Person>
            <b:Last>Ayoola</b:Last>
            <b:First>S.O.</b:First>
          </b:Person>
          <b:Person>
            <b:Last>Opele</b:Last>
            <b:First>A.I.</b:First>
          </b:Person>
          <b:Person>
            <b:Last>Ikenweiwe</b:Last>
            <b:First>N.B.</b:First>
          </b:Person>
        </b:NameList>
      </b:Author>
    </b:Author>
    <b:Publisher>Iranica Journal of Energy &amp; Environment 2</b:Publisher>
    <b:City>Available here: https://www.researchgate.net/publication/228459699_Impact_of_Climate_Change_in_Nigeria</b:City>
    <b:RefOrder>78</b:RefOrder>
  </b:Source>
  <b:Source>
    <b:Tag>GFD17</b:Tag>
    <b:SourceType>InternetSite</b:SourceType>
    <b:Guid>{CA181FE2-FCC6-4D7E-942E-5BE2A38592FF}</b:Guid>
    <b:Title>Senegal</b:Title>
    <b:Year>2017</b:Year>
    <b:Author>
      <b:Author>
        <b:Corporate>GFDRR</b:Corporate>
      </b:Author>
    </b:Author>
    <b:InternetSiteTitle>Global Facility for Disaster Reduction and Recovery</b:InternetSiteTitle>
    <b:URL>https://www.gfdrr.org/senegal</b:URL>
    <b:RefOrder>79</b:RefOrder>
  </b:Source>
  <b:Source>
    <b:Tag>Wor11</b:Tag>
    <b:SourceType>Report</b:SourceType>
    <b:Guid>{1864049F-40DC-4DD3-81E4-D60F915C2ACA}</b:Guid>
    <b:Author>
      <b:Author>
        <b:Corporate>World Bank</b:Corporate>
      </b:Author>
    </b:Author>
    <b:Title>Climate Risk and adaptation profile - Malawi</b:Title>
    <b:Year>2011a</b:Year>
    <b:Publisher>The World Bank &amp; GFDRR</b:Publisher>
    <b:RefOrder>80</b:RefOrder>
  </b:Source>
  <b:Source>
    <b:Tag>Wor113</b:Tag>
    <b:SourceType>Report</b:SourceType>
    <b:Guid>{C3AC0085-A649-41A6-91E3-A9CB220ACC40}</b:Guid>
    <b:Title>Vulnerability, risk reduction, and adaptation to climate change - Senegal</b:Title>
    <b:Year>2011b</b:Year>
    <b:Author>
      <b:Author>
        <b:Corporate>World Bank</b:Corporate>
      </b:Author>
    </b:Author>
    <b:Publisher>The World Bank in collaboration with GFDRR and the Climate Change Team ENV</b:Publisher>
    <b:City>Available here: http://sdwebx.worldbank.org/climateportalb/doc/GFDRRCountryProfiles/wb_gfdrr_climate_change_country_profile_for_SEN.pdf</b:City>
    <b:RefOrder>81</b:RefOrder>
  </b:Source>
  <b:Source>
    <b:Tag>UND8d</b:Tag>
    <b:SourceType>Report</b:SourceType>
    <b:Guid>{C73A989E-358C-4774-840F-A9760E651A39}</b:Guid>
    <b:Author>
      <b:Author>
        <b:Corporate>UNDP</b:Corporate>
      </b:Author>
    </b:Author>
    <b:Title>Climate Change Adaptation - Senegal</b:Title>
    <b:Year>2018d</b:Year>
    <b:Publisher>United Nations Development Programme</b:Publisher>
    <b:City>http://www.adaptation-undp.org/explore/western-africa/senegal</b:City>
    <b:RefOrder>82</b:RefOrder>
  </b:Source>
  <b:Source>
    <b:Tag>Wor8d</b:Tag>
    <b:SourceType>InternetSite</b:SourceType>
    <b:Guid>{1A4C4891-3620-4383-A3E2-CB8F7227FE3B}</b:Guid>
    <b:Title>Niger Dashboard</b:Title>
    <b:Year>2018d</b:Year>
    <b:Author>
      <b:Author>
        <b:Corporate>World Bank </b:Corporate>
      </b:Author>
    </b:Author>
    <b:URL>http://sdwebx.worldbank.org/climateportalb/home.cfm?page=country_profile&amp;CCode=NER&amp;ThisTab=RiskOverview</b:URL>
    <b:RefOrder>9</b:RefOrder>
  </b:Source>
  <b:Source>
    <b:Tag>Wor1c</b:Tag>
    <b:SourceType>Report</b:SourceType>
    <b:Guid>{3EC80A44-8E00-4C1F-90AF-6B48F6668F81}</b:Guid>
    <b:Title>Climate Risk and adaptation profile - Madagascar</b:Title>
    <b:Year>2011c</b:Year>
    <b:Author>
      <b:Author>
        <b:Corporate>World Bank</b:Corporate>
      </b:Author>
    </b:Author>
    <b:City>http://sdwebx.worldbank.org/climateportalb/doc/GFDRRCountryProfiles/wb_gfdrr_climate_change_country_profile_for_MDG.pdf</b:City>
    <b:RefOrder>83</b:RefOrder>
  </b:Source>
  <b:Source>
    <b:Tag>USA151</b:Tag>
    <b:SourceType>DocumentFromInternetSite</b:SourceType>
    <b:Guid>{D11DCE37-E368-43B4-BB89-E826FA879CAA}</b:Guid>
    <b:Author>
      <b:Author>
        <b:Corporate>USAID </b:Corporate>
      </b:Author>
    </b:Author>
    <b:Title>Burkina Faso Vulnerability Map PRESENTATION (FEB 2015).pdf</b:Title>
    <b:Year>2015</b:Year>
    <b:Month>02</b:Month>
    <b:URL>https://www.usaid.gov/sites/default/files/documents/1860/Burkina%20Faso%20Vulnerability%20Map%20PRESENTATION%20%28FEB%202015%29.pdf</b:URL>
    <b:RefOrder>84</b:RefOrder>
  </b:Source>
  <b:Source>
    <b:Tag>USA141</b:Tag>
    <b:SourceType>Report</b:SourceType>
    <b:Guid>{D29CEE53-8590-4EB7-A3F3-D7A475FF0BD6}</b:Guid>
    <b:Author>
      <b:Author>
        <b:Corporate>USAID</b:Corporate>
      </b:Author>
    </b:Author>
    <b:Title>Mali climate vulnerability mapping</b:Title>
    <b:Year>2014a</b:Year>
    <b:Publisher>USAID</b:Publisher>
    <b:City>Available here: https://www.usaid.gov/sites/default/files/documents/1860/MALI%20CLIMATE%20VULNERABILITY%20MAPPING.pdf</b:City>
    <b:RefOrder>85</b:RefOrder>
  </b:Source>
  <b:Source>
    <b:Tag>USA14</b:Tag>
    <b:SourceType>Report</b:SourceType>
    <b:Guid>{B5857507-4968-4227-BACF-D9473554FEB8}</b:Guid>
    <b:Title>Country development cooperation strategy Mali forward 2015-2020</b:Title>
    <b:Year>2014b</b:Year>
    <b:Author>
      <b:Author>
        <b:Corporate>USAID</b:Corporate>
      </b:Author>
    </b:Author>
    <b:Publisher>USAID</b:Publisher>
    <b:RefOrder>86</b:RefOrder>
  </b:Source>
  <b:Source>
    <b:Tag>UND14</b:Tag>
    <b:SourceType>DocumentFromInternetSite</b:SourceType>
    <b:Guid>{35109638-9C49-4C3F-8B5A-03A026AEBF6B}</b:Guid>
    <b:Author>
      <b:Author>
        <b:Corporate>UNDP</b:Corporate>
      </b:Author>
    </b:Author>
    <b:Title>Cabo Verde Transformation Agenda: Integrating Climate Change &amp; Sustainable Development</b:Title>
    <b:InternetSiteTitle>Il Fórum Nacional de Transformacao Cabo Verde 2030</b:InternetSiteTitle>
    <b:Year>2014</b:Year>
    <b:URL>http://www.caboverde2030.gov.cv/sites/default/files/II%20FNT%20WS%204.4%20-%20Angela%20Lusigi%20-%2016-5-2014.pdf</b:URL>
    <b:RefOrder>87</b:RefOrder>
  </b:Source>
  <b:Source>
    <b:Tag>OEC11</b:Tag>
    <b:SourceType>DocumentFromInternetSite</b:SourceType>
    <b:Guid>{08F5CBB3-DA7F-474C-B16B-BE7184B34F84}</b:Guid>
    <b:Author>
      <b:Author>
        <b:Corporate>OECD</b:Corporate>
      </b:Author>
    </b:Author>
    <b:Title>Climate Change Financing and Aid Effectiveness - Cameroon Case Study</b:Title>
    <b:Year>2011</b:Year>
    <b:URL>http://www.oecd.org/dac/environment-development/48458409.pdf</b:URL>
    <b:RefOrder>88</b:RefOrder>
  </b:Source>
  <b:Source>
    <b:Tag>RdC15</b:Tag>
    <b:SourceType>Report</b:SourceType>
    <b:Guid>{444BD482-2CC2-48C5-8A30-CD0CF1FD3FF0}</b:Guid>
    <b:Title>Plan National d'Adaption aux Changements Climatiques du Cameroun</b:Title>
    <b:Year>2015</b:Year>
    <b:Author>
      <b:Author>
        <b:Corporate>RdC</b:Corporate>
      </b:Author>
    </b:Author>
    <b:Publisher>UNDP </b:Publisher>
    <b:City>Available here: http://www4.unfccc.int/nap/Documents/Parties/PNACC_Cameroun_VF_Valid%C3%A9e_24062015%20-%20FINAL.pdf</b:City>
    <b:RefOrder>89</b:RefOrder>
  </b:Source>
  <b:Source>
    <b:Tag>Cra11</b:Tag>
    <b:SourceType>Report</b:SourceType>
    <b:Guid>{499CCA7E-6767-4ADB-BB7B-17AA506438E7}</b:Guid>
    <b:Author>
      <b:Author>
        <b:NameList>
          <b:Person>
            <b:Last>Crawford</b:Last>
            <b:First>A.</b:First>
          </b:Person>
          <b:Person>
            <b:Last>Hove</b:Last>
            <b:First>H.</b:First>
          </b:Person>
          <b:Person>
            <b:Last>Parry</b:Last>
            <b:First>J.E.</b:First>
          </b:Person>
        </b:NameList>
      </b:Author>
    </b:Author>
    <b:Title>Review of current and planned adaptation action: Middle Africa</b:Title>
    <b:Year>2011</b:Year>
    <b:Publisher>Adaptation Partnership</b:Publisher>
    <b:City>Available here: https://www.preventionweb.net/files/25674_chad.pdf</b:City>
    <b:RefOrder>90</b:RefOrder>
  </b:Source>
  <b:Source>
    <b:Tag>RdC12</b:Tag>
    <b:SourceType>Report</b:SourceType>
    <b:Guid>{C2EC58B8-F1E8-4230-B08C-241978996494}</b:Guid>
    <b:Title>La seconde communication nationale du Tchad sur les changements climatiques</b:Title>
    <b:Year>2012</b:Year>
    <b:Author>
      <b:Author>
        <b:Corporate>RdC</b:Corporate>
      </b:Author>
    </b:Author>
    <b:Publisher>Ministere de L'Hydraulique Urbaine et Rurale, Republique de Tchad</b:Publisher>
    <b:City>Available here: https://unfccc.int/sites/default/files/resource/tcdnc2.pdf</b:City>
    <b:RefOrder>91</b:RefOrder>
  </b:Source>
  <b:Source>
    <b:Tag>RoG15</b:Tag>
    <b:SourceType>Report</b:SourceType>
    <b:Guid>{E0E4E3EE-C7BA-4AC1-A68B-5F36DBAE6EF2}</b:Guid>
    <b:Title>Ghana's Third National Communication Report to the UNFCCC</b:Title>
    <b:Year>2015</b:Year>
    <b:Author>
      <b:Author>
        <b:Corporate>RoG</b:Corporate>
      </b:Author>
    </b:Author>
    <b:Publisher>Republic of Ghana</b:Publisher>
    <b:RefOrder>92</b:RefOrder>
  </b:Source>
  <b:Source>
    <b:Tag>RoC15</b:Tag>
    <b:SourceType>Report</b:SourceType>
    <b:Guid>{7618E300-150D-4874-99D0-96789C15A7CF}</b:Guid>
    <b:Author>
      <b:Author>
        <b:Corporate>RoC</b:Corporate>
      </b:Author>
    </b:Author>
    <b:Title>Second national communication on climate change - Cameroon</b:Title>
    <b:Year>2015</b:Year>
    <b:Publisher>Republic of Cameroon, Ministry of Environment, Protection of Nature and Sustainable Development</b:Publisher>
    <b:RefOrder>93</b:RefOrder>
  </b:Source>
  <b:Source>
    <b:Tag>RoC03</b:Tag>
    <b:SourceType>Report</b:SourceType>
    <b:Guid>{332EF8EF-3413-4B8F-A24C-4DDAA62674EA}</b:Guid>
    <b:Author>
      <b:Author>
        <b:Corporate>RoC</b:Corporate>
      </b:Author>
    </b:Author>
    <b:Year>2003</b:Year>
    <b:Publisher>Republic of Cameroon, Ministry of Environment, Protection of Nature and Sustainable Development</b:Publisher>
    <b:City>Available here: https://unfccc.int/sites/default/files/resource/Cameroon%20INC_French.pdf</b:City>
    <b:Title>First national communication on climate change - Cameroon</b:Title>
    <b:RefOrder>94</b:RefOrder>
  </b:Source>
  <b:Source>
    <b:Tag>USA11</b:Tag>
    <b:SourceType>Report</b:SourceType>
    <b:Guid>{595B3290-D011-4172-850F-4B43783C9BF7}</b:Guid>
    <b:Author>
      <b:Author>
        <b:Corporate>USAID</b:Corporate>
      </b:Author>
    </b:Author>
    <b:Title>Cliamte change, water and conflict in the Niger Basin</b:Title>
    <b:Year>2011a</b:Year>
    <b:Publisher>USAID</b:Publisher>
    <b:RefOrder>5</b:RefOrder>
  </b:Source>
  <b:Source>
    <b:Tag>USA111</b:Tag>
    <b:SourceType>Report</b:SourceType>
    <b:Guid>{E85B235A-FB0D-4B48-B144-EA1ACEF95278}</b:Guid>
    <b:Author>
      <b:Author>
        <b:Corporate>USAID</b:Corporate>
      </b:Author>
    </b:Author>
    <b:Title>Ghana climate change vulnerability and adaptation assessment</b:Title>
    <b:Year>2011b</b:Year>
    <b:Publisher>USAID</b:Publisher>
    <b:RefOrder>95</b:RefOrder>
  </b:Source>
  <b:Source>
    <b:Tag>RdM06</b:Tag>
    <b:SourceType>Report</b:SourceType>
    <b:Guid>{FA6B2FB5-58E5-45BA-9C51-26B4C9DFFB9B}</b:Guid>
    <b:Author>
      <b:Author>
        <b:Corporate>RdM</b:Corporate>
      </b:Author>
    </b:Author>
    <b:Title>Programme d'action National d'Adaption au changement climatique</b:Title>
    <b:Year>2006</b:Year>
    <b:Publisher>Republique de Madagascar</b:Publisher>
    <b:RefOrder>96</b:RefOrder>
  </b:Source>
  <b:Source>
    <b:Tag>BNR11</b:Tag>
    <b:SourceType>Report</b:SourceType>
    <b:Guid>{75F6BB64-D885-4739-BE5F-728A7C68E026}</b:Guid>
    <b:Author>
      <b:Author>
        <b:Corporate>BNRCC</b:Corporate>
      </b:Author>
    </b:Author>
    <b:Title>National Adaptation Strategy and Plan of Action on Climate Change for Nigeria</b:Title>
    <b:Year>2011</b:Year>
    <b:Publisher>Prepared by the Building Nigeria’s Response to Climate Change (BNRCC) for Federal Ministry of Environment Special Climate Change Unit</b:Publisher>
    <b:City>Available here: http://csdevnet.org/wp-content/uploads/NATIONAL-ADAPTATION-STRATEGY-AND-PLAN-OF-ACTION.pdf</b:City>
    <b:RefOrder>97</b:RefOrder>
  </b:Source>
  <b:Source>
    <b:Tag>RdN13</b:Tag>
    <b:SourceType>Report</b:SourceType>
    <b:Guid>{310D1C6C-9528-4EF4-98FD-798397BFE885}</b:Guid>
    <b:Author>
      <b:Author>
        <b:Corporate>RdN</b:Corporate>
      </b:Author>
    </b:Author>
    <b:Title>Plan National de Contingence Multi Risque Niger (PNC_MR) 2013</b:Title>
    <b:Year>2013</b:Year>
    <b:Publisher>République du Niger</b:Publisher>
    <b:RefOrder>10</b:RefOrder>
  </b:Source>
  <b:Source>
    <b:Tag>IRM14</b:Tag>
    <b:SourceType>Report</b:SourceType>
    <b:Guid>{FB10D3DD-57C3-4369-A801-8B698790C4A3}</b:Guid>
    <b:Author>
      <b:Author>
        <b:Corporate>IRM</b:Corporate>
      </b:Author>
    </b:Author>
    <b:Title>Troisieme Communication National sur le changement climatique</b:Title>
    <b:Year>2014</b:Year>
    <b:Publisher>Republique Islamique de Mauritanie</b:Publisher>
    <b:RefOrder>98</b:RefOrder>
  </b:Source>
  <b:Source>
    <b:Tag>OEC06</b:Tag>
    <b:SourceType>Report</b:SourceType>
    <b:Guid>{9E800664-5D3A-4A59-83FB-86FEDDE6D0D7}</b:Guid>
    <b:Author>
      <b:Author>
        <b:Corporate>OECD</b:Corporate>
      </b:Author>
    </b:Author>
    <b:Title>Atlas on Regional Integration in West Africa - The ecologically vulnerable zone of Sahelian countries</b:Title>
    <b:Year>2006</b:Year>
    <b:Publisher>ECOWAS-SWAC/OECD</b:Publisher>
    <b:City>Available here: https://www.oecd.org/swac/publications/38409502.pdf</b:City>
    <b:RefOrder>99</b:RefOrder>
  </b:Source>
  <b:Source>
    <b:Tag>RdM07</b:Tag>
    <b:SourceType>Report</b:SourceType>
    <b:Guid>{788E3316-3765-4837-968F-A37A36E747E2}</b:Guid>
    <b:Author>
      <b:Author>
        <b:Corporate>RdM</b:Corporate>
      </b:Author>
    </b:Author>
    <b:Title>Programme d'Action National d'Adaptation aux Changements Climatiques</b:Title>
    <b:Year>2007</b:Year>
    <b:Publisher>Republique du Mali in collaboration with the UNDP and GEF</b:Publisher>
    <b:RefOrder>100</b:RefOrder>
  </b:Source>
  <b:Source>
    <b:Tag>USA16</b:Tag>
    <b:SourceType>Report</b:SourceType>
    <b:Guid>{7C34A97B-73A1-4317-8FDD-0F55A293BAF1}</b:Guid>
    <b:Author>
      <b:Author>
        <b:Corporate>USAID </b:Corporate>
      </b:Author>
    </b:Author>
    <b:Title>Climate Change Risk Profile Madagascar - Factsheet</b:Title>
    <b:Year>2016</b:Year>
    <b:Publisher>USAID</b:Publisher>
    <b:City>Available here: https://www.climatelinks.org/sites/default/files/asset/document/2016%20CRM%20Factsheet%20Madagascar_use%20this.pdf</b:City>
    <b:RefOrder>101</b:RefOrder>
  </b:Source>
  <b:Source>
    <b:Tag>WHO151</b:Tag>
    <b:SourceType>Report</b:SourceType>
    <b:Guid>{DF6B2862-D430-45CD-A17B-78F2D59C470B}</b:Guid>
    <b:Author>
      <b:Author>
        <b:Corporate>WHO</b:Corporate>
      </b:Author>
    </b:Author>
    <b:Title>Climate and health country profile - 2015 - Madagascar</b:Title>
    <b:Year>2015c</b:Year>
    <b:Publisher>World Health Organization</b:Publisher>
    <b:City>Available here: http://apps.who.int/iris/bitstream/handle/10665/246140/WHO-FWC-PHE-EPE-15.40-eng.pdf;jsessionid=13C6F41E52B0091E678859C5EAB32EC5?sequence=1</b:City>
    <b:RefOrder>102</b:RefOrder>
  </b:Source>
  <b:Source>
    <b:Tag>Fon13</b:Tag>
    <b:SourceType>Report</b:SourceType>
    <b:Guid>{82481E30-3F01-4E13-A840-18074CBB0A8D}</b:Guid>
    <b:Author>
      <b:Author>
        <b:NameList>
          <b:Person>
            <b:Last>Fonteh</b:Last>
            <b:First>M.F.</b:First>
          </b:Person>
        </b:NameList>
      </b:Author>
    </b:Author>
    <b:Title>An assessment of impacts of climate change on available water resources and security in Cameroon</b:Title>
    <b:Year>2013</b:Year>
    <b:Publisher>Journal of the Cameroon Academy of Sciences Vol. 11</b:Publisher>
    <b:City>Available here: https://www.ajol.info/index.php/jcas/article/view/102479</b:City>
    <b:RefOrder>103</b:RefOrder>
  </b:Source>
  <b:Source>
    <b:Tag>FID16</b:Tag>
    <b:SourceType>Report</b:SourceType>
    <b:Guid>{D5AEA491-2458-4AFA-BB06-44D7506AC954}</b:Guid>
    <b:Author>
      <b:Author>
        <b:Corporate>FIDA</b:Corporate>
      </b:Author>
    </b:Author>
    <b:Title>Projet de promotion des opportunités socio-économiques rurales - Climat (POSER-C)</b:Title>
    <b:Year>2016</b:Year>
    <b:Publisher>Fonds International de Développement Agricole</b:Publisher>
    <b:RefOrder>104</b:RefOrder>
  </b:Source>
  <b:Source>
    <b:Tag>Ela14</b:Tag>
    <b:SourceType>Report</b:SourceType>
    <b:Guid>{7CB3ADC8-8429-403D-9174-24EC05A24FC7}</b:Guid>
    <b:Author>
      <b:Author>
        <b:NameList>
          <b:Person>
            <b:Last>Elabed</b:Last>
            <b:First>G.</b:First>
          </b:Person>
          <b:Person>
            <b:Last>Carter</b:Last>
            <b:First>M.</b:First>
          </b:Person>
        </b:NameList>
      </b:Author>
    </b:Author>
    <b:Title> Ex-ante impacts of agricultural insurance: Evidence from a field experiment in Mali</b:Title>
    <b:Year>2014</b:Year>
    <b:Publisher>GIZ Deutsche Gesellschaft für internationale Zusammenarbeit</b:Publisher>
    <b:RefOrder>105</b:RefOrder>
  </b:Source>
  <b:Source>
    <b:Tag>CSA18</b:Tag>
    <b:SourceType>InternetSite</b:SourceType>
    <b:Guid>{86C24BA3-156F-4EAB-A00D-5BAA8E2D8EFB}</b:Guid>
    <b:Author>
      <b:Author>
        <b:Corporate>CSA</b:Corporate>
      </b:Author>
    </b:Author>
    <b:Title>The Agriculture and Climate Risk Enterprise (ACRE): Linking insurance to credit schemes</b:Title>
    <b:Year>2018</b:Year>
    <b:URL>https://csa.guide/csa/the-agriculture-and-climate-risk-enterprise-acre-linking-insurance-to-credit-schemes</b:URL>
    <b:RefOrder>106</b:RefOrder>
  </b:Source>
  <b:Source>
    <b:Tag>FAO18</b:Tag>
    <b:SourceType>InternetSite</b:SourceType>
    <b:Guid>{B22D9EBB-E633-4B24-8B6F-C1F9C5943B08}</b:Guid>
    <b:Author>
      <b:Author>
        <b:Corporate>FAO</b:Corporate>
      </b:Author>
    </b:Author>
    <b:Title>Integrated Production and Pest Management Programme in Africa</b:Title>
    <b:InternetSiteTitle>Food and Agriculture Organization of the United Nations</b:InternetSiteTitle>
    <b:Year>2018a</b:Year>
    <b:URL>http://www.fao.org/agriculture/ippm/projects/mauritania/en/</b:URL>
    <b:RefOrder>107</b:RefOrder>
  </b:Source>
  <b:Source>
    <b:Tag>FAO8b</b:Tag>
    <b:SourceType>InternetSite</b:SourceType>
    <b:Guid>{92E155FC-EE9B-4D25-B94E-D43774D05AA9}</b:Guid>
    <b:Author>
      <b:Author>
        <b:Corporate>FAO</b:Corporate>
      </b:Author>
    </b:Author>
    <b:Title>FAO supports organic farming in Chad through urban and peri-urban horticulture</b:Title>
    <b:Year>2018b</b:Year>
    <b:URL>http://www.fao.org/africa/news/detail-news/en/c/425012/</b:URL>
    <b:RefOrder>108</b:RefOrder>
  </b:Source>
  <b:Source>
    <b:Tag>Rel18</b:Tag>
    <b:SourceType>InternetSite</b:SourceType>
    <b:Guid>{1702A63D-CC33-403B-8CA6-F52FF101FB02}</b:Guid>
    <b:Author>
      <b:Author>
        <b:Corporate>Reliefweb</b:Corporate>
      </b:Author>
    </b:Author>
    <b:Title>Mali seeks to strengthen climate risk and early warning systems</b:Title>
    <b:Year>2018</b:Year>
    <b:Month>05</b:Month>
    <b:Day>07</b:Day>
    <b:URL>https://reliefweb.int/report/mali/mali-seeks-strengthen-climate-risk-and-early-warning-systems</b:URL>
    <b:RefOrder>109</b:RefOrder>
  </b:Source>
  <b:Source>
    <b:Tag>UND5i1</b:Tag>
    <b:SourceType>Report</b:SourceType>
    <b:Guid>{D9E1CBCB-8D2A-45CC-A0A9-64DDB8279DC7}</b:Guid>
    <b:Title>The Republic of The Gambia_Strengthening climate services and early warning systems</b:Title>
    <b:Year>2015i</b:Year>
    <b:Author>
      <b:Author>
        <b:Corporate>UNDP</b:Corporate>
      </b:Author>
    </b:Author>
    <b:Publisher>United Nations Development Programme</b:Publisher>
    <b:City>Available here: http://adaptation-undp.org/sites/default/files/downloads/brief_5156_gambia.pdf</b:City>
    <b:RefOrder>110</b:RefOrder>
  </b:Source>
  <b:Source>
    <b:Tag>Wor051</b:Tag>
    <b:SourceType>Report</b:SourceType>
    <b:Guid>{A1DC4948-CB84-4025-B2DD-71F89EE2F6E6}</b:Guid>
    <b:Author>
      <b:Author>
        <b:Corporate>World Bank</b:Corporate>
      </b:Author>
    </b:Author>
    <b:Title>Second phase of the integrated development program for irrigated agriculture in Mauritania</b:Title>
    <b:Year>2005</b:Year>
    <b:Publisher>The World Bank</b:Publisher>
    <b:City>Available here: http://documents.worldbank.org/curated/en/368431468757479562/pdf/31638.pdf</b:City>
    <b:RefOrder>111</b:RefOrder>
  </b:Source>
  <b:Source>
    <b:Tag>OEC08</b:Tag>
    <b:SourceType>Report</b:SourceType>
    <b:Guid>{12342EF7-862D-4FA5-82C3-39A67C2F3596}</b:Guid>
    <b:Author>
      <b:Author>
        <b:Corporate>OECD</b:Corporate>
      </b:Author>
    </b:Author>
    <b:Title>Senegal - Making better use of agribusiness potential</b:Title>
    <b:Year>2008</b:Year>
    <b:Publisher>OECD in collaboration with the Development Centre</b:Publisher>
    <b:City>Available here: https://www.oecd.org/dev/40534078.pdf</b:City>
    <b:RefOrder>112</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00979F12F22C9E4F9273E32F354CEDB7" ma:contentTypeVersion="12" ma:contentTypeDescription="Create a new document." ma:contentTypeScope="" ma:versionID="269d2fed81ffc115f7c3d57f86669936">
  <xsd:schema xmlns:xsd="http://www.w3.org/2001/XMLSchema" xmlns:xs="http://www.w3.org/2001/XMLSchema" xmlns:p="http://schemas.microsoft.com/office/2006/metadata/properties" xmlns:ns2="366ae72f-6d51-4737-8f6b-a9169c366b64" xmlns:ns3="a3cd7b71-671d-4139-9a97-5d1a7380fae4" targetNamespace="http://schemas.microsoft.com/office/2006/metadata/properties" ma:root="true" ma:fieldsID="dc2c45890cfec18f8c711e369341847d" ns2:_="" ns3:_="">
    <xsd:import namespace="366ae72f-6d51-4737-8f6b-a9169c366b64"/>
    <xsd:import namespace="a3cd7b71-671d-4139-9a97-5d1a7380fae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file_x0020_" minOccurs="0"/>
                <xsd:element ref="ns2:remark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6ae72f-6d51-4737-8f6b-a9169c366b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file_x0020_" ma:index="16" nillable="true" ma:displayName="file " ma:format="Dropdown" ma:internalName="file_x0020_" ma:percentage="FALSE">
      <xsd:simpleType>
        <xsd:restriction base="dms:Number"/>
      </xsd:simpleType>
    </xsd:element>
    <xsd:element name="remarks" ma:index="17" nillable="true" ma:displayName="remarks" ma:format="Dropdown" ma:internalName="remarks">
      <xsd:simpleType>
        <xsd:restriction base="dms:Text">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cd7b71-671d-4139-9a97-5d1a7380fae4"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remarks xmlns="366ae72f-6d51-4737-8f6b-a9169c366b64" xsi:nil="true"/>
    <file_x0020_ xmlns="366ae72f-6d51-4737-8f6b-a9169c366b64" xsi:nil="true"/>
  </documentManagement>
</p:properties>
</file>

<file path=customXml/itemProps1.xml><?xml version="1.0" encoding="utf-8"?>
<ds:datastoreItem xmlns:ds="http://schemas.openxmlformats.org/officeDocument/2006/customXml" ds:itemID="{57248646-BCEE-4C6C-A42C-C9384BB7327B}">
  <ds:schemaRefs>
    <ds:schemaRef ds:uri="http://schemas.openxmlformats.org/officeDocument/2006/bibliography"/>
  </ds:schemaRefs>
</ds:datastoreItem>
</file>

<file path=customXml/itemProps2.xml><?xml version="1.0" encoding="utf-8"?>
<ds:datastoreItem xmlns:ds="http://schemas.openxmlformats.org/officeDocument/2006/customXml" ds:itemID="{0D39B39B-B844-4338-813A-A473F3C06890}"/>
</file>

<file path=customXml/itemProps3.xml><?xml version="1.0" encoding="utf-8"?>
<ds:datastoreItem xmlns:ds="http://schemas.openxmlformats.org/officeDocument/2006/customXml" ds:itemID="{A1035B8F-EEBD-496A-AA33-33DC705DD9E3}"/>
</file>

<file path=customXml/itemProps4.xml><?xml version="1.0" encoding="utf-8"?>
<ds:datastoreItem xmlns:ds="http://schemas.openxmlformats.org/officeDocument/2006/customXml" ds:itemID="{34DDF117-8BD2-46B5-AF3D-6237FDD09B88}"/>
</file>

<file path=docProps/app.xml><?xml version="1.0" encoding="utf-8"?>
<Properties xmlns="http://schemas.openxmlformats.org/officeDocument/2006/extended-properties" xmlns:vt="http://schemas.openxmlformats.org/officeDocument/2006/docPropsVTypes">
  <Template>Normal.dotm</Template>
  <TotalTime>78</TotalTime>
  <Pages>81</Pages>
  <Words>27170</Words>
  <Characters>154875</Characters>
  <Application>Microsoft Office Word</Application>
  <DocSecurity>0</DocSecurity>
  <Lines>1290</Lines>
  <Paragraphs>363</Paragraphs>
  <ScaleCrop>false</ScaleCrop>
  <HeadingPairs>
    <vt:vector size="2" baseType="variant">
      <vt:variant>
        <vt:lpstr>Title</vt:lpstr>
      </vt:variant>
      <vt:variant>
        <vt:i4>1</vt:i4>
      </vt:variant>
    </vt:vector>
  </HeadingPairs>
  <TitlesOfParts>
    <vt:vector size="1" baseType="lpstr">
      <vt:lpstr/>
    </vt:vector>
  </TitlesOfParts>
  <Company>IFAD</Company>
  <LinksUpToDate>false</LinksUpToDate>
  <CharactersWithSpaces>181682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Babatunde Abidoye</dc:creator>
  <cp:lastModifiedBy>Elbaroudi, Ilyasse</cp:lastModifiedBy>
  <cp:revision>29</cp:revision>
  <dcterms:created xsi:type="dcterms:W3CDTF">2019-09-24T23:40:00Z</dcterms:created>
  <dcterms:modified xsi:type="dcterms:W3CDTF">2019-10-11T15:41:00Z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0x01010000979F12F22C9E4F9273E32F354CEDB7</vt:lpwstr>
  </property>
</Properties>
</file>