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D4F5D" w14:textId="6A666E12" w:rsidR="00736F7D" w:rsidRPr="00C22109" w:rsidRDefault="00266BF4" w:rsidP="00187F98">
      <w:pPr>
        <w:pStyle w:val="Pa0"/>
        <w:spacing w:line="240" w:lineRule="auto"/>
        <w:jc w:val="right"/>
        <w:rPr>
          <w:rFonts w:cs="Georgia"/>
          <w:color w:val="0070C0"/>
          <w:sz w:val="96"/>
          <w:szCs w:val="96"/>
        </w:rPr>
      </w:pPr>
      <w:r>
        <w:rPr>
          <w:rStyle w:val="A0"/>
          <w:color w:val="0070C0"/>
        </w:rPr>
        <w:t>PHILIPPINES</w:t>
      </w:r>
    </w:p>
    <w:p w14:paraId="390A9520" w14:textId="77777777" w:rsidR="00736F7D" w:rsidRPr="00C22109" w:rsidRDefault="00736F7D" w:rsidP="00187F98">
      <w:pPr>
        <w:pStyle w:val="Pa0"/>
        <w:spacing w:line="240" w:lineRule="auto"/>
        <w:jc w:val="right"/>
        <w:rPr>
          <w:rStyle w:val="A0"/>
          <w:sz w:val="80"/>
          <w:szCs w:val="80"/>
        </w:rPr>
      </w:pPr>
      <w:r w:rsidRPr="00C22109">
        <w:rPr>
          <w:rStyle w:val="A0"/>
          <w:sz w:val="80"/>
          <w:szCs w:val="80"/>
        </w:rPr>
        <w:t xml:space="preserve">Forecast Based Financing Phase I </w:t>
      </w:r>
    </w:p>
    <w:p w14:paraId="6607CD81" w14:textId="77777777" w:rsidR="00736F7D" w:rsidRPr="00C22109" w:rsidRDefault="00736F7D" w:rsidP="00187F98">
      <w:pPr>
        <w:pStyle w:val="Default"/>
        <w:jc w:val="right"/>
      </w:pPr>
    </w:p>
    <w:p w14:paraId="5463C8BF" w14:textId="77777777" w:rsidR="00736F7D" w:rsidRPr="00C22109" w:rsidRDefault="00736F7D" w:rsidP="00187F98">
      <w:pPr>
        <w:pStyle w:val="Default"/>
        <w:jc w:val="right"/>
      </w:pPr>
    </w:p>
    <w:p w14:paraId="13191D08" w14:textId="77777777" w:rsidR="00736F7D" w:rsidRPr="00C22109" w:rsidRDefault="00736F7D" w:rsidP="00187F98">
      <w:pPr>
        <w:jc w:val="right"/>
        <w:rPr>
          <w:rStyle w:val="A0"/>
          <w:rFonts w:ascii="Georgia" w:hAnsi="Georgia"/>
          <w:color w:val="0070C0"/>
          <w:sz w:val="80"/>
          <w:szCs w:val="80"/>
        </w:rPr>
      </w:pPr>
      <w:r w:rsidRPr="00C22109">
        <w:rPr>
          <w:rStyle w:val="A0"/>
          <w:rFonts w:ascii="Georgia" w:hAnsi="Georgia"/>
          <w:color w:val="0070C0"/>
          <w:sz w:val="80"/>
          <w:szCs w:val="80"/>
        </w:rPr>
        <w:t>Lessons Learned</w:t>
      </w:r>
    </w:p>
    <w:p w14:paraId="457B86FC" w14:textId="77777777" w:rsidR="00736F7D" w:rsidRPr="00C22109" w:rsidRDefault="00736F7D" w:rsidP="00187F98">
      <w:pPr>
        <w:jc w:val="right"/>
        <w:rPr>
          <w:rStyle w:val="A1"/>
          <w:rFonts w:ascii="Georgia" w:hAnsi="Georgia"/>
          <w:color w:val="0070C0"/>
          <w:sz w:val="40"/>
          <w:szCs w:val="40"/>
        </w:rPr>
      </w:pPr>
      <w:r w:rsidRPr="00C22109">
        <w:rPr>
          <w:rStyle w:val="A1"/>
          <w:rFonts w:ascii="Georgia" w:hAnsi="Georgia"/>
          <w:color w:val="0070C0"/>
          <w:sz w:val="40"/>
          <w:szCs w:val="40"/>
        </w:rPr>
        <w:t>(2015 - 2017)</w:t>
      </w:r>
    </w:p>
    <w:p w14:paraId="2EF64B8A" w14:textId="77777777" w:rsidR="00DC48B7" w:rsidRPr="00C22109" w:rsidRDefault="00DC48B7" w:rsidP="00FB6E56">
      <w:pPr>
        <w:jc w:val="both"/>
        <w:rPr>
          <w:rStyle w:val="A1"/>
          <w:rFonts w:ascii="Georgia" w:hAnsi="Georgia"/>
          <w:color w:val="0070C0"/>
          <w:sz w:val="40"/>
          <w:szCs w:val="40"/>
        </w:rPr>
      </w:pPr>
    </w:p>
    <w:p w14:paraId="39BCA661" w14:textId="77777777" w:rsidR="00DC48B7" w:rsidRPr="00C22109" w:rsidRDefault="00DC48B7" w:rsidP="00FB6E56">
      <w:pPr>
        <w:jc w:val="both"/>
        <w:rPr>
          <w:rStyle w:val="A1"/>
          <w:rFonts w:ascii="Georgia" w:hAnsi="Georgia"/>
          <w:color w:val="0070C0"/>
          <w:sz w:val="40"/>
          <w:szCs w:val="40"/>
        </w:rPr>
      </w:pPr>
    </w:p>
    <w:p w14:paraId="1547A863" w14:textId="77777777" w:rsidR="00DC48B7" w:rsidRPr="00C22109" w:rsidRDefault="00DC48B7" w:rsidP="00FB6E56">
      <w:pPr>
        <w:jc w:val="both"/>
        <w:rPr>
          <w:rStyle w:val="A1"/>
          <w:rFonts w:ascii="Georgia" w:hAnsi="Georgia"/>
          <w:color w:val="0070C0"/>
          <w:sz w:val="40"/>
          <w:szCs w:val="40"/>
        </w:rPr>
      </w:pPr>
    </w:p>
    <w:p w14:paraId="7913ACF0" w14:textId="77777777" w:rsidR="00DC48B7" w:rsidRPr="00C22109" w:rsidRDefault="00DC48B7" w:rsidP="00FB6E56">
      <w:pPr>
        <w:jc w:val="both"/>
        <w:rPr>
          <w:rStyle w:val="A1"/>
          <w:rFonts w:ascii="Georgia" w:hAnsi="Georgia"/>
          <w:color w:val="0070C0"/>
          <w:sz w:val="40"/>
          <w:szCs w:val="40"/>
        </w:rPr>
      </w:pPr>
    </w:p>
    <w:p w14:paraId="02DE5E44" w14:textId="77777777" w:rsidR="00DC48B7" w:rsidRPr="00C22109" w:rsidRDefault="00DC48B7" w:rsidP="00FB6E56">
      <w:pPr>
        <w:jc w:val="both"/>
        <w:rPr>
          <w:rStyle w:val="A1"/>
          <w:rFonts w:ascii="Georgia" w:hAnsi="Georgia"/>
          <w:color w:val="0070C0"/>
          <w:sz w:val="40"/>
          <w:szCs w:val="40"/>
        </w:rPr>
      </w:pPr>
    </w:p>
    <w:p w14:paraId="27D2F98C" w14:textId="77777777" w:rsidR="00DC48B7" w:rsidRPr="00C22109" w:rsidRDefault="00DC48B7" w:rsidP="00FB6E56">
      <w:pPr>
        <w:jc w:val="both"/>
        <w:rPr>
          <w:rStyle w:val="A1"/>
          <w:rFonts w:ascii="Georgia" w:hAnsi="Georgia"/>
          <w:color w:val="0070C0"/>
          <w:sz w:val="40"/>
          <w:szCs w:val="40"/>
        </w:rPr>
      </w:pPr>
    </w:p>
    <w:p w14:paraId="63BC3518" w14:textId="77777777" w:rsidR="00DC48B7" w:rsidRPr="00C22109" w:rsidRDefault="00DC48B7" w:rsidP="00FB6E56">
      <w:pPr>
        <w:jc w:val="both"/>
        <w:rPr>
          <w:rStyle w:val="A1"/>
          <w:rFonts w:ascii="Georgia" w:hAnsi="Georgia"/>
          <w:color w:val="0070C0"/>
          <w:sz w:val="40"/>
          <w:szCs w:val="40"/>
        </w:rPr>
      </w:pPr>
    </w:p>
    <w:p w14:paraId="464DC444" w14:textId="77777777" w:rsidR="00DC48B7" w:rsidRPr="00C22109" w:rsidRDefault="00DC48B7" w:rsidP="00FB6E56">
      <w:pPr>
        <w:jc w:val="both"/>
        <w:rPr>
          <w:rStyle w:val="A1"/>
          <w:rFonts w:ascii="Georgia" w:hAnsi="Georgia"/>
          <w:color w:val="0070C0"/>
          <w:sz w:val="40"/>
          <w:szCs w:val="40"/>
        </w:rPr>
      </w:pPr>
    </w:p>
    <w:p w14:paraId="306F49C8" w14:textId="77777777" w:rsidR="00DC48B7" w:rsidRPr="00C22109" w:rsidRDefault="00DC48B7" w:rsidP="00FB6E56">
      <w:pPr>
        <w:jc w:val="both"/>
        <w:rPr>
          <w:rStyle w:val="A1"/>
          <w:rFonts w:ascii="Georgia" w:hAnsi="Georgia"/>
          <w:color w:val="0070C0"/>
          <w:sz w:val="40"/>
          <w:szCs w:val="40"/>
        </w:rPr>
      </w:pPr>
    </w:p>
    <w:p w14:paraId="386E58C5" w14:textId="77777777" w:rsidR="00DC48B7" w:rsidRPr="00C22109" w:rsidRDefault="00DC48B7" w:rsidP="00FB6E56">
      <w:pPr>
        <w:jc w:val="both"/>
        <w:rPr>
          <w:rStyle w:val="A1"/>
          <w:rFonts w:ascii="Georgia" w:hAnsi="Georgia"/>
          <w:color w:val="0070C0"/>
          <w:sz w:val="40"/>
          <w:szCs w:val="40"/>
        </w:rPr>
      </w:pPr>
    </w:p>
    <w:p w14:paraId="7C50529B" w14:textId="77777777" w:rsidR="00DC48B7" w:rsidRPr="00C22109" w:rsidRDefault="00DC48B7" w:rsidP="00FB6E56">
      <w:pPr>
        <w:jc w:val="both"/>
        <w:rPr>
          <w:rStyle w:val="A1"/>
          <w:rFonts w:ascii="Georgia" w:hAnsi="Georgia"/>
          <w:color w:val="0070C0"/>
          <w:sz w:val="40"/>
          <w:szCs w:val="40"/>
        </w:rPr>
      </w:pPr>
    </w:p>
    <w:p w14:paraId="307E0ABB" w14:textId="77777777" w:rsidR="00DC48B7" w:rsidRPr="00C22109" w:rsidRDefault="00DC48B7" w:rsidP="00FB6E56">
      <w:pPr>
        <w:jc w:val="both"/>
        <w:rPr>
          <w:rFonts w:ascii="Georgia" w:hAnsi="Georgia"/>
          <w:b/>
          <w:color w:val="0070C0"/>
          <w:sz w:val="40"/>
          <w:szCs w:val="40"/>
        </w:rPr>
      </w:pPr>
    </w:p>
    <w:p w14:paraId="6E6E7CAD" w14:textId="77777777" w:rsidR="00736F7D" w:rsidRPr="00C22109" w:rsidRDefault="00736F7D" w:rsidP="00FB6E56">
      <w:pPr>
        <w:jc w:val="both"/>
        <w:rPr>
          <w:rFonts w:ascii="Calibri" w:hAnsi="Calibri"/>
          <w:b/>
          <w:sz w:val="26"/>
          <w:szCs w:val="26"/>
        </w:rPr>
      </w:pPr>
    </w:p>
    <w:p w14:paraId="1FB1E366" w14:textId="77777777" w:rsidR="00736F7D" w:rsidRPr="00C22109" w:rsidRDefault="00DC48B7" w:rsidP="001C0F98">
      <w:pPr>
        <w:pStyle w:val="Default"/>
        <w:jc w:val="right"/>
        <w:rPr>
          <w:i/>
          <w:sz w:val="32"/>
          <w:szCs w:val="32"/>
        </w:rPr>
      </w:pPr>
      <w:r w:rsidRPr="00C32651">
        <w:rPr>
          <w:i/>
          <w:color w:val="0070C0"/>
          <w:sz w:val="32"/>
          <w:szCs w:val="32"/>
        </w:rPr>
        <w:t>Consultant</w:t>
      </w:r>
      <w:r w:rsidRPr="00C32651">
        <w:rPr>
          <w:i/>
          <w:sz w:val="32"/>
          <w:szCs w:val="32"/>
        </w:rPr>
        <w:t>: Gabrielle Roudaut</w:t>
      </w:r>
      <w:r w:rsidR="00736F7D" w:rsidRPr="00C22109">
        <w:rPr>
          <w:i/>
          <w:sz w:val="32"/>
          <w:szCs w:val="32"/>
        </w:rPr>
        <w:br w:type="page"/>
      </w:r>
    </w:p>
    <w:p w14:paraId="066D7EEC" w14:textId="77777777" w:rsidR="00DC48B7" w:rsidRPr="00C22109" w:rsidRDefault="00DC48B7" w:rsidP="00FB6E56">
      <w:pPr>
        <w:pStyle w:val="Default"/>
        <w:jc w:val="both"/>
        <w:rPr>
          <w:rFonts w:ascii="Calibri" w:hAnsi="Calibri"/>
          <w:b/>
          <w:sz w:val="26"/>
          <w:szCs w:val="26"/>
        </w:rPr>
      </w:pPr>
    </w:p>
    <w:p w14:paraId="31AAE66C" w14:textId="77777777" w:rsidR="00DC48B7" w:rsidRPr="00C22109" w:rsidRDefault="00946DA2" w:rsidP="00FB6E56">
      <w:pPr>
        <w:pStyle w:val="Default"/>
        <w:pBdr>
          <w:bottom w:val="single" w:sz="6" w:space="1" w:color="auto"/>
        </w:pBdr>
        <w:jc w:val="both"/>
        <w:rPr>
          <w:b/>
          <w:sz w:val="36"/>
          <w:szCs w:val="36"/>
        </w:rPr>
      </w:pPr>
      <w:r w:rsidRPr="00C22109">
        <w:rPr>
          <w:b/>
          <w:sz w:val="36"/>
          <w:szCs w:val="36"/>
        </w:rPr>
        <w:t>Glossary</w:t>
      </w:r>
    </w:p>
    <w:p w14:paraId="04568A0A" w14:textId="77777777" w:rsidR="002342F1" w:rsidRPr="00C22109" w:rsidRDefault="002342F1" w:rsidP="00FB6E56">
      <w:pPr>
        <w:pStyle w:val="Default"/>
        <w:pBdr>
          <w:bottom w:val="single" w:sz="6" w:space="1" w:color="auto"/>
        </w:pBdr>
        <w:jc w:val="both"/>
        <w:rPr>
          <w:b/>
          <w:color w:val="0070C0"/>
          <w:sz w:val="20"/>
          <w:szCs w:val="20"/>
        </w:rPr>
      </w:pPr>
    </w:p>
    <w:p w14:paraId="06FA5C15" w14:textId="77777777" w:rsidR="002342F1" w:rsidRPr="00C22109" w:rsidRDefault="002342F1" w:rsidP="00FB6E56">
      <w:pPr>
        <w:pStyle w:val="Default"/>
        <w:jc w:val="both"/>
        <w:rPr>
          <w:b/>
          <w:color w:val="0070C0"/>
          <w:sz w:val="36"/>
          <w:szCs w:val="36"/>
        </w:rPr>
      </w:pPr>
    </w:p>
    <w:p w14:paraId="24117B0A" w14:textId="77777777" w:rsidR="009965A8" w:rsidRDefault="009965A8" w:rsidP="00FB6E56">
      <w:pPr>
        <w:spacing w:after="0" w:line="240" w:lineRule="auto"/>
        <w:jc w:val="both"/>
        <w:rPr>
          <w:rFonts w:ascii="Calibri" w:hAnsi="Calibri" w:cs="Calibri"/>
        </w:rPr>
      </w:pPr>
      <w:r>
        <w:rPr>
          <w:rFonts w:ascii="Calibri" w:hAnsi="Calibri" w:cs="Calibri"/>
          <w:b/>
        </w:rPr>
        <w:t xml:space="preserve">FbF: </w:t>
      </w:r>
      <w:r w:rsidRPr="008A55D8">
        <w:rPr>
          <w:rFonts w:ascii="Calibri" w:hAnsi="Calibri" w:cs="Calibri"/>
        </w:rPr>
        <w:t>Forecast-Based Financing</w:t>
      </w:r>
    </w:p>
    <w:p w14:paraId="2C0BA058" w14:textId="4E476480" w:rsidR="00266BF4" w:rsidRDefault="00266BF4" w:rsidP="00FB6E56">
      <w:pPr>
        <w:spacing w:after="0" w:line="240" w:lineRule="auto"/>
        <w:jc w:val="both"/>
        <w:rPr>
          <w:rFonts w:ascii="Calibri" w:eastAsia="Calibri" w:hAnsi="Calibri" w:cs="Calibri"/>
        </w:rPr>
      </w:pPr>
      <w:r w:rsidRPr="00266BF4">
        <w:rPr>
          <w:rFonts w:ascii="Calibri" w:eastAsia="Calibri" w:hAnsi="Calibri" w:cs="Calibri"/>
          <w:b/>
        </w:rPr>
        <w:t>FoRECAST</w:t>
      </w:r>
      <w:r>
        <w:rPr>
          <w:rFonts w:ascii="Calibri" w:eastAsia="Calibri" w:hAnsi="Calibri" w:cs="Calibri"/>
        </w:rPr>
        <w:t xml:space="preserve">: </w:t>
      </w:r>
      <w:r w:rsidRPr="00B13177">
        <w:rPr>
          <w:rFonts w:ascii="Calibri" w:eastAsia="Calibri" w:hAnsi="Calibri" w:cs="Calibri"/>
        </w:rPr>
        <w:t xml:space="preserve">Food Resiliency in Emergencies &amp; Climate Change Adaptation Systems Tracking </w:t>
      </w:r>
    </w:p>
    <w:p w14:paraId="3AA55501" w14:textId="72321179" w:rsidR="00CD4E8A" w:rsidRPr="009F4890" w:rsidRDefault="00CD4E8A" w:rsidP="00FB6E56">
      <w:pPr>
        <w:spacing w:after="0" w:line="240" w:lineRule="auto"/>
        <w:jc w:val="both"/>
        <w:rPr>
          <w:rFonts w:ascii="Calibri" w:hAnsi="Calibri" w:cs="Calibri"/>
        </w:rPr>
      </w:pPr>
      <w:r w:rsidRPr="00CD4E8A">
        <w:rPr>
          <w:rFonts w:ascii="Calibri" w:eastAsia="Calibri" w:hAnsi="Calibri" w:cs="Calibri"/>
          <w:b/>
          <w:color w:val="000000"/>
        </w:rPr>
        <w:t>DPR/</w:t>
      </w:r>
      <w:r w:rsidRPr="009F4890">
        <w:rPr>
          <w:rFonts w:ascii="Calibri" w:eastAsia="Calibri" w:hAnsi="Calibri" w:cs="Calibri"/>
          <w:b/>
          <w:color w:val="000000"/>
        </w:rPr>
        <w:t>CCA:</w:t>
      </w:r>
      <w:r w:rsidRPr="009F4890">
        <w:rPr>
          <w:rFonts w:ascii="Calibri" w:eastAsia="Calibri" w:hAnsi="Calibri" w:cs="Calibri"/>
          <w:color w:val="000000"/>
        </w:rPr>
        <w:t xml:space="preserve"> Disaster Preparedness and Response/Climate Change Adaptation</w:t>
      </w:r>
    </w:p>
    <w:p w14:paraId="55132589" w14:textId="2A7C42EC" w:rsidR="00266BF4" w:rsidRPr="00E11F3B" w:rsidRDefault="00CE6477" w:rsidP="00FB6E56">
      <w:pPr>
        <w:spacing w:after="0" w:line="240" w:lineRule="auto"/>
        <w:jc w:val="both"/>
        <w:rPr>
          <w:rFonts w:ascii="Calibri" w:hAnsi="Calibri" w:cs="Calibri"/>
          <w:b/>
        </w:rPr>
      </w:pPr>
      <w:r w:rsidRPr="009F4890">
        <w:rPr>
          <w:rFonts w:ascii="Calibri" w:eastAsia="Calibri" w:hAnsi="Calibri" w:cs="Calibri"/>
          <w:b/>
        </w:rPr>
        <w:t>LGU</w:t>
      </w:r>
      <w:r w:rsidRPr="009F4890">
        <w:rPr>
          <w:rFonts w:ascii="Calibri" w:eastAsia="Calibri" w:hAnsi="Calibri" w:cs="Calibri"/>
        </w:rPr>
        <w:t>: Local Government Un</w:t>
      </w:r>
      <w:r w:rsidRPr="00E11F3B">
        <w:rPr>
          <w:rFonts w:ascii="Calibri" w:eastAsia="Calibri" w:hAnsi="Calibri" w:cs="Calibri"/>
        </w:rPr>
        <w:t xml:space="preserve">its </w:t>
      </w:r>
    </w:p>
    <w:p w14:paraId="028F77C3" w14:textId="5A4DE552" w:rsidR="004E30E6" w:rsidRPr="00E11F3B" w:rsidRDefault="004E30E6" w:rsidP="00FB6E56">
      <w:pPr>
        <w:pStyle w:val="Default"/>
        <w:jc w:val="both"/>
        <w:rPr>
          <w:rFonts w:ascii="Calibri" w:hAnsi="Calibri"/>
          <w:b/>
          <w:color w:val="auto"/>
          <w:sz w:val="22"/>
          <w:szCs w:val="22"/>
        </w:rPr>
      </w:pPr>
      <w:r w:rsidRPr="00E11F3B">
        <w:rPr>
          <w:rFonts w:ascii="Calibri" w:hAnsi="Calibri"/>
          <w:b/>
          <w:color w:val="auto"/>
          <w:sz w:val="22"/>
          <w:szCs w:val="22"/>
        </w:rPr>
        <w:t>LCE</w:t>
      </w:r>
      <w:r w:rsidR="00E11F3B" w:rsidRPr="00E11F3B">
        <w:rPr>
          <w:rFonts w:ascii="Calibri" w:hAnsi="Calibri"/>
          <w:b/>
          <w:color w:val="auto"/>
          <w:sz w:val="22"/>
          <w:szCs w:val="22"/>
        </w:rPr>
        <w:t xml:space="preserve">: </w:t>
      </w:r>
      <w:r w:rsidR="00E11F3B" w:rsidRPr="00E11F3B">
        <w:rPr>
          <w:rFonts w:ascii="Calibri" w:hAnsi="Calibri"/>
          <w:color w:val="auto"/>
          <w:sz w:val="22"/>
          <w:szCs w:val="22"/>
        </w:rPr>
        <w:t>Local Chief Executive</w:t>
      </w:r>
    </w:p>
    <w:p w14:paraId="6678B5DF" w14:textId="744CD587" w:rsidR="00DC48B7" w:rsidRPr="00E11F3B" w:rsidRDefault="009F4890" w:rsidP="00FB6E56">
      <w:pPr>
        <w:pStyle w:val="Default"/>
        <w:jc w:val="both"/>
        <w:rPr>
          <w:rFonts w:ascii="Calibri" w:hAnsi="Calibri"/>
          <w:b/>
          <w:color w:val="auto"/>
          <w:sz w:val="22"/>
          <w:szCs w:val="22"/>
        </w:rPr>
      </w:pPr>
      <w:r w:rsidRPr="00E11F3B">
        <w:rPr>
          <w:rFonts w:ascii="Calibri" w:hAnsi="Calibri"/>
          <w:b/>
          <w:color w:val="auto"/>
          <w:sz w:val="22"/>
          <w:szCs w:val="22"/>
        </w:rPr>
        <w:t>DILG</w:t>
      </w:r>
      <w:r w:rsidR="00E11F3B" w:rsidRPr="00E11F3B">
        <w:rPr>
          <w:rFonts w:ascii="Calibri" w:hAnsi="Calibri"/>
          <w:b/>
          <w:color w:val="auto"/>
          <w:sz w:val="22"/>
          <w:szCs w:val="22"/>
        </w:rPr>
        <w:t xml:space="preserve">: </w:t>
      </w:r>
      <w:r w:rsidR="00E11F3B" w:rsidRPr="00E11F3B">
        <w:rPr>
          <w:rFonts w:ascii="Calibri" w:hAnsi="Calibri"/>
          <w:color w:val="auto"/>
          <w:sz w:val="22"/>
          <w:szCs w:val="22"/>
        </w:rPr>
        <w:t>Department of the Interior and Local Government</w:t>
      </w:r>
    </w:p>
    <w:p w14:paraId="09D18B77" w14:textId="5681C0A3" w:rsidR="009F4890" w:rsidRPr="00E11F3B" w:rsidRDefault="009F4890" w:rsidP="00FB6E56">
      <w:pPr>
        <w:pStyle w:val="Default"/>
        <w:jc w:val="both"/>
        <w:rPr>
          <w:rFonts w:ascii="Calibri" w:hAnsi="Calibri"/>
          <w:b/>
          <w:color w:val="auto"/>
          <w:sz w:val="22"/>
          <w:szCs w:val="22"/>
        </w:rPr>
      </w:pPr>
      <w:r w:rsidRPr="00E11F3B">
        <w:rPr>
          <w:rFonts w:ascii="Calibri" w:hAnsi="Calibri"/>
          <w:b/>
          <w:color w:val="auto"/>
          <w:sz w:val="22"/>
          <w:szCs w:val="22"/>
        </w:rPr>
        <w:t>OCD</w:t>
      </w:r>
      <w:r w:rsidR="00DD0D14" w:rsidRPr="00E11F3B">
        <w:rPr>
          <w:rFonts w:ascii="Calibri" w:hAnsi="Calibri"/>
          <w:b/>
          <w:color w:val="auto"/>
          <w:sz w:val="22"/>
          <w:szCs w:val="22"/>
        </w:rPr>
        <w:t xml:space="preserve">: </w:t>
      </w:r>
      <w:r w:rsidR="00E11F3B" w:rsidRPr="00E11F3B">
        <w:rPr>
          <w:rFonts w:ascii="Calibri" w:hAnsi="Calibri"/>
          <w:color w:val="auto"/>
          <w:sz w:val="22"/>
          <w:szCs w:val="22"/>
        </w:rPr>
        <w:t>Office of Civil Defence</w:t>
      </w:r>
      <w:r w:rsidR="00E11F3B" w:rsidRPr="00E11F3B">
        <w:rPr>
          <w:rFonts w:ascii="Calibri" w:hAnsi="Calibri"/>
          <w:b/>
          <w:color w:val="auto"/>
          <w:sz w:val="22"/>
          <w:szCs w:val="22"/>
        </w:rPr>
        <w:t xml:space="preserve"> </w:t>
      </w:r>
    </w:p>
    <w:p w14:paraId="229E5689" w14:textId="69731D61" w:rsidR="004E30E6" w:rsidRPr="00E11F3B" w:rsidRDefault="004E30E6" w:rsidP="00FB6E56">
      <w:pPr>
        <w:pStyle w:val="Default"/>
        <w:jc w:val="both"/>
        <w:rPr>
          <w:rFonts w:ascii="Calibri" w:hAnsi="Calibri"/>
          <w:b/>
          <w:color w:val="auto"/>
          <w:sz w:val="22"/>
          <w:szCs w:val="22"/>
        </w:rPr>
      </w:pPr>
      <w:r w:rsidRPr="00E11F3B">
        <w:rPr>
          <w:rFonts w:ascii="Calibri" w:hAnsi="Calibri"/>
          <w:b/>
          <w:color w:val="auto"/>
          <w:sz w:val="22"/>
          <w:szCs w:val="22"/>
        </w:rPr>
        <w:t>DAP</w:t>
      </w:r>
      <w:r w:rsidR="006B3C63" w:rsidRPr="00E11F3B">
        <w:rPr>
          <w:rFonts w:ascii="Calibri" w:hAnsi="Calibri"/>
          <w:b/>
          <w:color w:val="auto"/>
          <w:sz w:val="22"/>
          <w:szCs w:val="22"/>
        </w:rPr>
        <w:t xml:space="preserve">: </w:t>
      </w:r>
      <w:r w:rsidR="00DD0D14" w:rsidRPr="00E11F3B">
        <w:rPr>
          <w:rFonts w:ascii="Calibri" w:hAnsi="Calibri"/>
          <w:color w:val="auto"/>
          <w:sz w:val="22"/>
          <w:szCs w:val="22"/>
        </w:rPr>
        <w:t>Development Academy of the Philippines</w:t>
      </w:r>
    </w:p>
    <w:p w14:paraId="2F6A7F77" w14:textId="596DE3FD" w:rsidR="004E30E6" w:rsidRPr="00E11F3B" w:rsidRDefault="004E30E6" w:rsidP="00FB6E56">
      <w:pPr>
        <w:pStyle w:val="Default"/>
        <w:jc w:val="both"/>
        <w:rPr>
          <w:rFonts w:ascii="Calibri" w:hAnsi="Calibri"/>
          <w:b/>
          <w:color w:val="auto"/>
          <w:sz w:val="22"/>
          <w:szCs w:val="22"/>
        </w:rPr>
      </w:pPr>
      <w:r w:rsidRPr="00E11F3B">
        <w:rPr>
          <w:rFonts w:ascii="Calibri" w:hAnsi="Calibri"/>
          <w:b/>
          <w:color w:val="auto"/>
          <w:sz w:val="22"/>
          <w:szCs w:val="22"/>
        </w:rPr>
        <w:t>PAGASA</w:t>
      </w:r>
      <w:r w:rsidR="006B3C63" w:rsidRPr="00E11F3B">
        <w:rPr>
          <w:rFonts w:ascii="Calibri" w:hAnsi="Calibri"/>
          <w:b/>
          <w:color w:val="auto"/>
          <w:sz w:val="22"/>
          <w:szCs w:val="22"/>
        </w:rPr>
        <w:t xml:space="preserve">: </w:t>
      </w:r>
      <w:r w:rsidR="006B3C63" w:rsidRPr="00E11F3B">
        <w:rPr>
          <w:rStyle w:val="Emphasis"/>
          <w:rFonts w:ascii="Calibri" w:hAnsi="Calibri" w:cs="Arial"/>
          <w:bCs/>
          <w:i w:val="0"/>
          <w:iCs w:val="0"/>
          <w:color w:val="auto"/>
          <w:sz w:val="22"/>
          <w:szCs w:val="22"/>
          <w:shd w:val="clear" w:color="auto" w:fill="FFFFFF"/>
        </w:rPr>
        <w:t>Philippine</w:t>
      </w:r>
      <w:r w:rsidR="006B3C63" w:rsidRPr="00E11F3B">
        <w:rPr>
          <w:rFonts w:ascii="Calibri" w:hAnsi="Calibri" w:cs="Arial"/>
          <w:color w:val="auto"/>
          <w:sz w:val="22"/>
          <w:szCs w:val="22"/>
          <w:shd w:val="clear" w:color="auto" w:fill="FFFFFF"/>
        </w:rPr>
        <w:t> Atmospheric Geophysical and Astronomical Services Administration</w:t>
      </w:r>
    </w:p>
    <w:p w14:paraId="7CB657AF" w14:textId="77777777" w:rsidR="000B771B" w:rsidRPr="00680BF9" w:rsidRDefault="000B771B" w:rsidP="00FB6E56">
      <w:pPr>
        <w:pStyle w:val="Default"/>
        <w:jc w:val="both"/>
        <w:rPr>
          <w:rFonts w:ascii="Calibri" w:hAnsi="Calibri"/>
          <w:b/>
          <w:color w:val="auto"/>
          <w:sz w:val="22"/>
          <w:szCs w:val="22"/>
        </w:rPr>
      </w:pPr>
      <w:r w:rsidRPr="00680BF9">
        <w:rPr>
          <w:rFonts w:ascii="Calibri" w:eastAsia="Calibri" w:hAnsi="Calibri" w:cs="Calibri"/>
          <w:b/>
          <w:color w:val="auto"/>
          <w:sz w:val="22"/>
          <w:szCs w:val="22"/>
        </w:rPr>
        <w:t>LDRRM</w:t>
      </w:r>
      <w:r>
        <w:rPr>
          <w:rFonts w:ascii="Calibri" w:eastAsia="Calibri" w:hAnsi="Calibri" w:cs="Calibri"/>
          <w:color w:val="auto"/>
          <w:sz w:val="22"/>
          <w:szCs w:val="22"/>
        </w:rPr>
        <w:t>:</w:t>
      </w:r>
      <w:r w:rsidRPr="00680BF9">
        <w:rPr>
          <w:rFonts w:ascii="Calibri" w:hAnsi="Calibri" w:cs="Arial"/>
          <w:color w:val="auto"/>
          <w:sz w:val="22"/>
          <w:szCs w:val="22"/>
          <w:shd w:val="clear" w:color="auto" w:fill="FFFFFF"/>
        </w:rPr>
        <w:t> Local Disaster Risk Reduction and Management</w:t>
      </w:r>
    </w:p>
    <w:p w14:paraId="69315C38" w14:textId="34713FFC" w:rsidR="004E30E6" w:rsidRPr="00E11F3B" w:rsidRDefault="004E30E6" w:rsidP="00FB6E56">
      <w:pPr>
        <w:pStyle w:val="Default"/>
        <w:jc w:val="both"/>
        <w:rPr>
          <w:rFonts w:ascii="Calibri" w:hAnsi="Calibri"/>
          <w:b/>
          <w:color w:val="auto"/>
          <w:sz w:val="22"/>
          <w:szCs w:val="22"/>
        </w:rPr>
      </w:pPr>
      <w:r w:rsidRPr="00E11F3B">
        <w:rPr>
          <w:rFonts w:ascii="Calibri" w:hAnsi="Calibri"/>
          <w:b/>
          <w:color w:val="auto"/>
          <w:sz w:val="22"/>
          <w:szCs w:val="22"/>
        </w:rPr>
        <w:t>SOP</w:t>
      </w:r>
      <w:r w:rsidR="006B3C63" w:rsidRPr="00E11F3B">
        <w:rPr>
          <w:rFonts w:ascii="Calibri" w:hAnsi="Calibri"/>
          <w:b/>
          <w:color w:val="auto"/>
          <w:sz w:val="22"/>
          <w:szCs w:val="22"/>
        </w:rPr>
        <w:t xml:space="preserve">: </w:t>
      </w:r>
      <w:r w:rsidR="006B3C63" w:rsidRPr="00E11F3B">
        <w:rPr>
          <w:rFonts w:ascii="Calibri" w:hAnsi="Calibri"/>
          <w:color w:val="auto"/>
          <w:sz w:val="22"/>
          <w:szCs w:val="22"/>
        </w:rPr>
        <w:t>Standard Operating Procedures</w:t>
      </w:r>
    </w:p>
    <w:p w14:paraId="59C0CAC8" w14:textId="585D9DAE" w:rsidR="006B3C63" w:rsidRDefault="006B3C63" w:rsidP="00FB6E56">
      <w:pPr>
        <w:pStyle w:val="Default"/>
        <w:jc w:val="both"/>
        <w:rPr>
          <w:rFonts w:ascii="Calibri" w:hAnsi="Calibri"/>
          <w:color w:val="auto"/>
          <w:sz w:val="22"/>
          <w:szCs w:val="22"/>
          <w:shd w:val="clear" w:color="auto" w:fill="FFFFFF"/>
        </w:rPr>
      </w:pPr>
      <w:r w:rsidRPr="00680BF9">
        <w:rPr>
          <w:rFonts w:ascii="Calibri" w:hAnsi="Calibri"/>
          <w:b/>
          <w:color w:val="auto"/>
          <w:sz w:val="22"/>
          <w:szCs w:val="22"/>
        </w:rPr>
        <w:t xml:space="preserve">EWS: </w:t>
      </w:r>
      <w:r w:rsidRPr="00680BF9">
        <w:rPr>
          <w:rFonts w:ascii="Calibri" w:hAnsi="Calibri"/>
          <w:color w:val="auto"/>
          <w:sz w:val="22"/>
          <w:szCs w:val="22"/>
          <w:shd w:val="clear" w:color="auto" w:fill="FFFFFF"/>
        </w:rPr>
        <w:t>Early Warning System</w:t>
      </w:r>
    </w:p>
    <w:p w14:paraId="245F2828" w14:textId="77777777" w:rsidR="003F57A9" w:rsidRDefault="003F57A9" w:rsidP="00FB6E56">
      <w:pPr>
        <w:pStyle w:val="Default"/>
        <w:jc w:val="both"/>
        <w:rPr>
          <w:rStyle w:val="A4"/>
          <w:rFonts w:ascii="Calibri" w:hAnsi="Calibri"/>
          <w:sz w:val="22"/>
          <w:szCs w:val="22"/>
        </w:rPr>
      </w:pPr>
      <w:r w:rsidRPr="00C22109">
        <w:rPr>
          <w:rStyle w:val="A4"/>
          <w:rFonts w:ascii="Calibri" w:hAnsi="Calibri"/>
          <w:b/>
          <w:sz w:val="22"/>
          <w:szCs w:val="22"/>
        </w:rPr>
        <w:t>CO:</w:t>
      </w:r>
      <w:r w:rsidRPr="00C22109">
        <w:rPr>
          <w:rStyle w:val="A4"/>
          <w:rFonts w:ascii="Calibri" w:hAnsi="Calibri"/>
          <w:sz w:val="22"/>
          <w:szCs w:val="22"/>
        </w:rPr>
        <w:t xml:space="preserve"> Country Office (WFP)</w:t>
      </w:r>
    </w:p>
    <w:p w14:paraId="29A5C421" w14:textId="64166B67" w:rsidR="002164C3" w:rsidRPr="00477FD8" w:rsidRDefault="002164C3" w:rsidP="00FB6E56">
      <w:pPr>
        <w:pStyle w:val="Default"/>
        <w:jc w:val="both"/>
        <w:rPr>
          <w:rFonts w:ascii="Calibri" w:eastAsia="Calibri" w:hAnsi="Calibri" w:cs="Calibri"/>
          <w:color w:val="000000" w:themeColor="text1"/>
          <w:sz w:val="22"/>
          <w:szCs w:val="22"/>
        </w:rPr>
      </w:pPr>
      <w:r w:rsidRPr="00577A08">
        <w:rPr>
          <w:rStyle w:val="A4"/>
          <w:rFonts w:ascii="Calibri" w:hAnsi="Calibri"/>
          <w:b/>
          <w:color w:val="000000" w:themeColor="text1"/>
          <w:sz w:val="22"/>
          <w:szCs w:val="22"/>
        </w:rPr>
        <w:t>SLP</w:t>
      </w:r>
      <w:r w:rsidRPr="00477FD8">
        <w:rPr>
          <w:rStyle w:val="A4"/>
          <w:rFonts w:ascii="Calibri" w:hAnsi="Calibri"/>
          <w:color w:val="000000" w:themeColor="text1"/>
          <w:sz w:val="22"/>
          <w:szCs w:val="22"/>
        </w:rPr>
        <w:t xml:space="preserve">: </w:t>
      </w:r>
      <w:r w:rsidRPr="00477FD8">
        <w:rPr>
          <w:rFonts w:ascii="Calibri" w:eastAsia="Calibri" w:hAnsi="Calibri" w:cs="Calibri"/>
          <w:color w:val="000000" w:themeColor="text1"/>
          <w:sz w:val="22"/>
          <w:szCs w:val="22"/>
        </w:rPr>
        <w:t>Seasonal Livelihoods Planning</w:t>
      </w:r>
    </w:p>
    <w:p w14:paraId="731C5FEA" w14:textId="7CA8718E" w:rsidR="00477FD8" w:rsidRPr="00477FD8" w:rsidRDefault="00477FD8" w:rsidP="00FB6E56">
      <w:pPr>
        <w:pStyle w:val="Default"/>
        <w:jc w:val="both"/>
        <w:rPr>
          <w:rStyle w:val="A4"/>
          <w:rFonts w:ascii="Calibri" w:hAnsi="Calibri"/>
          <w:color w:val="000000" w:themeColor="text1"/>
          <w:sz w:val="22"/>
          <w:szCs w:val="22"/>
        </w:rPr>
      </w:pPr>
      <w:r w:rsidRPr="00577A08">
        <w:rPr>
          <w:rFonts w:ascii="Calibri" w:eastAsia="Calibri" w:hAnsi="Calibri" w:cs="Calibri"/>
          <w:b/>
          <w:color w:val="000000" w:themeColor="text1"/>
          <w:sz w:val="22"/>
          <w:szCs w:val="22"/>
        </w:rPr>
        <w:t>IRI:</w:t>
      </w:r>
      <w:r w:rsidRPr="00477FD8">
        <w:rPr>
          <w:rFonts w:ascii="Calibri" w:eastAsia="Calibri" w:hAnsi="Calibri" w:cs="Calibri"/>
          <w:color w:val="000000" w:themeColor="text1"/>
          <w:sz w:val="22"/>
          <w:szCs w:val="22"/>
        </w:rPr>
        <w:t xml:space="preserve"> </w:t>
      </w:r>
      <w:r w:rsidRPr="00477FD8">
        <w:rPr>
          <w:rStyle w:val="Emphasis"/>
          <w:rFonts w:ascii="Calibri" w:hAnsi="Calibri" w:cs="Arial"/>
          <w:bCs/>
          <w:i w:val="0"/>
          <w:iCs w:val="0"/>
          <w:color w:val="000000" w:themeColor="text1"/>
          <w:sz w:val="22"/>
          <w:szCs w:val="22"/>
          <w:shd w:val="clear" w:color="auto" w:fill="FFFFFF"/>
        </w:rPr>
        <w:t>International Research Institute</w:t>
      </w:r>
      <w:r w:rsidRPr="00477FD8">
        <w:rPr>
          <w:rFonts w:ascii="Calibri" w:hAnsi="Calibri" w:cs="Arial"/>
          <w:color w:val="000000" w:themeColor="text1"/>
          <w:sz w:val="22"/>
          <w:szCs w:val="22"/>
          <w:shd w:val="clear" w:color="auto" w:fill="FFFFFF"/>
        </w:rPr>
        <w:t> for Climate and Society</w:t>
      </w:r>
    </w:p>
    <w:p w14:paraId="19F9EF54" w14:textId="7CA8718E" w:rsidR="003F57A9" w:rsidRPr="00680BF9" w:rsidRDefault="003F57A9" w:rsidP="00FB6E56">
      <w:pPr>
        <w:pStyle w:val="Default"/>
        <w:jc w:val="both"/>
        <w:rPr>
          <w:rFonts w:ascii="Calibri" w:hAnsi="Calibri"/>
          <w:color w:val="auto"/>
          <w:sz w:val="22"/>
          <w:szCs w:val="22"/>
          <w:shd w:val="clear" w:color="auto" w:fill="FFFFFF"/>
        </w:rPr>
      </w:pPr>
    </w:p>
    <w:p w14:paraId="1DC69744" w14:textId="77777777" w:rsidR="004E30E6" w:rsidRPr="00680BF9" w:rsidRDefault="004E30E6" w:rsidP="00FB6E56">
      <w:pPr>
        <w:pStyle w:val="Default"/>
        <w:jc w:val="both"/>
        <w:rPr>
          <w:rFonts w:ascii="Calibri" w:hAnsi="Calibri"/>
          <w:b/>
          <w:color w:val="auto"/>
          <w:sz w:val="22"/>
          <w:szCs w:val="22"/>
        </w:rPr>
      </w:pPr>
    </w:p>
    <w:p w14:paraId="3FE62446" w14:textId="77777777" w:rsidR="00DC48B7" w:rsidRPr="00C22109" w:rsidRDefault="00DC48B7" w:rsidP="00FB6E56">
      <w:pPr>
        <w:pStyle w:val="Default"/>
        <w:jc w:val="both"/>
        <w:rPr>
          <w:rFonts w:ascii="Calibri" w:hAnsi="Calibri"/>
          <w:b/>
          <w:sz w:val="26"/>
          <w:szCs w:val="26"/>
        </w:rPr>
      </w:pPr>
    </w:p>
    <w:p w14:paraId="7B0A595C" w14:textId="77777777" w:rsidR="00DC48B7" w:rsidRPr="00C22109" w:rsidRDefault="00DC48B7" w:rsidP="00FB6E56">
      <w:pPr>
        <w:pStyle w:val="Default"/>
        <w:jc w:val="both"/>
        <w:rPr>
          <w:rFonts w:ascii="Calibri" w:hAnsi="Calibri"/>
          <w:b/>
          <w:sz w:val="26"/>
          <w:szCs w:val="26"/>
        </w:rPr>
      </w:pPr>
    </w:p>
    <w:p w14:paraId="571306A5" w14:textId="77777777" w:rsidR="00710C45" w:rsidRPr="00C22109" w:rsidRDefault="00710C45" w:rsidP="00FB6E56">
      <w:pPr>
        <w:jc w:val="both"/>
        <w:rPr>
          <w:rFonts w:ascii="Calibri" w:eastAsiaTheme="minorHAnsi" w:hAnsi="Calibri" w:cs="Georgia"/>
          <w:b/>
          <w:color w:val="000000"/>
          <w:sz w:val="26"/>
          <w:szCs w:val="26"/>
        </w:rPr>
      </w:pPr>
      <w:r w:rsidRPr="00C22109">
        <w:rPr>
          <w:rFonts w:ascii="Calibri" w:hAnsi="Calibri"/>
          <w:b/>
          <w:sz w:val="26"/>
          <w:szCs w:val="26"/>
        </w:rPr>
        <w:br w:type="page"/>
      </w:r>
    </w:p>
    <w:p w14:paraId="0FF2DB42" w14:textId="77777777" w:rsidR="00736F7D" w:rsidRPr="00C22109" w:rsidRDefault="00710C45" w:rsidP="00FB6E56">
      <w:pPr>
        <w:pStyle w:val="Pa0"/>
        <w:spacing w:line="240" w:lineRule="auto"/>
        <w:jc w:val="both"/>
        <w:rPr>
          <w:b/>
          <w:sz w:val="36"/>
          <w:szCs w:val="36"/>
        </w:rPr>
      </w:pPr>
      <w:r w:rsidRPr="00C22109">
        <w:rPr>
          <w:b/>
          <w:sz w:val="36"/>
          <w:szCs w:val="36"/>
        </w:rPr>
        <w:lastRenderedPageBreak/>
        <w:t xml:space="preserve">Contents </w:t>
      </w:r>
    </w:p>
    <w:p w14:paraId="72D23B5B" w14:textId="77777777" w:rsidR="00710C45" w:rsidRPr="00C22109" w:rsidRDefault="00710C45" w:rsidP="00FB6E56">
      <w:pPr>
        <w:pStyle w:val="Default"/>
        <w:pBdr>
          <w:bottom w:val="single" w:sz="6" w:space="1" w:color="auto"/>
        </w:pBdr>
        <w:jc w:val="both"/>
      </w:pPr>
    </w:p>
    <w:p w14:paraId="063BFDBC" w14:textId="77777777" w:rsidR="00710C45" w:rsidRPr="00C22109" w:rsidRDefault="00710C45" w:rsidP="00FB6E56">
      <w:pPr>
        <w:pStyle w:val="Default"/>
        <w:jc w:val="both"/>
      </w:pPr>
    </w:p>
    <w:p w14:paraId="4681C986" w14:textId="77777777" w:rsidR="00710C45" w:rsidRPr="00C22109" w:rsidRDefault="00710C45" w:rsidP="00FB6E56">
      <w:pPr>
        <w:pStyle w:val="Default"/>
        <w:jc w:val="both"/>
      </w:pPr>
    </w:p>
    <w:p w14:paraId="7C1CE44E" w14:textId="77777777" w:rsidR="00662AB6" w:rsidRPr="00C22109" w:rsidRDefault="00662AB6" w:rsidP="00FB6E56">
      <w:pPr>
        <w:jc w:val="both"/>
        <w:rPr>
          <w:rFonts w:ascii="Calibri" w:hAnsi="Calibri" w:cs="Calibri"/>
        </w:rPr>
      </w:pPr>
    </w:p>
    <w:p w14:paraId="7B6F813D" w14:textId="77777777" w:rsidR="003F063B" w:rsidRPr="00C22109" w:rsidRDefault="007D6F8A" w:rsidP="00FB6E56">
      <w:pPr>
        <w:pStyle w:val="ListParagraph"/>
        <w:numPr>
          <w:ilvl w:val="0"/>
          <w:numId w:val="1"/>
        </w:numPr>
        <w:spacing w:line="480" w:lineRule="auto"/>
        <w:jc w:val="both"/>
        <w:rPr>
          <w:rFonts w:ascii="Georgia" w:hAnsi="Georgia" w:cs="Calibri"/>
          <w:i/>
          <w:color w:val="0070C0"/>
          <w:sz w:val="18"/>
          <w:szCs w:val="18"/>
        </w:rPr>
      </w:pPr>
      <w:r w:rsidRPr="00C22109">
        <w:rPr>
          <w:rFonts w:ascii="Georgia" w:hAnsi="Georgia" w:cs="Calibri"/>
          <w:b/>
        </w:rPr>
        <w:t>Executive summary</w:t>
      </w:r>
      <w:r w:rsidRPr="00C22109">
        <w:rPr>
          <w:rFonts w:cs="Calibri"/>
          <w:b/>
        </w:rPr>
        <w:t xml:space="preserve"> </w:t>
      </w:r>
      <w:r w:rsidR="005E2927" w:rsidRPr="00C22109">
        <w:rPr>
          <w:rFonts w:ascii="Georgia" w:hAnsi="Georgia" w:cs="Calibri"/>
          <w:i/>
          <w:color w:val="0070C0"/>
          <w:sz w:val="18"/>
          <w:szCs w:val="18"/>
        </w:rPr>
        <w:t>-</w:t>
      </w:r>
      <w:r w:rsidR="0019134C" w:rsidRPr="00C22109">
        <w:rPr>
          <w:rFonts w:ascii="Georgia" w:hAnsi="Georgia" w:cs="Calibri"/>
          <w:i/>
          <w:color w:val="0070C0"/>
          <w:sz w:val="18"/>
          <w:szCs w:val="18"/>
        </w:rPr>
        <w:t xml:space="preserve"> key findings</w:t>
      </w:r>
    </w:p>
    <w:p w14:paraId="7FBDF991" w14:textId="77777777" w:rsidR="00ED2EAD" w:rsidRPr="00C22109" w:rsidRDefault="00ED2EAD" w:rsidP="00FB6E56">
      <w:pPr>
        <w:pStyle w:val="ListParagraph"/>
        <w:numPr>
          <w:ilvl w:val="0"/>
          <w:numId w:val="1"/>
        </w:numPr>
        <w:spacing w:line="480" w:lineRule="auto"/>
        <w:jc w:val="both"/>
        <w:rPr>
          <w:rFonts w:ascii="Georgia" w:hAnsi="Georgia" w:cs="Calibri"/>
          <w:b/>
        </w:rPr>
      </w:pPr>
      <w:r w:rsidRPr="00C22109">
        <w:rPr>
          <w:rFonts w:ascii="Georgia" w:hAnsi="Georgia"/>
          <w:b/>
        </w:rPr>
        <w:t>Introduction</w:t>
      </w:r>
      <w:r w:rsidRPr="00C22109">
        <w:rPr>
          <w:rFonts w:ascii="Georgia" w:hAnsi="Georgia"/>
          <w:b/>
        </w:rPr>
        <w:tab/>
      </w:r>
      <w:r w:rsidRPr="00C22109">
        <w:rPr>
          <w:rFonts w:ascii="Georgia" w:hAnsi="Georgia"/>
          <w:b/>
        </w:rPr>
        <w:tab/>
      </w:r>
      <w:r w:rsidRPr="00C22109">
        <w:rPr>
          <w:rFonts w:ascii="Georgia" w:hAnsi="Georgia"/>
          <w:b/>
        </w:rPr>
        <w:tab/>
      </w:r>
      <w:r w:rsidRPr="00C22109">
        <w:rPr>
          <w:rFonts w:ascii="Georgia" w:hAnsi="Georgia"/>
          <w:b/>
        </w:rPr>
        <w:tab/>
      </w:r>
      <w:r w:rsidRPr="00C22109">
        <w:rPr>
          <w:rFonts w:ascii="Georgia" w:hAnsi="Georgia"/>
          <w:b/>
        </w:rPr>
        <w:tab/>
      </w:r>
      <w:r w:rsidRPr="00C22109">
        <w:rPr>
          <w:rFonts w:ascii="Georgia" w:hAnsi="Georgia"/>
          <w:b/>
        </w:rPr>
        <w:tab/>
      </w:r>
      <w:r w:rsidRPr="00C22109">
        <w:rPr>
          <w:rFonts w:ascii="Georgia" w:hAnsi="Georgia"/>
          <w:b/>
        </w:rPr>
        <w:tab/>
      </w:r>
      <w:r w:rsidRPr="00C22109">
        <w:rPr>
          <w:rFonts w:ascii="Georgia" w:hAnsi="Georgia"/>
          <w:b/>
        </w:rPr>
        <w:tab/>
      </w:r>
    </w:p>
    <w:p w14:paraId="361C2BFC" w14:textId="2F4D664C" w:rsidR="0024058E" w:rsidRPr="00C22109" w:rsidRDefault="0024058E" w:rsidP="00FB6E56">
      <w:pPr>
        <w:pStyle w:val="ListParagraph"/>
        <w:numPr>
          <w:ilvl w:val="0"/>
          <w:numId w:val="2"/>
        </w:numPr>
        <w:spacing w:line="240" w:lineRule="auto"/>
        <w:jc w:val="both"/>
        <w:rPr>
          <w:rFonts w:ascii="Georgia" w:hAnsi="Georgia" w:cs="Calibri"/>
          <w:i/>
          <w:color w:val="0070C0"/>
          <w:sz w:val="18"/>
          <w:szCs w:val="18"/>
        </w:rPr>
      </w:pPr>
      <w:r w:rsidRPr="00C22109">
        <w:rPr>
          <w:rStyle w:val="A5"/>
          <w:rFonts w:ascii="Georgia" w:hAnsi="Georgia"/>
          <w:color w:val="0070C0"/>
          <w:sz w:val="18"/>
          <w:szCs w:val="18"/>
        </w:rPr>
        <w:t xml:space="preserve">Forecast-based preparedness context in </w:t>
      </w:r>
      <w:r w:rsidR="00D00C69">
        <w:rPr>
          <w:rFonts w:ascii="Georgia" w:hAnsi="Georgia" w:cs="Calibri"/>
          <w:i/>
          <w:color w:val="0070C0"/>
          <w:sz w:val="18"/>
          <w:szCs w:val="18"/>
        </w:rPr>
        <w:t>the Philippines</w:t>
      </w:r>
    </w:p>
    <w:p w14:paraId="71D02335" w14:textId="6EA5A598" w:rsidR="004F0127" w:rsidRPr="00C22109" w:rsidRDefault="004F0127" w:rsidP="00FB6E56">
      <w:pPr>
        <w:pStyle w:val="ListParagraph"/>
        <w:numPr>
          <w:ilvl w:val="0"/>
          <w:numId w:val="2"/>
        </w:numPr>
        <w:spacing w:line="240" w:lineRule="auto"/>
        <w:jc w:val="both"/>
        <w:rPr>
          <w:rFonts w:ascii="Georgia" w:hAnsi="Georgia" w:cs="Calibri"/>
          <w:i/>
          <w:color w:val="0070C0"/>
          <w:sz w:val="18"/>
          <w:szCs w:val="18"/>
        </w:rPr>
      </w:pPr>
      <w:r w:rsidRPr="00C22109">
        <w:rPr>
          <w:rStyle w:val="A5"/>
          <w:rFonts w:ascii="Georgia" w:hAnsi="Georgia"/>
          <w:color w:val="0070C0"/>
          <w:sz w:val="18"/>
          <w:szCs w:val="18"/>
        </w:rPr>
        <w:t xml:space="preserve">The FbF project in </w:t>
      </w:r>
      <w:r w:rsidR="00D00C69">
        <w:rPr>
          <w:rFonts w:ascii="Georgia" w:hAnsi="Georgia" w:cs="Calibri"/>
          <w:i/>
          <w:color w:val="0070C0"/>
          <w:sz w:val="18"/>
          <w:szCs w:val="18"/>
        </w:rPr>
        <w:t>Philippines</w:t>
      </w:r>
    </w:p>
    <w:p w14:paraId="58E39F17" w14:textId="77777777" w:rsidR="00096204" w:rsidRPr="00C22109" w:rsidRDefault="003B5C81" w:rsidP="00FB6E56">
      <w:pPr>
        <w:pStyle w:val="ListParagraph"/>
        <w:numPr>
          <w:ilvl w:val="0"/>
          <w:numId w:val="2"/>
        </w:numPr>
        <w:spacing w:line="240" w:lineRule="auto"/>
        <w:jc w:val="both"/>
        <w:rPr>
          <w:rFonts w:ascii="Georgia" w:hAnsi="Georgia"/>
          <w:i/>
          <w:color w:val="0070C0"/>
          <w:sz w:val="18"/>
          <w:szCs w:val="18"/>
        </w:rPr>
      </w:pPr>
      <w:r w:rsidRPr="00C22109">
        <w:rPr>
          <w:rFonts w:ascii="Georgia" w:hAnsi="Georgia"/>
          <w:i/>
          <w:color w:val="0070C0"/>
          <w:sz w:val="18"/>
          <w:szCs w:val="18"/>
        </w:rPr>
        <w:t>Learning</w:t>
      </w:r>
      <w:r w:rsidR="004F4C80" w:rsidRPr="00C22109">
        <w:rPr>
          <w:rFonts w:ascii="Georgia" w:hAnsi="Georgia"/>
          <w:i/>
          <w:color w:val="0070C0"/>
          <w:sz w:val="18"/>
          <w:szCs w:val="18"/>
        </w:rPr>
        <w:t xml:space="preserve"> objectives</w:t>
      </w:r>
    </w:p>
    <w:p w14:paraId="2F5B127E" w14:textId="77777777" w:rsidR="004F4C80" w:rsidRPr="00C22109" w:rsidRDefault="004F4C80" w:rsidP="00FB6E56">
      <w:pPr>
        <w:pStyle w:val="ListParagraph"/>
        <w:numPr>
          <w:ilvl w:val="0"/>
          <w:numId w:val="2"/>
        </w:numPr>
        <w:spacing w:line="240" w:lineRule="auto"/>
        <w:jc w:val="both"/>
        <w:rPr>
          <w:rFonts w:ascii="Georgia" w:hAnsi="Georgia"/>
          <w:i/>
          <w:color w:val="0070C0"/>
          <w:sz w:val="18"/>
          <w:szCs w:val="18"/>
        </w:rPr>
      </w:pPr>
      <w:r w:rsidRPr="00C22109">
        <w:rPr>
          <w:rFonts w:ascii="Georgia" w:hAnsi="Georgia"/>
          <w:i/>
          <w:color w:val="0070C0"/>
          <w:sz w:val="18"/>
          <w:szCs w:val="18"/>
        </w:rPr>
        <w:t>Methodology</w:t>
      </w:r>
      <w:r w:rsidR="00096204" w:rsidRPr="00C22109">
        <w:rPr>
          <w:rFonts w:ascii="Georgia" w:hAnsi="Georgia"/>
          <w:i/>
          <w:color w:val="0070C0"/>
          <w:sz w:val="18"/>
          <w:szCs w:val="18"/>
        </w:rPr>
        <w:t>: data gathering and analysis</w:t>
      </w:r>
      <w:r w:rsidRPr="00C22109">
        <w:rPr>
          <w:rFonts w:ascii="Georgia" w:hAnsi="Georgia"/>
          <w:i/>
          <w:sz w:val="18"/>
          <w:szCs w:val="18"/>
        </w:rPr>
        <w:t xml:space="preserve"> </w:t>
      </w:r>
    </w:p>
    <w:p w14:paraId="53E13D25" w14:textId="77777777" w:rsidR="00EB0E06" w:rsidRPr="00C22109" w:rsidRDefault="00EB0E06" w:rsidP="00FB6E56">
      <w:pPr>
        <w:ind w:firstLine="360"/>
        <w:jc w:val="both"/>
        <w:rPr>
          <w:rFonts w:ascii="Calibri" w:hAnsi="Calibri" w:cs="Calibri"/>
        </w:rPr>
      </w:pPr>
    </w:p>
    <w:p w14:paraId="02F39853" w14:textId="77777777" w:rsidR="00AF26F3" w:rsidRPr="00C22109" w:rsidRDefault="00886793" w:rsidP="00FB6E56">
      <w:pPr>
        <w:pStyle w:val="ListParagraph"/>
        <w:numPr>
          <w:ilvl w:val="0"/>
          <w:numId w:val="1"/>
        </w:numPr>
        <w:jc w:val="both"/>
        <w:rPr>
          <w:rFonts w:ascii="Georgia" w:hAnsi="Georgia" w:cs="Calibri"/>
          <w:b/>
        </w:rPr>
      </w:pPr>
      <w:r w:rsidRPr="00C22109">
        <w:rPr>
          <w:rFonts w:ascii="Georgia" w:hAnsi="Georgia" w:cs="Calibri"/>
          <w:b/>
        </w:rPr>
        <w:t xml:space="preserve">Achievements and lessons </w:t>
      </w:r>
      <w:r w:rsidR="00F42E00" w:rsidRPr="00C22109">
        <w:rPr>
          <w:rFonts w:ascii="Georgia" w:hAnsi="Georgia" w:cs="Calibri"/>
          <w:b/>
        </w:rPr>
        <w:t xml:space="preserve">from </w:t>
      </w:r>
      <w:r w:rsidRPr="00C22109">
        <w:rPr>
          <w:rFonts w:ascii="Georgia" w:hAnsi="Georgia" w:cs="Calibri"/>
          <w:b/>
        </w:rPr>
        <w:t>phase I</w:t>
      </w:r>
    </w:p>
    <w:p w14:paraId="5627607F" w14:textId="146318ED" w:rsidR="00F869EA" w:rsidRPr="00C22109" w:rsidRDefault="00F869EA" w:rsidP="00FB6E56">
      <w:pPr>
        <w:pStyle w:val="ListParagraph"/>
        <w:numPr>
          <w:ilvl w:val="0"/>
          <w:numId w:val="3"/>
        </w:numPr>
        <w:spacing w:before="240" w:line="360" w:lineRule="auto"/>
        <w:jc w:val="both"/>
        <w:rPr>
          <w:rFonts w:ascii="Georgia" w:hAnsi="Georgia" w:cs="Calibri"/>
          <w:b/>
          <w:i/>
          <w:color w:val="0070C0"/>
          <w:sz w:val="18"/>
          <w:szCs w:val="18"/>
        </w:rPr>
      </w:pPr>
      <w:r w:rsidRPr="00C22109">
        <w:rPr>
          <w:rStyle w:val="A5"/>
          <w:rFonts w:ascii="Georgia" w:hAnsi="Georgia"/>
          <w:b/>
          <w:i w:val="0"/>
          <w:color w:val="0070C0"/>
          <w:sz w:val="18"/>
          <w:szCs w:val="18"/>
        </w:rPr>
        <w:t xml:space="preserve">Progress </w:t>
      </w:r>
      <w:r w:rsidR="00934ED6" w:rsidRPr="00C22109">
        <w:rPr>
          <w:rStyle w:val="A5"/>
          <w:rFonts w:ascii="Georgia" w:hAnsi="Georgia"/>
          <w:b/>
          <w:i w:val="0"/>
          <w:color w:val="0070C0"/>
          <w:sz w:val="18"/>
          <w:szCs w:val="18"/>
        </w:rPr>
        <w:t xml:space="preserve">and achievements </w:t>
      </w:r>
      <w:r w:rsidRPr="00C22109">
        <w:rPr>
          <w:rStyle w:val="A5"/>
          <w:rFonts w:ascii="Georgia" w:hAnsi="Georgia"/>
          <w:b/>
          <w:i w:val="0"/>
          <w:color w:val="0070C0"/>
          <w:sz w:val="18"/>
          <w:szCs w:val="18"/>
        </w:rPr>
        <w:t xml:space="preserve">made against planned logframe and indicators </w:t>
      </w:r>
    </w:p>
    <w:p w14:paraId="3FADD8C2" w14:textId="77777777" w:rsidR="00FD60D8" w:rsidRPr="00C22109" w:rsidRDefault="00FD60D8" w:rsidP="00FB6E56">
      <w:pPr>
        <w:pStyle w:val="Pa5"/>
        <w:spacing w:before="80" w:line="360" w:lineRule="auto"/>
        <w:ind w:left="720"/>
        <w:jc w:val="both"/>
        <w:rPr>
          <w:rFonts w:cs="Georgia"/>
          <w:color w:val="000000"/>
          <w:sz w:val="18"/>
          <w:szCs w:val="18"/>
        </w:rPr>
      </w:pPr>
      <w:r w:rsidRPr="00C22109">
        <w:rPr>
          <w:rStyle w:val="A5"/>
          <w:sz w:val="18"/>
          <w:szCs w:val="18"/>
        </w:rPr>
        <w:t xml:space="preserve">Outcome 1: </w:t>
      </w:r>
      <w:r w:rsidRPr="00C22109">
        <w:rPr>
          <w:rStyle w:val="A5"/>
          <w:color w:val="0070C0"/>
          <w:sz w:val="18"/>
          <w:szCs w:val="18"/>
        </w:rPr>
        <w:t xml:space="preserve">WFP and Government share a common understanding of natural hazard and climate risk </w:t>
      </w:r>
    </w:p>
    <w:p w14:paraId="0B61552F" w14:textId="77777777" w:rsidR="00FD60D8" w:rsidRPr="00C22109" w:rsidRDefault="00FD60D8" w:rsidP="00FB6E56">
      <w:pPr>
        <w:pStyle w:val="Pa5"/>
        <w:spacing w:before="80" w:line="360" w:lineRule="auto"/>
        <w:ind w:left="720"/>
        <w:jc w:val="both"/>
        <w:rPr>
          <w:rFonts w:cs="Georgia"/>
          <w:color w:val="000000"/>
          <w:sz w:val="18"/>
          <w:szCs w:val="18"/>
        </w:rPr>
      </w:pPr>
      <w:r w:rsidRPr="00C22109">
        <w:rPr>
          <w:rStyle w:val="A5"/>
          <w:sz w:val="18"/>
          <w:szCs w:val="18"/>
        </w:rPr>
        <w:t xml:space="preserve">Outcome 2: </w:t>
      </w:r>
      <w:r w:rsidRPr="00C22109">
        <w:rPr>
          <w:rStyle w:val="A5"/>
          <w:color w:val="0070C0"/>
          <w:sz w:val="18"/>
          <w:szCs w:val="18"/>
        </w:rPr>
        <w:t xml:space="preserve">National early warning system that monitors natural hazard indicators and warns when indicators are matched </w:t>
      </w:r>
    </w:p>
    <w:p w14:paraId="300DA339" w14:textId="77777777" w:rsidR="00FD60D8" w:rsidRPr="00C22109" w:rsidRDefault="00FD60D8" w:rsidP="00FB6E56">
      <w:pPr>
        <w:pStyle w:val="Pa5"/>
        <w:spacing w:before="80" w:line="360" w:lineRule="auto"/>
        <w:ind w:left="720"/>
        <w:jc w:val="both"/>
        <w:rPr>
          <w:rFonts w:cs="Georgia"/>
          <w:color w:val="000000"/>
          <w:sz w:val="18"/>
          <w:szCs w:val="18"/>
        </w:rPr>
      </w:pPr>
      <w:r w:rsidRPr="00C22109">
        <w:rPr>
          <w:rStyle w:val="A5"/>
          <w:sz w:val="18"/>
          <w:szCs w:val="18"/>
        </w:rPr>
        <w:t xml:space="preserve">Outcome 3: </w:t>
      </w:r>
      <w:r w:rsidRPr="00C22109">
        <w:rPr>
          <w:rStyle w:val="A5"/>
          <w:color w:val="0070C0"/>
          <w:sz w:val="18"/>
          <w:szCs w:val="18"/>
        </w:rPr>
        <w:t xml:space="preserve">Standard Operating Procedures (SOPs) for emergency preparedness are linked to early warning indicators to enable effective early action </w:t>
      </w:r>
    </w:p>
    <w:p w14:paraId="163B8F8F" w14:textId="77777777" w:rsidR="00FD60D8" w:rsidRPr="00C22109" w:rsidRDefault="00FD60D8" w:rsidP="00FB6E56">
      <w:pPr>
        <w:pStyle w:val="Pa5"/>
        <w:spacing w:before="80" w:line="360" w:lineRule="auto"/>
        <w:ind w:left="720"/>
        <w:jc w:val="both"/>
        <w:rPr>
          <w:rFonts w:cs="Georgia"/>
          <w:color w:val="0070C0"/>
          <w:sz w:val="18"/>
          <w:szCs w:val="18"/>
        </w:rPr>
      </w:pPr>
      <w:r w:rsidRPr="00C22109">
        <w:rPr>
          <w:rStyle w:val="A5"/>
          <w:sz w:val="18"/>
          <w:szCs w:val="18"/>
        </w:rPr>
        <w:t xml:space="preserve">Outcome 4: </w:t>
      </w:r>
      <w:r w:rsidRPr="00C22109">
        <w:rPr>
          <w:rStyle w:val="A5"/>
          <w:color w:val="0070C0"/>
          <w:sz w:val="18"/>
          <w:szCs w:val="18"/>
        </w:rPr>
        <w:t xml:space="preserve">Government capacity is strengthened to implement SOPs </w:t>
      </w:r>
    </w:p>
    <w:p w14:paraId="5065A57D" w14:textId="77777777" w:rsidR="00B85885" w:rsidRDefault="00B85885" w:rsidP="00FB6E56">
      <w:pPr>
        <w:spacing w:after="0" w:line="240" w:lineRule="auto"/>
        <w:ind w:left="720"/>
        <w:jc w:val="both"/>
        <w:rPr>
          <w:rFonts w:ascii="Georgia" w:hAnsi="Georgia"/>
          <w:sz w:val="18"/>
          <w:szCs w:val="18"/>
          <w:u w:val="single"/>
        </w:rPr>
      </w:pPr>
    </w:p>
    <w:p w14:paraId="668A7BAF" w14:textId="77777777" w:rsidR="00B85885" w:rsidRPr="00C22109" w:rsidRDefault="00B85885" w:rsidP="00FB6E56">
      <w:pPr>
        <w:spacing w:after="0" w:line="240" w:lineRule="auto"/>
        <w:ind w:left="720"/>
        <w:jc w:val="both"/>
        <w:rPr>
          <w:rFonts w:ascii="Georgia" w:hAnsi="Georgia"/>
          <w:sz w:val="18"/>
          <w:szCs w:val="18"/>
          <w:u w:val="single"/>
        </w:rPr>
      </w:pPr>
    </w:p>
    <w:p w14:paraId="29E9DB4B" w14:textId="34CFBDAA" w:rsidR="00BD234D" w:rsidRPr="00B85885" w:rsidRDefault="00934ED6" w:rsidP="00FB6E56">
      <w:pPr>
        <w:pStyle w:val="ListParagraph"/>
        <w:numPr>
          <w:ilvl w:val="0"/>
          <w:numId w:val="3"/>
        </w:numPr>
        <w:spacing w:after="0" w:line="240" w:lineRule="auto"/>
        <w:jc w:val="both"/>
        <w:rPr>
          <w:rStyle w:val="A5"/>
          <w:rFonts w:ascii="Georgia" w:hAnsi="Georgia" w:cs="Calibri"/>
          <w:b/>
          <w:iCs w:val="0"/>
          <w:color w:val="0070C0"/>
          <w:sz w:val="18"/>
          <w:szCs w:val="18"/>
        </w:rPr>
      </w:pPr>
      <w:r w:rsidRPr="00C22109">
        <w:rPr>
          <w:rStyle w:val="A5"/>
          <w:rFonts w:ascii="Georgia" w:hAnsi="Georgia"/>
          <w:b/>
          <w:i w:val="0"/>
          <w:color w:val="0070C0"/>
          <w:sz w:val="18"/>
          <w:szCs w:val="18"/>
        </w:rPr>
        <w:t>L</w:t>
      </w:r>
      <w:r w:rsidR="00BD234D" w:rsidRPr="00C22109">
        <w:rPr>
          <w:rStyle w:val="A5"/>
          <w:rFonts w:ascii="Georgia" w:hAnsi="Georgia"/>
          <w:b/>
          <w:i w:val="0"/>
          <w:color w:val="0070C0"/>
          <w:sz w:val="18"/>
          <w:szCs w:val="18"/>
        </w:rPr>
        <w:t xml:space="preserve">essons learned from Phase I </w:t>
      </w:r>
    </w:p>
    <w:p w14:paraId="69B7C928" w14:textId="77777777" w:rsidR="00B85885" w:rsidRPr="00B85885" w:rsidRDefault="00B85885" w:rsidP="00FB6E56">
      <w:pPr>
        <w:pStyle w:val="ListParagraph"/>
        <w:spacing w:after="0" w:line="240" w:lineRule="auto"/>
        <w:jc w:val="both"/>
        <w:rPr>
          <w:rStyle w:val="A5"/>
          <w:rFonts w:ascii="Georgia" w:hAnsi="Georgia" w:cs="Calibri"/>
          <w:b/>
          <w:iCs w:val="0"/>
          <w:color w:val="0070C0"/>
          <w:sz w:val="18"/>
          <w:szCs w:val="18"/>
        </w:rPr>
      </w:pPr>
    </w:p>
    <w:p w14:paraId="14DEB7C1" w14:textId="3F3C1EDC" w:rsidR="00B85885" w:rsidRPr="00B85885" w:rsidRDefault="00B85885" w:rsidP="00FB6E56">
      <w:pPr>
        <w:pStyle w:val="ListParagraph"/>
        <w:numPr>
          <w:ilvl w:val="0"/>
          <w:numId w:val="18"/>
        </w:numPr>
        <w:spacing w:after="0" w:line="240" w:lineRule="auto"/>
        <w:jc w:val="both"/>
        <w:rPr>
          <w:rFonts w:ascii="Georgia" w:hAnsi="Georgia" w:cs="Calibri"/>
          <w:i/>
          <w:sz w:val="18"/>
          <w:szCs w:val="18"/>
        </w:rPr>
      </w:pPr>
      <w:r w:rsidRPr="00B85885">
        <w:rPr>
          <w:rFonts w:ascii="Georgia" w:eastAsia="Calibri" w:hAnsi="Georgia" w:cs="Calibri"/>
          <w:sz w:val="18"/>
          <w:szCs w:val="18"/>
        </w:rPr>
        <w:t>Baseline assessments</w:t>
      </w:r>
    </w:p>
    <w:p w14:paraId="01129E16" w14:textId="4247567C" w:rsidR="00B85885" w:rsidRPr="00B85885" w:rsidRDefault="00B85885" w:rsidP="00FB6E56">
      <w:pPr>
        <w:pStyle w:val="ListParagraph"/>
        <w:numPr>
          <w:ilvl w:val="0"/>
          <w:numId w:val="18"/>
        </w:numPr>
        <w:spacing w:after="0" w:line="240" w:lineRule="auto"/>
        <w:jc w:val="both"/>
        <w:rPr>
          <w:rFonts w:ascii="Georgia" w:hAnsi="Georgia" w:cs="Calibri"/>
          <w:i/>
          <w:sz w:val="18"/>
          <w:szCs w:val="18"/>
        </w:rPr>
      </w:pPr>
      <w:r w:rsidRPr="00B85885">
        <w:rPr>
          <w:rFonts w:ascii="Georgia" w:eastAsia="Calibri" w:hAnsi="Georgia" w:cs="Calibri"/>
          <w:sz w:val="18"/>
          <w:szCs w:val="18"/>
        </w:rPr>
        <w:t>Technical Working Group (TWG)</w:t>
      </w:r>
    </w:p>
    <w:p w14:paraId="18D91A9B" w14:textId="50DF338C" w:rsidR="00B85885" w:rsidRPr="00B85885" w:rsidRDefault="00DF4FDA" w:rsidP="00FB6E56">
      <w:pPr>
        <w:pStyle w:val="ListParagraph"/>
        <w:numPr>
          <w:ilvl w:val="0"/>
          <w:numId w:val="18"/>
        </w:numPr>
        <w:spacing w:after="0" w:line="240" w:lineRule="auto"/>
        <w:jc w:val="both"/>
        <w:rPr>
          <w:rFonts w:ascii="Georgia" w:hAnsi="Georgia" w:cs="Calibri"/>
          <w:i/>
          <w:sz w:val="18"/>
          <w:szCs w:val="18"/>
        </w:rPr>
      </w:pPr>
      <w:r>
        <w:rPr>
          <w:rFonts w:ascii="Georgia" w:eastAsia="Calibri" w:hAnsi="Georgia" w:cs="Calibri"/>
          <w:sz w:val="18"/>
          <w:szCs w:val="18"/>
        </w:rPr>
        <w:t>Standard Operating Procedures</w:t>
      </w:r>
    </w:p>
    <w:p w14:paraId="6A46BC84" w14:textId="535F1636" w:rsidR="00B85885" w:rsidRPr="00B85885" w:rsidRDefault="00DF4FDA" w:rsidP="00FB6E56">
      <w:pPr>
        <w:pStyle w:val="ListParagraph"/>
        <w:numPr>
          <w:ilvl w:val="0"/>
          <w:numId w:val="18"/>
        </w:numPr>
        <w:spacing w:after="0" w:line="240" w:lineRule="auto"/>
        <w:jc w:val="both"/>
        <w:rPr>
          <w:rStyle w:val="A5"/>
          <w:rFonts w:ascii="Georgia" w:hAnsi="Georgia" w:cs="Calibri"/>
          <w:iCs w:val="0"/>
          <w:color w:val="auto"/>
          <w:sz w:val="18"/>
          <w:szCs w:val="18"/>
        </w:rPr>
      </w:pPr>
      <w:r>
        <w:rPr>
          <w:rFonts w:ascii="Georgia" w:eastAsia="Calibri" w:hAnsi="Georgia" w:cs="Calibri"/>
          <w:sz w:val="18"/>
          <w:szCs w:val="18"/>
        </w:rPr>
        <w:t>Simulation exercises</w:t>
      </w:r>
    </w:p>
    <w:p w14:paraId="38CAE05B" w14:textId="77777777" w:rsidR="00AA46F5" w:rsidRPr="00C22109" w:rsidRDefault="00AA46F5" w:rsidP="00FB6E56">
      <w:pPr>
        <w:jc w:val="both"/>
        <w:rPr>
          <w:rFonts w:cs="Calibri"/>
          <w:b/>
        </w:rPr>
      </w:pPr>
    </w:p>
    <w:p w14:paraId="5A0DCFEF" w14:textId="239E5CF0" w:rsidR="00AA46F5" w:rsidRPr="00C22109" w:rsidRDefault="0037098C" w:rsidP="00FB6E56">
      <w:pPr>
        <w:pStyle w:val="ListParagraph"/>
        <w:numPr>
          <w:ilvl w:val="0"/>
          <w:numId w:val="1"/>
        </w:numPr>
        <w:jc w:val="both"/>
        <w:rPr>
          <w:rFonts w:ascii="Georgia" w:hAnsi="Georgia" w:cs="Calibri"/>
          <w:b/>
        </w:rPr>
      </w:pPr>
      <w:r>
        <w:rPr>
          <w:rFonts w:ascii="Georgia" w:hAnsi="Georgia" w:cs="Calibri"/>
          <w:b/>
        </w:rPr>
        <w:t>Challenges and r</w:t>
      </w:r>
      <w:r w:rsidR="00AA46F5" w:rsidRPr="00C22109">
        <w:rPr>
          <w:rFonts w:ascii="Georgia" w:hAnsi="Georgia" w:cs="Calibri"/>
          <w:b/>
        </w:rPr>
        <w:t>ecommendations for way forward</w:t>
      </w:r>
    </w:p>
    <w:p w14:paraId="74C25F08" w14:textId="4B86AA0A" w:rsidR="00276499"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SOPs and institutionalisation</w:t>
      </w:r>
    </w:p>
    <w:p w14:paraId="08362045" w14:textId="688159F0"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Technical Working Group (TWG) and national advocacy</w:t>
      </w:r>
    </w:p>
    <w:p w14:paraId="667B10F2" w14:textId="1A46006A"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Collaboration with GRC</w:t>
      </w:r>
    </w:p>
    <w:p w14:paraId="3296AADC" w14:textId="59258B25"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Linking with others/partnerships</w:t>
      </w:r>
    </w:p>
    <w:p w14:paraId="203B6B87" w14:textId="2298D4B7"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Financing for preparedness</w:t>
      </w:r>
    </w:p>
    <w:p w14:paraId="40F63AAA" w14:textId="41355EB4"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Internal linkages</w:t>
      </w:r>
    </w:p>
    <w:p w14:paraId="0D45ECF0" w14:textId="4E9F69A9"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PAGASA capacity strengthening</w:t>
      </w:r>
    </w:p>
    <w:p w14:paraId="01899509" w14:textId="48DE5089" w:rsidR="00585163" w:rsidRPr="009E61CD" w:rsidRDefault="00585163" w:rsidP="00FB6E56">
      <w:pPr>
        <w:pStyle w:val="ListParagraph"/>
        <w:numPr>
          <w:ilvl w:val="0"/>
          <w:numId w:val="9"/>
        </w:numPr>
        <w:spacing w:after="0" w:line="240" w:lineRule="auto"/>
        <w:jc w:val="both"/>
        <w:rPr>
          <w:rFonts w:ascii="Georgia" w:hAnsi="Georgia" w:cs="Calibri"/>
          <w:sz w:val="18"/>
          <w:szCs w:val="18"/>
        </w:rPr>
      </w:pPr>
      <w:r w:rsidRPr="009E61CD">
        <w:rPr>
          <w:rFonts w:ascii="Georgia" w:eastAsia="Calibri" w:hAnsi="Georgia" w:cs="Calibri"/>
          <w:sz w:val="18"/>
          <w:szCs w:val="18"/>
        </w:rPr>
        <w:t>Guidance and strategic vision on FbF</w:t>
      </w:r>
    </w:p>
    <w:p w14:paraId="5E94A5A2" w14:textId="727CC828" w:rsidR="00EC1AAB" w:rsidRDefault="00EC1AAB" w:rsidP="00FB6E56">
      <w:pPr>
        <w:jc w:val="both"/>
        <w:rPr>
          <w:rFonts w:ascii="Georgia" w:hAnsi="Georgia" w:cs="Calibri"/>
          <w:b/>
        </w:rPr>
      </w:pPr>
    </w:p>
    <w:p w14:paraId="30F464CE" w14:textId="50209902" w:rsidR="00922ECE" w:rsidRDefault="00922ECE" w:rsidP="00FB6E56">
      <w:pPr>
        <w:jc w:val="both"/>
        <w:rPr>
          <w:rFonts w:ascii="Georgia" w:hAnsi="Georgia" w:cs="Calibri"/>
          <w:b/>
        </w:rPr>
      </w:pPr>
      <w:r>
        <w:rPr>
          <w:rFonts w:ascii="Georgia" w:hAnsi="Georgia" w:cs="Calibri"/>
          <w:b/>
        </w:rPr>
        <w:br w:type="page"/>
      </w:r>
    </w:p>
    <w:p w14:paraId="0D9AB127" w14:textId="77777777" w:rsidR="00EF4893" w:rsidRPr="00C22109" w:rsidRDefault="00EF4893" w:rsidP="00FB6E56">
      <w:pPr>
        <w:jc w:val="both"/>
        <w:rPr>
          <w:rFonts w:ascii="Georgia" w:hAnsi="Georgia" w:cs="Calibri"/>
          <w:b/>
        </w:rPr>
      </w:pPr>
    </w:p>
    <w:p w14:paraId="13A66A94" w14:textId="77777777" w:rsidR="004E452C" w:rsidRPr="00C22109" w:rsidRDefault="004E452C" w:rsidP="00FB6E56">
      <w:pPr>
        <w:pStyle w:val="Pa0"/>
        <w:numPr>
          <w:ilvl w:val="0"/>
          <w:numId w:val="4"/>
        </w:numPr>
        <w:spacing w:line="240" w:lineRule="auto"/>
        <w:jc w:val="both"/>
        <w:rPr>
          <w:rFonts w:cs="Georgia"/>
          <w:b/>
          <w:bCs/>
          <w:i/>
          <w:color w:val="0070C0"/>
          <w:sz w:val="28"/>
          <w:szCs w:val="28"/>
        </w:rPr>
      </w:pPr>
      <w:r w:rsidRPr="00C22109">
        <w:rPr>
          <w:b/>
          <w:sz w:val="36"/>
          <w:szCs w:val="36"/>
        </w:rPr>
        <w:t xml:space="preserve">Executive summary </w:t>
      </w:r>
      <w:r w:rsidR="00DE7B3D" w:rsidRPr="00C22109">
        <w:rPr>
          <w:rFonts w:cs="Georgia"/>
          <w:b/>
          <w:bCs/>
          <w:color w:val="000000"/>
          <w:sz w:val="36"/>
          <w:szCs w:val="36"/>
        </w:rPr>
        <w:t xml:space="preserve">· </w:t>
      </w:r>
      <w:r w:rsidR="00DE7B3D" w:rsidRPr="00C22109">
        <w:rPr>
          <w:rFonts w:cs="Georgia"/>
          <w:b/>
          <w:bCs/>
          <w:i/>
          <w:color w:val="0070C0"/>
          <w:sz w:val="28"/>
          <w:szCs w:val="28"/>
        </w:rPr>
        <w:t>key findings</w:t>
      </w:r>
    </w:p>
    <w:p w14:paraId="7253760C" w14:textId="77777777" w:rsidR="003709B0" w:rsidRPr="00C22109" w:rsidRDefault="003709B0" w:rsidP="00FB6E56">
      <w:pPr>
        <w:pStyle w:val="Default"/>
        <w:pBdr>
          <w:bottom w:val="single" w:sz="6" w:space="1" w:color="auto"/>
        </w:pBdr>
        <w:jc w:val="both"/>
      </w:pPr>
    </w:p>
    <w:p w14:paraId="06E492BD" w14:textId="77777777" w:rsidR="003709B0" w:rsidRPr="00C22109" w:rsidRDefault="003709B0" w:rsidP="00FB6E56">
      <w:pPr>
        <w:pStyle w:val="Default"/>
        <w:jc w:val="both"/>
      </w:pPr>
    </w:p>
    <w:p w14:paraId="06CE90F5" w14:textId="77777777" w:rsidR="00F463F4" w:rsidRDefault="00F463F4" w:rsidP="00FB6E56">
      <w:pPr>
        <w:spacing w:after="0" w:line="240" w:lineRule="auto"/>
        <w:jc w:val="both"/>
        <w:rPr>
          <w:rFonts w:ascii="Calibri" w:eastAsia="Calibri" w:hAnsi="Calibri" w:cs="Calibri"/>
        </w:rPr>
      </w:pPr>
    </w:p>
    <w:p w14:paraId="5F2A7A98" w14:textId="3AA1686C" w:rsidR="0006760C" w:rsidRPr="00D340AC" w:rsidRDefault="0006760C" w:rsidP="00FB6E56">
      <w:pPr>
        <w:spacing w:after="0" w:line="240" w:lineRule="auto"/>
        <w:ind w:firstLine="360"/>
        <w:jc w:val="both"/>
        <w:rPr>
          <w:rFonts w:ascii="Calibri" w:eastAsia="Calibri" w:hAnsi="Calibri" w:cs="Calibri"/>
        </w:rPr>
      </w:pPr>
      <w:r w:rsidRPr="00D340AC">
        <w:rPr>
          <w:rFonts w:ascii="Calibri" w:eastAsia="Calibri" w:hAnsi="Calibri" w:cs="Calibri"/>
        </w:rPr>
        <w:t xml:space="preserve">In the Philippines CO the project is called Food Resiliency in Emergencies &amp; Climate Change Adaptation Systems Tracking (FoRECAST). Managed by the Programme unit, its implementation was </w:t>
      </w:r>
      <w:r w:rsidR="00534F8F">
        <w:rPr>
          <w:rFonts w:ascii="Calibri" w:eastAsia="Calibri" w:hAnsi="Calibri" w:cs="Calibri"/>
        </w:rPr>
        <w:t xml:space="preserve">greatly </w:t>
      </w:r>
      <w:r w:rsidRPr="00D340AC">
        <w:rPr>
          <w:rFonts w:ascii="Calibri" w:eastAsia="Calibri" w:hAnsi="Calibri" w:cs="Calibri"/>
        </w:rPr>
        <w:t>facilitated by the parallel implementation of the</w:t>
      </w:r>
      <w:r w:rsidRPr="00D340AC">
        <w:rPr>
          <w:rFonts w:ascii="Calibri" w:eastAsia="Calibri" w:hAnsi="Calibri" w:cs="Calibri"/>
          <w:color w:val="000000"/>
        </w:rPr>
        <w:t xml:space="preserve"> Disaster Preparedness and Response/Climate Change Adaptation (DPR/CCA Programme)</w:t>
      </w:r>
      <w:r w:rsidR="00692D13">
        <w:rPr>
          <w:rFonts w:ascii="Calibri" w:eastAsia="Calibri" w:hAnsi="Calibri" w:cs="Calibri"/>
        </w:rPr>
        <w:t>:</w:t>
      </w:r>
      <w:r w:rsidRPr="00D340AC">
        <w:rPr>
          <w:rFonts w:ascii="Calibri" w:eastAsia="Calibri" w:hAnsi="Calibri" w:cs="Calibri"/>
        </w:rPr>
        <w:t xml:space="preserve"> a 5 years project started in 2011 aiming at strengthening provinces’ disasters management capacities and early warning systems. </w:t>
      </w:r>
      <w:r w:rsidR="00031618">
        <w:rPr>
          <w:rFonts w:ascii="Calibri" w:eastAsia="Calibri" w:hAnsi="Calibri" w:cs="Calibri"/>
        </w:rPr>
        <w:t>Besides i</w:t>
      </w:r>
      <w:r w:rsidRPr="00D340AC">
        <w:rPr>
          <w:rFonts w:ascii="Calibri" w:eastAsia="Calibri" w:hAnsi="Calibri" w:cs="Calibri"/>
        </w:rPr>
        <w:t xml:space="preserve">n the Philippines the financing component of the FbF concept is understood in relation to mobilization of resources rather than anticipatory cash transfer. </w:t>
      </w:r>
    </w:p>
    <w:p w14:paraId="34BCC5FB" w14:textId="77777777" w:rsidR="00593ACF" w:rsidRDefault="00593ACF" w:rsidP="00FB6E56">
      <w:pPr>
        <w:spacing w:after="0" w:line="240" w:lineRule="auto"/>
        <w:jc w:val="both"/>
        <w:rPr>
          <w:rFonts w:ascii="Calibri" w:eastAsia="Calibri" w:hAnsi="Calibri" w:cs="Calibri"/>
        </w:rPr>
      </w:pPr>
    </w:p>
    <w:p w14:paraId="5466CCE0" w14:textId="57000879" w:rsidR="00F463F4" w:rsidRDefault="00164A49" w:rsidP="00593ACF">
      <w:pPr>
        <w:spacing w:after="0" w:line="240" w:lineRule="auto"/>
        <w:ind w:firstLine="360"/>
        <w:jc w:val="both"/>
        <w:rPr>
          <w:rFonts w:ascii="Calibri" w:eastAsia="Calibri" w:hAnsi="Calibri" w:cs="Calibri"/>
        </w:rPr>
      </w:pPr>
      <w:r w:rsidRPr="00D340AC">
        <w:rPr>
          <w:rFonts w:ascii="Calibri" w:eastAsia="Calibri" w:hAnsi="Calibri" w:cs="Calibri"/>
        </w:rPr>
        <w:t xml:space="preserve">During </w:t>
      </w:r>
      <w:r w:rsidR="00255A5D">
        <w:rPr>
          <w:rFonts w:ascii="Calibri" w:eastAsia="Calibri" w:hAnsi="Calibri" w:cs="Calibri"/>
        </w:rPr>
        <w:t xml:space="preserve">the first </w:t>
      </w:r>
      <w:r w:rsidRPr="00D340AC">
        <w:rPr>
          <w:rFonts w:ascii="Calibri" w:eastAsia="Calibri" w:hAnsi="Calibri" w:cs="Calibri"/>
        </w:rPr>
        <w:t xml:space="preserve">phase of the FbF project discussions have been of national scope, with actions piloted in ten provinces. </w:t>
      </w:r>
      <w:r w:rsidR="00E71D1E">
        <w:rPr>
          <w:rFonts w:ascii="Calibri" w:hAnsi="Calibri"/>
        </w:rPr>
        <w:t xml:space="preserve">The overall </w:t>
      </w:r>
      <w:r w:rsidR="00D10840">
        <w:rPr>
          <w:rFonts w:ascii="Calibri" w:hAnsi="Calibri"/>
        </w:rPr>
        <w:t>objectives</w:t>
      </w:r>
      <w:r w:rsidR="00E71D1E">
        <w:rPr>
          <w:rFonts w:ascii="Calibri" w:hAnsi="Calibri"/>
        </w:rPr>
        <w:t xml:space="preserve"> of the project phase I </w:t>
      </w:r>
      <w:r w:rsidR="00D10840">
        <w:rPr>
          <w:rFonts w:ascii="Calibri" w:hAnsi="Calibri"/>
        </w:rPr>
        <w:t xml:space="preserve">were </w:t>
      </w:r>
      <w:r w:rsidR="00EC57EA" w:rsidRPr="001860BB">
        <w:rPr>
          <w:rFonts w:ascii="Calibri" w:hAnsi="Calibri"/>
        </w:rPr>
        <w:t>to</w:t>
      </w:r>
      <w:r w:rsidR="000E7EAE">
        <w:rPr>
          <w:rFonts w:ascii="Calibri" w:hAnsi="Calibri"/>
        </w:rPr>
        <w:t>:</w:t>
      </w:r>
      <w:r w:rsidR="00EC57EA" w:rsidRPr="001860BB">
        <w:rPr>
          <w:rFonts w:ascii="Calibri" w:hAnsi="Calibri"/>
        </w:rPr>
        <w:t xml:space="preserve"> develop </w:t>
      </w:r>
      <w:r w:rsidR="00EC57EA">
        <w:rPr>
          <w:rFonts w:ascii="Calibri" w:hAnsi="Calibri"/>
        </w:rPr>
        <w:t xml:space="preserve">streamlined and </w:t>
      </w:r>
      <w:r w:rsidR="00EC57EA" w:rsidRPr="001860BB">
        <w:rPr>
          <w:rFonts w:ascii="Calibri" w:hAnsi="Calibri"/>
        </w:rPr>
        <w:t>standard forecast-based protocols and s</w:t>
      </w:r>
      <w:r w:rsidR="006428EE">
        <w:rPr>
          <w:rFonts w:ascii="Calibri" w:hAnsi="Calibri"/>
        </w:rPr>
        <w:t xml:space="preserve">ystems; </w:t>
      </w:r>
      <w:r w:rsidR="00EC57EA" w:rsidRPr="001860BB">
        <w:rPr>
          <w:rFonts w:ascii="Calibri" w:hAnsi="Calibri"/>
        </w:rPr>
        <w:t>track compliance</w:t>
      </w:r>
      <w:r w:rsidR="00EC57EA">
        <w:rPr>
          <w:rFonts w:ascii="Calibri" w:hAnsi="Calibri"/>
        </w:rPr>
        <w:t xml:space="preserve"> </w:t>
      </w:r>
      <w:r w:rsidR="00EC57EA" w:rsidRPr="001860BB">
        <w:rPr>
          <w:rFonts w:ascii="Calibri" w:hAnsi="Calibri"/>
        </w:rPr>
        <w:t>from the</w:t>
      </w:r>
      <w:r w:rsidR="00EC57EA">
        <w:rPr>
          <w:rFonts w:ascii="Calibri" w:hAnsi="Calibri"/>
        </w:rPr>
        <w:t xml:space="preserve"> lo</w:t>
      </w:r>
      <w:r w:rsidR="000E7EAE">
        <w:rPr>
          <w:rFonts w:ascii="Calibri" w:hAnsi="Calibri"/>
        </w:rPr>
        <w:t xml:space="preserve">cal up to the national level </w:t>
      </w:r>
      <w:r w:rsidR="00EC57EA">
        <w:rPr>
          <w:rFonts w:ascii="Calibri" w:hAnsi="Calibri"/>
        </w:rPr>
        <w:t>to contribute to achieving</w:t>
      </w:r>
      <w:r w:rsidR="00EC57EA" w:rsidRPr="0040582E">
        <w:rPr>
          <w:rFonts w:ascii="Calibri" w:hAnsi="Calibri"/>
        </w:rPr>
        <w:t xml:space="preserve"> readiness of the Philippine national government</w:t>
      </w:r>
      <w:r w:rsidR="006428EE">
        <w:rPr>
          <w:rFonts w:ascii="Calibri" w:hAnsi="Calibri"/>
        </w:rPr>
        <w:t>;</w:t>
      </w:r>
      <w:r w:rsidR="00EC57EA" w:rsidRPr="0040582E">
        <w:rPr>
          <w:rFonts w:ascii="Calibri" w:hAnsi="Calibri"/>
        </w:rPr>
        <w:t xml:space="preserve"> and select vulnerable communities in the face of disasters and food and nutrition shocks</w:t>
      </w:r>
      <w:r w:rsidR="00EC57EA">
        <w:rPr>
          <w:rFonts w:ascii="Calibri" w:hAnsi="Calibri"/>
        </w:rPr>
        <w:t>.</w:t>
      </w:r>
    </w:p>
    <w:p w14:paraId="18FDC2E1" w14:textId="77777777" w:rsidR="00164A49" w:rsidRDefault="0006760C" w:rsidP="00FB6E56">
      <w:pPr>
        <w:spacing w:after="0" w:line="240" w:lineRule="auto"/>
        <w:jc w:val="both"/>
        <w:rPr>
          <w:rFonts w:ascii="Calibri" w:eastAsia="Calibri" w:hAnsi="Calibri" w:cs="Calibri"/>
        </w:rPr>
      </w:pPr>
      <w:r w:rsidRPr="00D340AC">
        <w:rPr>
          <w:rFonts w:ascii="Calibri" w:eastAsia="Calibri" w:hAnsi="Calibri" w:cs="Calibri"/>
        </w:rPr>
        <w:t xml:space="preserve">The </w:t>
      </w:r>
      <w:proofErr w:type="spellStart"/>
      <w:r w:rsidRPr="00D340AC">
        <w:rPr>
          <w:rFonts w:ascii="Calibri" w:eastAsia="Calibri" w:hAnsi="Calibri" w:cs="Calibri"/>
        </w:rPr>
        <w:t>FoodSecure</w:t>
      </w:r>
      <w:proofErr w:type="spellEnd"/>
      <w:r w:rsidRPr="00D340AC">
        <w:rPr>
          <w:rFonts w:ascii="Calibri" w:eastAsia="Calibri" w:hAnsi="Calibri" w:cs="Calibri"/>
        </w:rPr>
        <w:t xml:space="preserve"> modality has also been introduced in the country</w:t>
      </w:r>
      <w:r w:rsidR="00430E35" w:rsidRPr="00D340AC">
        <w:rPr>
          <w:rFonts w:ascii="Calibri" w:eastAsia="Calibri" w:hAnsi="Calibri" w:cs="Calibri"/>
        </w:rPr>
        <w:t xml:space="preserve"> and could offer </w:t>
      </w:r>
      <w:r w:rsidR="00D340AC" w:rsidRPr="00D340AC">
        <w:rPr>
          <w:rFonts w:ascii="Calibri" w:eastAsia="Calibri" w:hAnsi="Calibri" w:cs="Calibri"/>
        </w:rPr>
        <w:t>collaborations</w:t>
      </w:r>
      <w:r w:rsidR="00430E35" w:rsidRPr="00D340AC">
        <w:rPr>
          <w:rFonts w:ascii="Calibri" w:eastAsia="Calibri" w:hAnsi="Calibri" w:cs="Calibri"/>
        </w:rPr>
        <w:t xml:space="preserve"> </w:t>
      </w:r>
      <w:r w:rsidR="00D340AC">
        <w:rPr>
          <w:rFonts w:ascii="Calibri" w:eastAsia="Calibri" w:hAnsi="Calibri" w:cs="Calibri"/>
        </w:rPr>
        <w:t>with FbF,</w:t>
      </w:r>
      <w:r w:rsidR="00430E35" w:rsidRPr="00D340AC">
        <w:rPr>
          <w:rFonts w:ascii="Calibri" w:eastAsia="Calibri" w:hAnsi="Calibri" w:cs="Calibri"/>
        </w:rPr>
        <w:t xml:space="preserve"> </w:t>
      </w:r>
      <w:r w:rsidRPr="00D340AC">
        <w:rPr>
          <w:rFonts w:ascii="Calibri" w:eastAsia="Calibri" w:hAnsi="Calibri" w:cs="Calibri"/>
        </w:rPr>
        <w:t xml:space="preserve">though </w:t>
      </w:r>
      <w:r w:rsidR="00104402">
        <w:rPr>
          <w:rFonts w:ascii="Calibri" w:eastAsia="Calibri" w:hAnsi="Calibri" w:cs="Calibri"/>
        </w:rPr>
        <w:t xml:space="preserve">its continuity </w:t>
      </w:r>
      <w:r w:rsidRPr="00D340AC">
        <w:rPr>
          <w:rFonts w:ascii="Calibri" w:eastAsia="Calibri" w:hAnsi="Calibri" w:cs="Calibri"/>
        </w:rPr>
        <w:t>seem</w:t>
      </w:r>
      <w:r w:rsidR="00104402">
        <w:rPr>
          <w:rFonts w:ascii="Calibri" w:eastAsia="Calibri" w:hAnsi="Calibri" w:cs="Calibri"/>
        </w:rPr>
        <w:t>ed</w:t>
      </w:r>
      <w:r w:rsidRPr="00D340AC">
        <w:rPr>
          <w:rFonts w:ascii="Calibri" w:eastAsia="Calibri" w:hAnsi="Calibri" w:cs="Calibri"/>
        </w:rPr>
        <w:t xml:space="preserve"> uncertain</w:t>
      </w:r>
      <w:r w:rsidR="00FF4AE8">
        <w:rPr>
          <w:rFonts w:ascii="Calibri" w:eastAsia="Calibri" w:hAnsi="Calibri" w:cs="Calibri"/>
        </w:rPr>
        <w:t xml:space="preserve"> in August 2017</w:t>
      </w:r>
      <w:r w:rsidRPr="00D340AC">
        <w:rPr>
          <w:rFonts w:ascii="Calibri" w:eastAsia="Calibri" w:hAnsi="Calibri" w:cs="Calibri"/>
        </w:rPr>
        <w:t xml:space="preserve">, with no staff currently dedicated to the project. </w:t>
      </w:r>
    </w:p>
    <w:p w14:paraId="3CB0A158" w14:textId="77777777" w:rsidR="0006760C" w:rsidRDefault="0006760C" w:rsidP="00FB6E56">
      <w:pPr>
        <w:spacing w:after="0" w:line="240" w:lineRule="auto"/>
        <w:jc w:val="both"/>
        <w:rPr>
          <w:rFonts w:ascii="Calibri" w:hAnsi="Calibri" w:cs="Calibri"/>
        </w:rPr>
      </w:pPr>
    </w:p>
    <w:p w14:paraId="11AD3965" w14:textId="77777777" w:rsidR="00AF3875" w:rsidRDefault="00AF3875" w:rsidP="00FB6E56">
      <w:pPr>
        <w:spacing w:after="0" w:line="240" w:lineRule="auto"/>
        <w:jc w:val="both"/>
        <w:rPr>
          <w:rFonts w:ascii="Calibri" w:hAnsi="Calibri" w:cs="Calibri"/>
        </w:rPr>
      </w:pPr>
    </w:p>
    <w:p w14:paraId="0D56F11A" w14:textId="3119D3BE" w:rsidR="00EB2F41" w:rsidRPr="00EB2F41" w:rsidRDefault="00237691" w:rsidP="00FB6E56">
      <w:pPr>
        <w:spacing w:after="0" w:line="240" w:lineRule="auto"/>
        <w:jc w:val="both"/>
        <w:rPr>
          <w:rFonts w:ascii="Georgia" w:hAnsi="Georgia" w:cs="Calibri"/>
          <w:b/>
          <w:color w:val="0070C0"/>
          <w:sz w:val="24"/>
          <w:szCs w:val="24"/>
        </w:rPr>
      </w:pPr>
      <w:r>
        <w:rPr>
          <w:rFonts w:ascii="Georgia" w:hAnsi="Georgia" w:cs="Calibri"/>
          <w:b/>
          <w:color w:val="0070C0"/>
          <w:sz w:val="24"/>
          <w:szCs w:val="24"/>
        </w:rPr>
        <w:t>Key lessons from p</w:t>
      </w:r>
      <w:r w:rsidR="00EB2F41" w:rsidRPr="0063356A">
        <w:rPr>
          <w:rFonts w:ascii="Georgia" w:hAnsi="Georgia" w:cs="Calibri"/>
          <w:b/>
          <w:color w:val="0070C0"/>
          <w:sz w:val="24"/>
          <w:szCs w:val="24"/>
        </w:rPr>
        <w:t>hase I</w:t>
      </w:r>
      <w:r w:rsidR="00452BA0">
        <w:rPr>
          <w:rFonts w:ascii="Georgia" w:hAnsi="Georgia" w:cs="Calibri"/>
          <w:b/>
          <w:color w:val="0070C0"/>
          <w:sz w:val="24"/>
          <w:szCs w:val="24"/>
        </w:rPr>
        <w:t xml:space="preserve"> </w:t>
      </w:r>
    </w:p>
    <w:p w14:paraId="60AB3A33" w14:textId="3FB2142E" w:rsidR="003A310C" w:rsidRDefault="00237691" w:rsidP="00FB6E56">
      <w:pPr>
        <w:spacing w:after="0" w:line="240" w:lineRule="auto"/>
        <w:jc w:val="both"/>
        <w:rPr>
          <w:rFonts w:ascii="Calibri" w:hAnsi="Calibri" w:cs="Calibri"/>
        </w:rPr>
      </w:pPr>
      <w:r>
        <w:rPr>
          <w:rFonts w:ascii="Calibri" w:hAnsi="Calibri" w:cs="Calibri"/>
        </w:rPr>
        <w:t>Main</w:t>
      </w:r>
      <w:r w:rsidR="003A310C">
        <w:rPr>
          <w:rFonts w:ascii="Calibri" w:hAnsi="Calibri" w:cs="Calibri"/>
        </w:rPr>
        <w:t xml:space="preserve"> lessons </w:t>
      </w:r>
      <w:r w:rsidR="00BD7F6F">
        <w:rPr>
          <w:rFonts w:ascii="Calibri" w:hAnsi="Calibri" w:cs="Calibri"/>
        </w:rPr>
        <w:t xml:space="preserve">from phase I </w:t>
      </w:r>
      <w:r w:rsidR="00132391">
        <w:rPr>
          <w:rFonts w:ascii="Calibri" w:hAnsi="Calibri" w:cs="Calibri"/>
        </w:rPr>
        <w:t xml:space="preserve">can be </w:t>
      </w:r>
      <w:r w:rsidR="00A06ADA">
        <w:rPr>
          <w:rFonts w:ascii="Calibri" w:hAnsi="Calibri" w:cs="Calibri"/>
        </w:rPr>
        <w:t>summarised</w:t>
      </w:r>
      <w:r w:rsidR="00132391">
        <w:rPr>
          <w:rFonts w:ascii="Calibri" w:hAnsi="Calibri" w:cs="Calibri"/>
        </w:rPr>
        <w:t xml:space="preserve"> as follows</w:t>
      </w:r>
      <w:r w:rsidR="00BD7F6F">
        <w:rPr>
          <w:rFonts w:ascii="Calibri" w:hAnsi="Calibri" w:cs="Calibri"/>
        </w:rPr>
        <w:t>:</w:t>
      </w:r>
    </w:p>
    <w:p w14:paraId="279055E8" w14:textId="77777777" w:rsidR="00E47FEE" w:rsidRPr="00E612E8" w:rsidRDefault="00E47FEE" w:rsidP="00FB6E56">
      <w:pPr>
        <w:spacing w:after="0" w:line="240" w:lineRule="auto"/>
        <w:jc w:val="both"/>
        <w:rPr>
          <w:rFonts w:ascii="Calibri" w:hAnsi="Calibri" w:cs="Calibri"/>
        </w:rPr>
      </w:pPr>
    </w:p>
    <w:p w14:paraId="6E80C765" w14:textId="1B650FBA" w:rsidR="00730858" w:rsidRPr="00844A21" w:rsidRDefault="00730858" w:rsidP="00730858">
      <w:pPr>
        <w:spacing w:after="0" w:line="240" w:lineRule="auto"/>
        <w:jc w:val="both"/>
        <w:rPr>
          <w:rFonts w:ascii="Calibri" w:eastAsia="Calibri" w:hAnsi="Calibri" w:cs="Calibri"/>
        </w:rPr>
      </w:pPr>
      <w:r w:rsidRPr="00844A21">
        <w:rPr>
          <w:rFonts w:ascii="Calibri" w:eastAsia="Calibri" w:hAnsi="Calibri" w:cs="Calibri"/>
          <w:b/>
        </w:rPr>
        <w:t>Baseline assessments</w:t>
      </w:r>
      <w:r w:rsidR="00E612E8" w:rsidRPr="00844A21">
        <w:rPr>
          <w:rFonts w:ascii="Calibri" w:eastAsia="Calibri" w:hAnsi="Calibri" w:cs="Calibri"/>
          <w:b/>
        </w:rPr>
        <w:t xml:space="preserve">: </w:t>
      </w:r>
      <w:r w:rsidR="00F80341" w:rsidRPr="00844A21">
        <w:rPr>
          <w:rFonts w:ascii="Calibri" w:eastAsia="Calibri" w:hAnsi="Calibri" w:cs="Calibri"/>
        </w:rPr>
        <w:t>t</w:t>
      </w:r>
      <w:r w:rsidR="00C34552" w:rsidRPr="00844A21">
        <w:rPr>
          <w:rFonts w:ascii="Calibri" w:eastAsia="Calibri" w:hAnsi="Calibri" w:cs="Calibri"/>
        </w:rPr>
        <w:t>he</w:t>
      </w:r>
      <w:r w:rsidRPr="00844A21">
        <w:rPr>
          <w:rFonts w:ascii="Calibri" w:eastAsia="Calibri" w:hAnsi="Calibri" w:cs="Calibri"/>
        </w:rPr>
        <w:t xml:space="preserve"> initial set of baseline assessments conducted by </w:t>
      </w:r>
      <w:proofErr w:type="spellStart"/>
      <w:r w:rsidRPr="00844A21">
        <w:rPr>
          <w:rFonts w:ascii="Calibri" w:eastAsia="Calibri" w:hAnsi="Calibri" w:cs="Calibri"/>
        </w:rPr>
        <w:t>Alcanz</w:t>
      </w:r>
      <w:proofErr w:type="spellEnd"/>
      <w:r w:rsidRPr="00844A21">
        <w:rPr>
          <w:rFonts w:ascii="Calibri" w:eastAsia="Calibri" w:hAnsi="Calibri" w:cs="Calibri"/>
        </w:rPr>
        <w:t xml:space="preserve"> Consult</w:t>
      </w:r>
      <w:r w:rsidR="00C34552" w:rsidRPr="00844A21">
        <w:rPr>
          <w:rFonts w:ascii="Calibri" w:eastAsia="Calibri" w:hAnsi="Calibri" w:cs="Calibri"/>
        </w:rPr>
        <w:t>ing Group provided useful information on risks profiles and early warning devices in place in the 10 provinces</w:t>
      </w:r>
      <w:r w:rsidR="004141A7" w:rsidRPr="00844A21">
        <w:rPr>
          <w:rFonts w:ascii="Calibri" w:eastAsia="Calibri" w:hAnsi="Calibri" w:cs="Calibri"/>
        </w:rPr>
        <w:t xml:space="preserve">. It however </w:t>
      </w:r>
      <w:r w:rsidRPr="00844A21">
        <w:rPr>
          <w:rFonts w:ascii="Calibri" w:eastAsia="Calibri" w:hAnsi="Calibri" w:cs="Calibri"/>
        </w:rPr>
        <w:t>lacked</w:t>
      </w:r>
      <w:r w:rsidR="00885F4A" w:rsidRPr="00844A21">
        <w:rPr>
          <w:rFonts w:ascii="Calibri" w:eastAsia="Calibri" w:hAnsi="Calibri" w:cs="Calibri"/>
        </w:rPr>
        <w:t xml:space="preserve"> </w:t>
      </w:r>
      <w:r w:rsidRPr="00844A21">
        <w:rPr>
          <w:rFonts w:ascii="Calibri" w:eastAsia="Calibri" w:hAnsi="Calibri" w:cs="Calibri"/>
        </w:rPr>
        <w:t>localised data</w:t>
      </w:r>
      <w:r w:rsidR="004141A7" w:rsidRPr="00844A21">
        <w:rPr>
          <w:rFonts w:ascii="Calibri" w:eastAsia="Calibri" w:hAnsi="Calibri" w:cs="Calibri"/>
        </w:rPr>
        <w:t xml:space="preserve"> and </w:t>
      </w:r>
      <w:r w:rsidRPr="00844A21">
        <w:rPr>
          <w:rFonts w:ascii="Calibri" w:eastAsia="Calibri" w:hAnsi="Calibri" w:cs="Calibri"/>
        </w:rPr>
        <w:t>contain</w:t>
      </w:r>
      <w:r w:rsidR="009B7176" w:rsidRPr="00844A21">
        <w:rPr>
          <w:rFonts w:ascii="Calibri" w:eastAsia="Calibri" w:hAnsi="Calibri" w:cs="Calibri"/>
        </w:rPr>
        <w:t>ed</w:t>
      </w:r>
      <w:r w:rsidRPr="00844A21">
        <w:rPr>
          <w:rFonts w:ascii="Calibri" w:eastAsia="Calibri" w:hAnsi="Calibri" w:cs="Calibri"/>
        </w:rPr>
        <w:t xml:space="preserve"> little information on existing protocols and policies. The DAP worked on a second baseline assessment that looks mostly at disaster risks profiles at LGUs level</w:t>
      </w:r>
      <w:r w:rsidR="00C0143A" w:rsidRPr="00844A21">
        <w:rPr>
          <w:rFonts w:ascii="Calibri" w:eastAsia="Calibri" w:hAnsi="Calibri" w:cs="Calibri"/>
        </w:rPr>
        <w:t>,</w:t>
      </w:r>
      <w:r w:rsidRPr="00844A21">
        <w:rPr>
          <w:rFonts w:ascii="Calibri" w:eastAsia="Calibri" w:hAnsi="Calibri" w:cs="Calibri"/>
        </w:rPr>
        <w:t xml:space="preserve"> without considering the provincial or national levels - all making it challenging to have an overview of current forecast-based preparedness measures. </w:t>
      </w:r>
    </w:p>
    <w:p w14:paraId="5D6E626E" w14:textId="77777777" w:rsidR="00730858" w:rsidRPr="00844A21" w:rsidRDefault="00730858" w:rsidP="00730858">
      <w:pPr>
        <w:spacing w:after="0" w:line="240" w:lineRule="auto"/>
        <w:jc w:val="both"/>
        <w:rPr>
          <w:rFonts w:ascii="Calibri" w:eastAsia="Calibri" w:hAnsi="Calibri" w:cs="Calibri"/>
          <w:b/>
        </w:rPr>
      </w:pPr>
    </w:p>
    <w:p w14:paraId="47765D25" w14:textId="732DE289" w:rsidR="00730858" w:rsidRPr="000C4871" w:rsidRDefault="00730858" w:rsidP="004A14AA">
      <w:pPr>
        <w:spacing w:after="0" w:line="240" w:lineRule="auto"/>
        <w:jc w:val="both"/>
        <w:rPr>
          <w:rFonts w:ascii="Calibri" w:eastAsia="Calibri" w:hAnsi="Calibri" w:cs="Calibri"/>
          <w:sz w:val="24"/>
          <w:szCs w:val="24"/>
        </w:rPr>
      </w:pPr>
      <w:r w:rsidRPr="00844A21">
        <w:rPr>
          <w:rFonts w:ascii="Calibri" w:eastAsia="Calibri" w:hAnsi="Calibri" w:cs="Calibri"/>
          <w:b/>
        </w:rPr>
        <w:t>Technical Working Group (TWG)</w:t>
      </w:r>
      <w:r w:rsidR="00844A21" w:rsidRPr="00844A21">
        <w:rPr>
          <w:rFonts w:ascii="Calibri" w:eastAsia="Calibri" w:hAnsi="Calibri" w:cs="Calibri"/>
          <w:b/>
        </w:rPr>
        <w:t xml:space="preserve">: </w:t>
      </w:r>
      <w:r w:rsidR="00844A21" w:rsidRPr="00FC78CD">
        <w:rPr>
          <w:rFonts w:ascii="Calibri" w:eastAsia="Calibri" w:hAnsi="Calibri" w:cs="Calibri"/>
        </w:rPr>
        <w:t>T</w:t>
      </w:r>
      <w:r w:rsidRPr="00FC78CD">
        <w:rPr>
          <w:rFonts w:ascii="Calibri" w:eastAsia="Calibri" w:hAnsi="Calibri" w:cs="Calibri"/>
        </w:rPr>
        <w:t>he</w:t>
      </w:r>
      <w:r w:rsidRPr="00844A21">
        <w:rPr>
          <w:rFonts w:ascii="Calibri" w:eastAsia="Calibri" w:hAnsi="Calibri" w:cs="Calibri"/>
        </w:rPr>
        <w:t xml:space="preserve"> </w:t>
      </w:r>
      <w:r w:rsidR="005A2842">
        <w:rPr>
          <w:rFonts w:ascii="Calibri" w:eastAsia="Calibri" w:hAnsi="Calibri" w:cs="Calibri"/>
        </w:rPr>
        <w:t xml:space="preserve">Technical Working </w:t>
      </w:r>
      <w:r w:rsidRPr="00844A21">
        <w:rPr>
          <w:rFonts w:ascii="Calibri" w:eastAsia="Calibri" w:hAnsi="Calibri" w:cs="Calibri"/>
        </w:rPr>
        <w:t xml:space="preserve">group </w:t>
      </w:r>
      <w:r w:rsidR="004A14AA">
        <w:rPr>
          <w:rFonts w:ascii="Calibri" w:eastAsia="Calibri" w:hAnsi="Calibri" w:cs="Calibri"/>
        </w:rPr>
        <w:t xml:space="preserve">convened regularly over the course of phase I. They </w:t>
      </w:r>
      <w:r w:rsidRPr="00844A21">
        <w:rPr>
          <w:rFonts w:ascii="Calibri" w:eastAsia="Calibri" w:hAnsi="Calibri" w:cs="Calibri"/>
        </w:rPr>
        <w:t xml:space="preserve">validated findings from the baseline report and provided feedback on the </w:t>
      </w:r>
      <w:r w:rsidR="00E81B96">
        <w:rPr>
          <w:rFonts w:ascii="Calibri" w:eastAsia="Calibri" w:hAnsi="Calibri" w:cs="Calibri"/>
        </w:rPr>
        <w:t xml:space="preserve">provincial </w:t>
      </w:r>
      <w:r w:rsidRPr="000C4871">
        <w:rPr>
          <w:rFonts w:ascii="Calibri" w:eastAsia="Calibri" w:hAnsi="Calibri" w:cs="Calibri"/>
          <w:sz w:val="24"/>
          <w:szCs w:val="24"/>
        </w:rPr>
        <w:t xml:space="preserve">SOPs. </w:t>
      </w:r>
      <w:r w:rsidR="006B6882" w:rsidRPr="000C4871">
        <w:rPr>
          <w:rFonts w:ascii="Calibri" w:eastAsia="Calibri" w:hAnsi="Calibri" w:cs="Calibri"/>
          <w:sz w:val="24"/>
          <w:szCs w:val="24"/>
        </w:rPr>
        <w:t xml:space="preserve">A lack of prioritisation </w:t>
      </w:r>
      <w:r w:rsidR="001E13BF" w:rsidRPr="000C4871">
        <w:rPr>
          <w:rFonts w:ascii="Calibri" w:eastAsia="Calibri" w:hAnsi="Calibri" w:cs="Calibri"/>
          <w:sz w:val="24"/>
          <w:szCs w:val="24"/>
        </w:rPr>
        <w:t xml:space="preserve">of FbF </w:t>
      </w:r>
      <w:r w:rsidR="00A25201" w:rsidRPr="000C4871">
        <w:rPr>
          <w:rFonts w:ascii="Calibri" w:eastAsia="Calibri" w:hAnsi="Calibri" w:cs="Calibri"/>
          <w:sz w:val="24"/>
          <w:szCs w:val="24"/>
        </w:rPr>
        <w:t xml:space="preserve">amongst the group members </w:t>
      </w:r>
      <w:r w:rsidR="001E13BF" w:rsidRPr="000C4871">
        <w:rPr>
          <w:rFonts w:ascii="Calibri" w:eastAsia="Calibri" w:hAnsi="Calibri" w:cs="Calibri"/>
          <w:sz w:val="24"/>
          <w:szCs w:val="24"/>
        </w:rPr>
        <w:t>was nonetheless reported</w:t>
      </w:r>
      <w:r w:rsidR="00536E94" w:rsidRPr="000C4871">
        <w:rPr>
          <w:rFonts w:ascii="Calibri" w:eastAsia="Calibri" w:hAnsi="Calibri" w:cs="Calibri"/>
          <w:sz w:val="24"/>
          <w:szCs w:val="24"/>
        </w:rPr>
        <w:t xml:space="preserve">, together with low buy-in </w:t>
      </w:r>
      <w:r w:rsidR="002766D6" w:rsidRPr="000C4871">
        <w:rPr>
          <w:rFonts w:ascii="Calibri" w:eastAsia="Calibri" w:hAnsi="Calibri" w:cs="Calibri"/>
          <w:sz w:val="24"/>
          <w:szCs w:val="24"/>
        </w:rPr>
        <w:t>of the SOPs at national level.</w:t>
      </w:r>
      <w:r w:rsidR="001E13BF" w:rsidRPr="000C4871">
        <w:rPr>
          <w:rFonts w:ascii="Calibri" w:eastAsia="Calibri" w:hAnsi="Calibri" w:cs="Calibri"/>
          <w:sz w:val="24"/>
          <w:szCs w:val="24"/>
        </w:rPr>
        <w:t xml:space="preserve"> </w:t>
      </w:r>
      <w:r w:rsidRPr="000C4871">
        <w:rPr>
          <w:rFonts w:ascii="Calibri" w:eastAsia="Calibri" w:hAnsi="Calibri" w:cs="Calibri"/>
          <w:sz w:val="24"/>
          <w:szCs w:val="24"/>
        </w:rPr>
        <w:t>Collaboration with PAGASA was reported smooth over the duration of the project.</w:t>
      </w:r>
    </w:p>
    <w:p w14:paraId="22E02DFC" w14:textId="77777777" w:rsidR="00730858" w:rsidRPr="000C4871" w:rsidRDefault="00730858" w:rsidP="00730858">
      <w:pPr>
        <w:spacing w:after="0" w:line="240" w:lineRule="auto"/>
        <w:jc w:val="both"/>
        <w:rPr>
          <w:rFonts w:ascii="Calibri" w:eastAsia="Calibri" w:hAnsi="Calibri" w:cs="Calibri"/>
          <w:sz w:val="24"/>
          <w:szCs w:val="24"/>
        </w:rPr>
      </w:pPr>
    </w:p>
    <w:p w14:paraId="70A263D7" w14:textId="1AE5AB23" w:rsidR="00730858" w:rsidRPr="000C4871" w:rsidRDefault="00730858" w:rsidP="00730858">
      <w:pPr>
        <w:spacing w:after="0" w:line="240" w:lineRule="auto"/>
        <w:jc w:val="both"/>
        <w:rPr>
          <w:rFonts w:ascii="Calibri" w:eastAsia="Calibri" w:hAnsi="Calibri" w:cs="Calibri"/>
          <w:sz w:val="24"/>
          <w:szCs w:val="24"/>
        </w:rPr>
      </w:pPr>
      <w:r w:rsidRPr="000C4871">
        <w:rPr>
          <w:rFonts w:ascii="Calibri" w:eastAsia="Calibri" w:hAnsi="Calibri" w:cs="Calibri"/>
          <w:b/>
          <w:sz w:val="24"/>
          <w:szCs w:val="24"/>
        </w:rPr>
        <w:t>Standard Operating Procedures</w:t>
      </w:r>
      <w:r w:rsidR="00691CD2" w:rsidRPr="000C4871">
        <w:rPr>
          <w:rFonts w:ascii="Calibri" w:eastAsia="Calibri" w:hAnsi="Calibri" w:cs="Calibri"/>
          <w:b/>
          <w:sz w:val="24"/>
          <w:szCs w:val="24"/>
        </w:rPr>
        <w:t xml:space="preserve">: </w:t>
      </w:r>
      <w:r w:rsidRPr="000C4871">
        <w:rPr>
          <w:rFonts w:ascii="Calibri" w:eastAsia="Calibri" w:hAnsi="Calibri" w:cs="Calibri"/>
          <w:sz w:val="24"/>
          <w:szCs w:val="24"/>
        </w:rPr>
        <w:t>SOPs were developed for the 10 project provinces, targeting the provincial council members as the primary audience</w:t>
      </w:r>
      <w:r w:rsidR="00E44A4A">
        <w:rPr>
          <w:rFonts w:ascii="Calibri" w:eastAsia="Calibri" w:hAnsi="Calibri" w:cs="Calibri"/>
          <w:sz w:val="24"/>
          <w:szCs w:val="24"/>
        </w:rPr>
        <w:t>.</w:t>
      </w:r>
      <w:r w:rsidR="001B64E4">
        <w:rPr>
          <w:rFonts w:ascii="Calibri" w:eastAsia="Calibri" w:hAnsi="Calibri" w:cs="Calibri"/>
          <w:sz w:val="24"/>
          <w:szCs w:val="24"/>
        </w:rPr>
        <w:t xml:space="preserve"> Some </w:t>
      </w:r>
      <w:r w:rsidRPr="000C4871">
        <w:rPr>
          <w:rFonts w:ascii="Calibri" w:eastAsia="Calibri" w:hAnsi="Calibri" w:cs="Calibri"/>
          <w:sz w:val="24"/>
          <w:szCs w:val="24"/>
        </w:rPr>
        <w:t xml:space="preserve">municipalities requested </w:t>
      </w:r>
      <w:r w:rsidR="001B64E4">
        <w:rPr>
          <w:rFonts w:ascii="Calibri" w:eastAsia="Calibri" w:hAnsi="Calibri" w:cs="Calibri"/>
          <w:sz w:val="24"/>
          <w:szCs w:val="24"/>
        </w:rPr>
        <w:t xml:space="preserve">LGUs and LCEs to be involved </w:t>
      </w:r>
      <w:r w:rsidR="00C91A30">
        <w:rPr>
          <w:rFonts w:ascii="Calibri" w:eastAsia="Calibri" w:hAnsi="Calibri" w:cs="Calibri"/>
          <w:sz w:val="24"/>
          <w:szCs w:val="24"/>
        </w:rPr>
        <w:t xml:space="preserve">in their development </w:t>
      </w:r>
      <w:r w:rsidR="00BB231A">
        <w:rPr>
          <w:rFonts w:ascii="Calibri" w:eastAsia="Calibri" w:hAnsi="Calibri" w:cs="Calibri"/>
          <w:sz w:val="24"/>
          <w:szCs w:val="24"/>
        </w:rPr>
        <w:t xml:space="preserve">for more </w:t>
      </w:r>
      <w:r w:rsidRPr="000C4871">
        <w:rPr>
          <w:rFonts w:ascii="Calibri" w:eastAsia="Calibri" w:hAnsi="Calibri" w:cs="Calibri"/>
          <w:sz w:val="24"/>
          <w:szCs w:val="24"/>
        </w:rPr>
        <w:t xml:space="preserve">localised </w:t>
      </w:r>
      <w:r w:rsidR="00BB231A">
        <w:rPr>
          <w:rFonts w:ascii="Calibri" w:eastAsia="Calibri" w:hAnsi="Calibri" w:cs="Calibri"/>
          <w:sz w:val="24"/>
          <w:szCs w:val="24"/>
        </w:rPr>
        <w:t>protocols</w:t>
      </w:r>
      <w:r w:rsidRPr="000C4871">
        <w:rPr>
          <w:rFonts w:ascii="Calibri" w:eastAsia="Calibri" w:hAnsi="Calibri" w:cs="Calibri"/>
          <w:sz w:val="24"/>
          <w:szCs w:val="24"/>
        </w:rPr>
        <w:t xml:space="preserve">. </w:t>
      </w:r>
      <w:r w:rsidR="009E0DCC">
        <w:rPr>
          <w:rFonts w:ascii="Calibri" w:eastAsia="Calibri" w:hAnsi="Calibri" w:cs="Calibri"/>
          <w:sz w:val="24"/>
          <w:szCs w:val="24"/>
        </w:rPr>
        <w:t>While t</w:t>
      </w:r>
      <w:r w:rsidRPr="000C4871">
        <w:rPr>
          <w:rFonts w:ascii="Calibri" w:eastAsia="Calibri" w:hAnsi="Calibri" w:cs="Calibri"/>
          <w:sz w:val="24"/>
          <w:szCs w:val="24"/>
        </w:rPr>
        <w:t xml:space="preserve">he SOPs were reported useful </w:t>
      </w:r>
      <w:r w:rsidR="000E21F1">
        <w:rPr>
          <w:rFonts w:ascii="Calibri" w:eastAsia="Calibri" w:hAnsi="Calibri" w:cs="Calibri"/>
          <w:sz w:val="24"/>
          <w:szCs w:val="24"/>
        </w:rPr>
        <w:t xml:space="preserve">as </w:t>
      </w:r>
      <w:r w:rsidRPr="000C4871">
        <w:rPr>
          <w:rFonts w:ascii="Calibri" w:eastAsia="Calibri" w:hAnsi="Calibri" w:cs="Calibri"/>
          <w:sz w:val="24"/>
          <w:szCs w:val="24"/>
        </w:rPr>
        <w:t>they systematise all existing protocols</w:t>
      </w:r>
      <w:r w:rsidR="009E0DCC">
        <w:rPr>
          <w:rFonts w:ascii="Calibri" w:eastAsia="Calibri" w:hAnsi="Calibri" w:cs="Calibri"/>
          <w:sz w:val="24"/>
          <w:szCs w:val="24"/>
        </w:rPr>
        <w:t xml:space="preserve">, </w:t>
      </w:r>
      <w:r w:rsidRPr="000C4871">
        <w:rPr>
          <w:rFonts w:ascii="Calibri" w:eastAsia="Calibri" w:hAnsi="Calibri" w:cs="Calibri"/>
          <w:sz w:val="24"/>
          <w:szCs w:val="24"/>
        </w:rPr>
        <w:t xml:space="preserve">their actual added value was questioned. </w:t>
      </w:r>
    </w:p>
    <w:p w14:paraId="20DD2233" w14:textId="77777777" w:rsidR="00730858" w:rsidRPr="000C4871" w:rsidRDefault="00730858" w:rsidP="00730858">
      <w:pPr>
        <w:spacing w:after="0" w:line="240" w:lineRule="auto"/>
        <w:jc w:val="both"/>
        <w:rPr>
          <w:rFonts w:ascii="Calibri" w:eastAsia="Calibri" w:hAnsi="Calibri" w:cs="Calibri"/>
          <w:sz w:val="24"/>
          <w:szCs w:val="24"/>
        </w:rPr>
      </w:pPr>
    </w:p>
    <w:p w14:paraId="643AA209" w14:textId="7432A0B5" w:rsidR="00730858" w:rsidRPr="000C4871" w:rsidRDefault="0000511C" w:rsidP="003E6AB2">
      <w:pPr>
        <w:spacing w:after="0" w:line="240" w:lineRule="auto"/>
        <w:jc w:val="both"/>
        <w:rPr>
          <w:rFonts w:ascii="Calibri" w:eastAsia="Calibri" w:hAnsi="Calibri" w:cs="Calibri"/>
          <w:sz w:val="24"/>
          <w:szCs w:val="24"/>
        </w:rPr>
      </w:pPr>
      <w:r>
        <w:rPr>
          <w:rFonts w:ascii="Calibri" w:eastAsia="Calibri" w:hAnsi="Calibri" w:cs="Calibri"/>
          <w:b/>
          <w:sz w:val="24"/>
          <w:szCs w:val="24"/>
        </w:rPr>
        <w:t>Simulation exercise</w:t>
      </w:r>
      <w:r w:rsidR="00120458">
        <w:rPr>
          <w:rFonts w:ascii="Calibri" w:eastAsia="Calibri" w:hAnsi="Calibri" w:cs="Calibri"/>
          <w:b/>
          <w:sz w:val="24"/>
          <w:szCs w:val="24"/>
        </w:rPr>
        <w:t xml:space="preserve">: </w:t>
      </w:r>
      <w:r w:rsidR="00672E9D">
        <w:rPr>
          <w:rFonts w:ascii="Calibri" w:eastAsia="Calibri" w:hAnsi="Calibri" w:cs="Calibri"/>
          <w:sz w:val="24"/>
          <w:szCs w:val="24"/>
        </w:rPr>
        <w:t>t</w:t>
      </w:r>
      <w:r w:rsidR="000E1C3E">
        <w:rPr>
          <w:rFonts w:ascii="Calibri" w:eastAsia="Calibri" w:hAnsi="Calibri" w:cs="Calibri"/>
          <w:sz w:val="24"/>
          <w:szCs w:val="24"/>
        </w:rPr>
        <w:t xml:space="preserve">he exercise helped </w:t>
      </w:r>
      <w:r w:rsidR="00730858" w:rsidRPr="000C4871">
        <w:rPr>
          <w:rFonts w:ascii="Calibri" w:eastAsia="Calibri" w:hAnsi="Calibri" w:cs="Calibri"/>
          <w:sz w:val="24"/>
          <w:szCs w:val="24"/>
        </w:rPr>
        <w:t xml:space="preserve">clarify roles and responsibilities and </w:t>
      </w:r>
      <w:r w:rsidR="00F8023D">
        <w:rPr>
          <w:rFonts w:ascii="Calibri" w:eastAsia="Calibri" w:hAnsi="Calibri" w:cs="Calibri"/>
          <w:sz w:val="24"/>
          <w:szCs w:val="24"/>
        </w:rPr>
        <w:t xml:space="preserve">gave the opportunity to </w:t>
      </w:r>
      <w:r w:rsidR="007F5B46">
        <w:rPr>
          <w:rFonts w:ascii="Calibri" w:eastAsia="Calibri" w:hAnsi="Calibri" w:cs="Calibri"/>
          <w:sz w:val="24"/>
          <w:szCs w:val="24"/>
        </w:rPr>
        <w:t>PAG</w:t>
      </w:r>
      <w:r w:rsidR="00730858" w:rsidRPr="000C4871">
        <w:rPr>
          <w:rFonts w:ascii="Calibri" w:eastAsia="Calibri" w:hAnsi="Calibri" w:cs="Calibri"/>
          <w:sz w:val="24"/>
          <w:szCs w:val="24"/>
        </w:rPr>
        <w:t xml:space="preserve">ASA </w:t>
      </w:r>
      <w:r w:rsidR="00F8023D">
        <w:rPr>
          <w:rFonts w:ascii="Calibri" w:eastAsia="Calibri" w:hAnsi="Calibri" w:cs="Calibri"/>
          <w:sz w:val="24"/>
          <w:szCs w:val="24"/>
        </w:rPr>
        <w:t xml:space="preserve">to </w:t>
      </w:r>
      <w:r w:rsidR="00730858" w:rsidRPr="000C4871">
        <w:rPr>
          <w:rFonts w:ascii="Calibri" w:eastAsia="Calibri" w:hAnsi="Calibri" w:cs="Calibri"/>
          <w:sz w:val="24"/>
          <w:szCs w:val="24"/>
        </w:rPr>
        <w:t xml:space="preserve">better understand </w:t>
      </w:r>
      <w:r w:rsidR="003E6AB2">
        <w:rPr>
          <w:rFonts w:ascii="Calibri" w:eastAsia="Calibri" w:hAnsi="Calibri" w:cs="Calibri"/>
          <w:sz w:val="24"/>
          <w:szCs w:val="24"/>
        </w:rPr>
        <w:t xml:space="preserve">information needs of their end users. </w:t>
      </w:r>
      <w:r w:rsidR="00730858" w:rsidRPr="000C4871">
        <w:rPr>
          <w:rFonts w:ascii="Calibri" w:eastAsia="Calibri" w:hAnsi="Calibri" w:cs="Calibri"/>
          <w:sz w:val="24"/>
          <w:szCs w:val="24"/>
        </w:rPr>
        <w:t xml:space="preserve">The need </w:t>
      </w:r>
      <w:r w:rsidR="003B511A">
        <w:rPr>
          <w:rFonts w:ascii="Calibri" w:eastAsia="Calibri" w:hAnsi="Calibri" w:cs="Calibri"/>
          <w:sz w:val="24"/>
          <w:szCs w:val="24"/>
        </w:rPr>
        <w:lastRenderedPageBreak/>
        <w:t>to</w:t>
      </w:r>
      <w:r w:rsidR="00730858" w:rsidRPr="000C4871">
        <w:rPr>
          <w:rFonts w:ascii="Calibri" w:eastAsia="Calibri" w:hAnsi="Calibri" w:cs="Calibri"/>
          <w:sz w:val="24"/>
          <w:szCs w:val="24"/>
        </w:rPr>
        <w:t xml:space="preserve"> </w:t>
      </w:r>
      <w:r w:rsidR="003B511A">
        <w:rPr>
          <w:rFonts w:ascii="Calibri" w:eastAsia="Calibri" w:hAnsi="Calibri" w:cs="Calibri"/>
          <w:sz w:val="24"/>
          <w:szCs w:val="24"/>
        </w:rPr>
        <w:t>strengthen</w:t>
      </w:r>
      <w:r w:rsidR="00730858" w:rsidRPr="000C4871">
        <w:rPr>
          <w:rFonts w:ascii="Calibri" w:eastAsia="Calibri" w:hAnsi="Calibri" w:cs="Calibri"/>
          <w:sz w:val="24"/>
          <w:szCs w:val="24"/>
        </w:rPr>
        <w:t xml:space="preserve"> LGUs</w:t>
      </w:r>
      <w:r w:rsidR="00AC43C3">
        <w:rPr>
          <w:rFonts w:ascii="Calibri" w:eastAsia="Calibri" w:hAnsi="Calibri" w:cs="Calibri"/>
          <w:sz w:val="24"/>
          <w:szCs w:val="24"/>
        </w:rPr>
        <w:t>’</w:t>
      </w:r>
      <w:r w:rsidR="00730858" w:rsidRPr="000C4871">
        <w:rPr>
          <w:rFonts w:ascii="Calibri" w:eastAsia="Calibri" w:hAnsi="Calibri" w:cs="Calibri"/>
          <w:sz w:val="24"/>
          <w:szCs w:val="24"/>
        </w:rPr>
        <w:t xml:space="preserve"> forecast </w:t>
      </w:r>
      <w:r w:rsidR="00C80DBF">
        <w:rPr>
          <w:rFonts w:ascii="Calibri" w:eastAsia="Calibri" w:hAnsi="Calibri" w:cs="Calibri"/>
          <w:sz w:val="24"/>
          <w:szCs w:val="24"/>
        </w:rPr>
        <w:t xml:space="preserve">interpretation </w:t>
      </w:r>
      <w:r w:rsidR="00AC43C3" w:rsidRPr="000C4871">
        <w:rPr>
          <w:rFonts w:ascii="Calibri" w:eastAsia="Calibri" w:hAnsi="Calibri" w:cs="Calibri"/>
          <w:sz w:val="24"/>
          <w:szCs w:val="24"/>
        </w:rPr>
        <w:t xml:space="preserve">capacity </w:t>
      </w:r>
      <w:r w:rsidR="00730858" w:rsidRPr="000C4871">
        <w:rPr>
          <w:rFonts w:ascii="Calibri" w:eastAsia="Calibri" w:hAnsi="Calibri" w:cs="Calibri"/>
          <w:sz w:val="24"/>
          <w:szCs w:val="24"/>
        </w:rPr>
        <w:t xml:space="preserve">was highlighted. </w:t>
      </w:r>
      <w:r w:rsidR="00E55EAC">
        <w:rPr>
          <w:rFonts w:ascii="Calibri" w:eastAsia="Calibri" w:hAnsi="Calibri" w:cs="Calibri"/>
          <w:sz w:val="24"/>
          <w:szCs w:val="24"/>
        </w:rPr>
        <w:t>R</w:t>
      </w:r>
      <w:r w:rsidR="007D63BA">
        <w:rPr>
          <w:rFonts w:ascii="Calibri" w:eastAsia="Calibri" w:hAnsi="Calibri" w:cs="Calibri"/>
          <w:sz w:val="24"/>
          <w:szCs w:val="24"/>
        </w:rPr>
        <w:t>equest</w:t>
      </w:r>
      <w:r w:rsidR="00E55EAC">
        <w:rPr>
          <w:rFonts w:ascii="Calibri" w:eastAsia="Calibri" w:hAnsi="Calibri" w:cs="Calibri"/>
          <w:sz w:val="24"/>
          <w:szCs w:val="24"/>
        </w:rPr>
        <w:t>s were also expressed to include</w:t>
      </w:r>
      <w:r w:rsidR="007D63BA">
        <w:rPr>
          <w:rFonts w:ascii="Calibri" w:eastAsia="Calibri" w:hAnsi="Calibri" w:cs="Calibri"/>
          <w:sz w:val="24"/>
          <w:szCs w:val="24"/>
        </w:rPr>
        <w:t xml:space="preserve"> </w:t>
      </w:r>
      <w:r w:rsidR="00730858" w:rsidRPr="000C4871">
        <w:rPr>
          <w:rFonts w:ascii="Calibri" w:eastAsia="Calibri" w:hAnsi="Calibri" w:cs="Calibri"/>
          <w:sz w:val="24"/>
          <w:szCs w:val="24"/>
        </w:rPr>
        <w:t xml:space="preserve">LCEs </w:t>
      </w:r>
      <w:r w:rsidR="0082487D">
        <w:rPr>
          <w:rFonts w:ascii="Calibri" w:eastAsia="Calibri" w:hAnsi="Calibri" w:cs="Calibri"/>
          <w:sz w:val="24"/>
          <w:szCs w:val="24"/>
        </w:rPr>
        <w:t xml:space="preserve">in </w:t>
      </w:r>
      <w:r w:rsidR="00730858" w:rsidRPr="000C4871">
        <w:rPr>
          <w:rFonts w:ascii="Calibri" w:eastAsia="Calibri" w:hAnsi="Calibri" w:cs="Calibri"/>
          <w:sz w:val="24"/>
          <w:szCs w:val="24"/>
        </w:rPr>
        <w:t>the exercise</w:t>
      </w:r>
      <w:r w:rsidR="00EE1D99">
        <w:rPr>
          <w:rFonts w:ascii="Calibri" w:eastAsia="Calibri" w:hAnsi="Calibri" w:cs="Calibri"/>
          <w:sz w:val="24"/>
          <w:szCs w:val="24"/>
        </w:rPr>
        <w:t xml:space="preserve"> as</w:t>
      </w:r>
      <w:r w:rsidR="00730858" w:rsidRPr="000C4871">
        <w:rPr>
          <w:rFonts w:ascii="Calibri" w:eastAsia="Calibri" w:hAnsi="Calibri" w:cs="Calibri"/>
          <w:sz w:val="24"/>
          <w:szCs w:val="24"/>
        </w:rPr>
        <w:t xml:space="preserve"> being the main decision makers.</w:t>
      </w:r>
    </w:p>
    <w:p w14:paraId="47828663" w14:textId="77777777" w:rsidR="00730858" w:rsidRDefault="00730858" w:rsidP="00FB6E56">
      <w:pPr>
        <w:spacing w:after="0" w:line="240" w:lineRule="auto"/>
        <w:jc w:val="both"/>
        <w:rPr>
          <w:rFonts w:ascii="Calibri" w:hAnsi="Calibri" w:cs="Calibri"/>
        </w:rPr>
      </w:pPr>
    </w:p>
    <w:p w14:paraId="27461E94" w14:textId="77777777" w:rsidR="00087A13" w:rsidRPr="00C22109" w:rsidRDefault="00087A13" w:rsidP="00FB6E56">
      <w:pPr>
        <w:pStyle w:val="Default"/>
        <w:jc w:val="both"/>
      </w:pPr>
    </w:p>
    <w:p w14:paraId="41C95770" w14:textId="3254D0A9" w:rsidR="00087A13" w:rsidRPr="00EB2F41" w:rsidRDefault="00444358" w:rsidP="00FB6E56">
      <w:pPr>
        <w:pStyle w:val="Default"/>
        <w:jc w:val="both"/>
        <w:rPr>
          <w:b/>
          <w:color w:val="0070C0"/>
        </w:rPr>
      </w:pPr>
      <w:r w:rsidRPr="00EB2F41">
        <w:rPr>
          <w:b/>
          <w:color w:val="0070C0"/>
        </w:rPr>
        <w:t>Transition to phase II</w:t>
      </w:r>
    </w:p>
    <w:p w14:paraId="642C4218" w14:textId="00231499" w:rsidR="00087A13" w:rsidRPr="00B907EC" w:rsidRDefault="00B907EC" w:rsidP="00FB6E56">
      <w:pPr>
        <w:pStyle w:val="Default"/>
        <w:jc w:val="both"/>
        <w:rPr>
          <w:rFonts w:ascii="Calibri" w:hAnsi="Calibri"/>
          <w:sz w:val="22"/>
          <w:szCs w:val="22"/>
        </w:rPr>
      </w:pPr>
      <w:r w:rsidRPr="00B907EC">
        <w:rPr>
          <w:rFonts w:ascii="Calibri" w:hAnsi="Calibri"/>
          <w:sz w:val="22"/>
          <w:szCs w:val="22"/>
        </w:rPr>
        <w:t xml:space="preserve">Identified challenges </w:t>
      </w:r>
      <w:r w:rsidR="003F445A">
        <w:rPr>
          <w:rFonts w:ascii="Calibri" w:hAnsi="Calibri"/>
          <w:sz w:val="22"/>
          <w:szCs w:val="22"/>
        </w:rPr>
        <w:t xml:space="preserve">and recommendations </w:t>
      </w:r>
      <w:r w:rsidRPr="00B907EC">
        <w:rPr>
          <w:rFonts w:ascii="Calibri" w:hAnsi="Calibri"/>
          <w:sz w:val="22"/>
          <w:szCs w:val="22"/>
        </w:rPr>
        <w:t>for Phase II implementation are:</w:t>
      </w:r>
    </w:p>
    <w:p w14:paraId="10F08DD4" w14:textId="77777777" w:rsidR="00087A13" w:rsidRDefault="00087A13" w:rsidP="00FB6E56">
      <w:pPr>
        <w:pStyle w:val="Default"/>
        <w:jc w:val="both"/>
        <w:rPr>
          <w:rFonts w:ascii="Calibri" w:hAnsi="Calibri"/>
        </w:rPr>
      </w:pPr>
    </w:p>
    <w:p w14:paraId="6B3BA518" w14:textId="77777777" w:rsidR="00B77F49" w:rsidRDefault="00B77F49" w:rsidP="00B77F49">
      <w:pPr>
        <w:spacing w:after="0" w:line="240" w:lineRule="auto"/>
        <w:jc w:val="both"/>
        <w:rPr>
          <w:rFonts w:ascii="Calibri" w:eastAsia="Calibri" w:hAnsi="Calibri" w:cs="Calibri"/>
        </w:rPr>
      </w:pPr>
      <w:r w:rsidRPr="00B13177">
        <w:rPr>
          <w:rFonts w:ascii="Calibri" w:eastAsia="Calibri" w:hAnsi="Calibri" w:cs="Calibri"/>
          <w:b/>
        </w:rPr>
        <w:t>Institutionalisation of SOPs</w:t>
      </w:r>
      <w:r w:rsidRPr="00B13177">
        <w:rPr>
          <w:rFonts w:ascii="Calibri" w:eastAsia="Calibri" w:hAnsi="Calibri" w:cs="Calibri"/>
        </w:rPr>
        <w:t xml:space="preserve">: </w:t>
      </w:r>
      <w:r>
        <w:rPr>
          <w:rFonts w:ascii="Calibri" w:eastAsia="Calibri" w:hAnsi="Calibri" w:cs="Calibri"/>
        </w:rPr>
        <w:t xml:space="preserve">the </w:t>
      </w:r>
      <w:r w:rsidRPr="00B13177">
        <w:rPr>
          <w:rFonts w:ascii="Calibri" w:eastAsia="Calibri" w:hAnsi="Calibri" w:cs="Calibri"/>
        </w:rPr>
        <w:t xml:space="preserve">added value </w:t>
      </w:r>
      <w:r>
        <w:rPr>
          <w:rFonts w:ascii="Calibri" w:eastAsia="Calibri" w:hAnsi="Calibri" w:cs="Calibri"/>
        </w:rPr>
        <w:t xml:space="preserve">of the provincial SOPs developed during phase I was questioned by provincial authorities, while the </w:t>
      </w:r>
      <w:r w:rsidRPr="00B13177">
        <w:rPr>
          <w:rFonts w:ascii="Calibri" w:eastAsia="Calibri" w:hAnsi="Calibri" w:cs="Calibri"/>
        </w:rPr>
        <w:t xml:space="preserve">process </w:t>
      </w:r>
      <w:r>
        <w:rPr>
          <w:rFonts w:ascii="Calibri" w:eastAsia="Calibri" w:hAnsi="Calibri" w:cs="Calibri"/>
        </w:rPr>
        <w:t>for their integration into existing disaster management plans remains unclear.</w:t>
      </w:r>
      <w:r w:rsidRPr="00B13177">
        <w:rPr>
          <w:rFonts w:ascii="Calibri" w:eastAsia="Calibri" w:hAnsi="Calibri" w:cs="Calibri"/>
        </w:rPr>
        <w:t xml:space="preserve"> </w:t>
      </w:r>
      <w:r>
        <w:rPr>
          <w:rFonts w:ascii="Calibri" w:eastAsia="Calibri" w:hAnsi="Calibri" w:cs="Calibri"/>
        </w:rPr>
        <w:t>Developing clear advocacy messages based on identified added value of SOPs should help for their buy-in at national level.</w:t>
      </w:r>
    </w:p>
    <w:p w14:paraId="6A3985B9" w14:textId="77777777" w:rsidR="00B77F49" w:rsidRDefault="00B77F49" w:rsidP="00B77F49">
      <w:pPr>
        <w:spacing w:after="0" w:line="240" w:lineRule="auto"/>
        <w:jc w:val="both"/>
        <w:rPr>
          <w:rFonts w:ascii="Calibri" w:eastAsia="Calibri" w:hAnsi="Calibri" w:cs="Calibri"/>
        </w:rPr>
      </w:pPr>
    </w:p>
    <w:p w14:paraId="3BCBFBB9" w14:textId="77777777" w:rsidR="00B77F49" w:rsidRPr="00355FFE" w:rsidRDefault="00B77F49" w:rsidP="00B77F49">
      <w:pPr>
        <w:spacing w:after="0" w:line="240" w:lineRule="auto"/>
        <w:jc w:val="both"/>
        <w:rPr>
          <w:rFonts w:ascii="Calibri" w:hAnsi="Calibri" w:cs="Calibri"/>
          <w:bCs/>
        </w:rPr>
      </w:pPr>
      <w:r>
        <w:rPr>
          <w:rFonts w:ascii="Calibri" w:eastAsia="Calibri" w:hAnsi="Calibri" w:cs="Calibri"/>
          <w:b/>
        </w:rPr>
        <w:t>Technical Working Group</w:t>
      </w:r>
      <w:r w:rsidRPr="00AB7E01">
        <w:rPr>
          <w:rFonts w:ascii="Calibri" w:eastAsia="Calibri" w:hAnsi="Calibri" w:cs="Calibri"/>
          <w:b/>
        </w:rPr>
        <w:t xml:space="preserve"> and national advocacy</w:t>
      </w:r>
      <w:r>
        <w:rPr>
          <w:rFonts w:ascii="Calibri" w:eastAsia="Calibri" w:hAnsi="Calibri" w:cs="Calibri"/>
          <w:b/>
        </w:rPr>
        <w:t xml:space="preserve">: </w:t>
      </w:r>
      <w:r>
        <w:rPr>
          <w:rFonts w:ascii="Calibri" w:eastAsia="Calibri" w:hAnsi="Calibri" w:cs="Calibri"/>
        </w:rPr>
        <w:t xml:space="preserve">in relation to the above, the CO reported </w:t>
      </w:r>
      <w:r w:rsidRPr="00494FC5">
        <w:rPr>
          <w:rFonts w:ascii="Calibri" w:hAnsi="Calibri"/>
        </w:rPr>
        <w:t xml:space="preserve">a </w:t>
      </w:r>
      <w:r w:rsidRPr="0035319B">
        <w:rPr>
          <w:rFonts w:ascii="Calibri" w:eastAsia="Calibri" w:hAnsi="Calibri" w:cs="Calibri"/>
        </w:rPr>
        <w:t xml:space="preserve">lack of prioritisation of FbF among </w:t>
      </w:r>
      <w:r>
        <w:rPr>
          <w:rFonts w:ascii="Calibri" w:eastAsia="Calibri" w:hAnsi="Calibri" w:cs="Calibri"/>
        </w:rPr>
        <w:t xml:space="preserve">the Technical Working Group </w:t>
      </w:r>
      <w:r w:rsidRPr="0035319B">
        <w:rPr>
          <w:rFonts w:ascii="Calibri" w:eastAsia="Calibri" w:hAnsi="Calibri" w:cs="Calibri"/>
        </w:rPr>
        <w:t>members</w:t>
      </w:r>
      <w:r>
        <w:rPr>
          <w:rFonts w:ascii="Calibri" w:eastAsia="Calibri" w:hAnsi="Calibri" w:cs="Calibri"/>
        </w:rPr>
        <w:t>, as well as</w:t>
      </w:r>
      <w:r w:rsidRPr="0035319B">
        <w:rPr>
          <w:rFonts w:ascii="Calibri" w:eastAsia="Calibri" w:hAnsi="Calibri" w:cs="Calibri"/>
        </w:rPr>
        <w:t xml:space="preserve"> low buy-in of FbF at national level</w:t>
      </w:r>
      <w:r>
        <w:rPr>
          <w:rFonts w:ascii="Calibri" w:eastAsia="Calibri" w:hAnsi="Calibri" w:cs="Calibri"/>
        </w:rPr>
        <w:t>. G</w:t>
      </w:r>
      <w:r w:rsidRPr="00B13177">
        <w:rPr>
          <w:rFonts w:ascii="Calibri" w:eastAsia="Calibri" w:hAnsi="Calibri" w:cs="Calibri"/>
        </w:rPr>
        <w:t>iven their institutionalised role in the NDRRMC</w:t>
      </w:r>
      <w:r>
        <w:rPr>
          <w:rFonts w:ascii="Calibri" w:eastAsia="Calibri" w:hAnsi="Calibri" w:cs="Calibri"/>
        </w:rPr>
        <w:t>,</w:t>
      </w:r>
      <w:r w:rsidRPr="00B13177">
        <w:rPr>
          <w:rFonts w:ascii="Calibri" w:eastAsia="Calibri" w:hAnsi="Calibri" w:cs="Calibri"/>
        </w:rPr>
        <w:t xml:space="preserve"> the </w:t>
      </w:r>
      <w:r>
        <w:rPr>
          <w:rFonts w:ascii="Calibri" w:eastAsia="Calibri" w:hAnsi="Calibri" w:cs="Calibri"/>
        </w:rPr>
        <w:t xml:space="preserve">German </w:t>
      </w:r>
      <w:r w:rsidRPr="00B13177">
        <w:rPr>
          <w:rFonts w:ascii="Calibri" w:eastAsia="Calibri" w:hAnsi="Calibri" w:cs="Calibri"/>
        </w:rPr>
        <w:t>R</w:t>
      </w:r>
      <w:r>
        <w:rPr>
          <w:rFonts w:ascii="Calibri" w:eastAsia="Calibri" w:hAnsi="Calibri" w:cs="Calibri"/>
        </w:rPr>
        <w:t xml:space="preserve">ed </w:t>
      </w:r>
      <w:r w:rsidRPr="00B13177">
        <w:rPr>
          <w:rFonts w:ascii="Calibri" w:eastAsia="Calibri" w:hAnsi="Calibri" w:cs="Calibri"/>
        </w:rPr>
        <w:t>C</w:t>
      </w:r>
      <w:r>
        <w:rPr>
          <w:rFonts w:ascii="Calibri" w:eastAsia="Calibri" w:hAnsi="Calibri" w:cs="Calibri"/>
        </w:rPr>
        <w:t>ross</w:t>
      </w:r>
      <w:r w:rsidRPr="00B13177">
        <w:rPr>
          <w:rFonts w:ascii="Calibri" w:eastAsia="Calibri" w:hAnsi="Calibri" w:cs="Calibri"/>
        </w:rPr>
        <w:t xml:space="preserve"> will be a key partner </w:t>
      </w:r>
      <w:r>
        <w:rPr>
          <w:rFonts w:ascii="Calibri" w:eastAsia="Calibri" w:hAnsi="Calibri" w:cs="Calibri"/>
        </w:rPr>
        <w:t xml:space="preserve">for WFP to </w:t>
      </w:r>
      <w:r w:rsidRPr="00916CC2">
        <w:rPr>
          <w:rFonts w:ascii="Calibri" w:eastAsia="Calibri" w:hAnsi="Calibri" w:cs="Calibri"/>
        </w:rPr>
        <w:t xml:space="preserve">promote </w:t>
      </w:r>
      <w:r>
        <w:rPr>
          <w:rFonts w:ascii="Calibri" w:eastAsia="Calibri" w:hAnsi="Calibri" w:cs="Calibri"/>
        </w:rPr>
        <w:t xml:space="preserve">the </w:t>
      </w:r>
      <w:r w:rsidRPr="00916CC2">
        <w:rPr>
          <w:rFonts w:ascii="Calibri" w:hAnsi="Calibri"/>
        </w:rPr>
        <w:t xml:space="preserve">FbF </w:t>
      </w:r>
      <w:r w:rsidRPr="00355FFE">
        <w:rPr>
          <w:rFonts w:ascii="Calibri" w:hAnsi="Calibri"/>
        </w:rPr>
        <w:t>concept towards government policymakers</w:t>
      </w:r>
      <w:r>
        <w:rPr>
          <w:rFonts w:ascii="Calibri" w:eastAsia="Calibri" w:hAnsi="Calibri" w:cs="Calibri"/>
        </w:rPr>
        <w:t xml:space="preserve"> at the national level and </w:t>
      </w:r>
      <w:r w:rsidRPr="00B13177">
        <w:rPr>
          <w:rFonts w:ascii="Calibri" w:eastAsia="Calibri" w:hAnsi="Calibri" w:cs="Calibri"/>
        </w:rPr>
        <w:t>help revamp and formalise membership of the Technical Working Group.</w:t>
      </w:r>
    </w:p>
    <w:p w14:paraId="1B84C92B" w14:textId="77777777" w:rsidR="00B77F49" w:rsidRPr="00355FFE" w:rsidRDefault="00B77F49" w:rsidP="00B77F49">
      <w:pPr>
        <w:spacing w:after="0" w:line="240" w:lineRule="auto"/>
        <w:jc w:val="both"/>
        <w:rPr>
          <w:rFonts w:ascii="Calibri" w:hAnsi="Calibri" w:cs="Calibri"/>
          <w:bCs/>
        </w:rPr>
      </w:pPr>
    </w:p>
    <w:p w14:paraId="50262BBF" w14:textId="77777777" w:rsidR="00B77F49" w:rsidRPr="00B13177" w:rsidRDefault="00B77F49" w:rsidP="00B77F49">
      <w:pPr>
        <w:spacing w:after="0" w:line="240" w:lineRule="auto"/>
        <w:jc w:val="both"/>
        <w:rPr>
          <w:rFonts w:ascii="Calibri" w:eastAsia="Calibri" w:hAnsi="Calibri" w:cs="Calibri"/>
        </w:rPr>
      </w:pPr>
      <w:r w:rsidRPr="00355FFE">
        <w:rPr>
          <w:rFonts w:ascii="Calibri" w:eastAsia="Calibri" w:hAnsi="Calibri" w:cs="Calibri"/>
          <w:b/>
        </w:rPr>
        <w:t>Collaboration with GRC</w:t>
      </w:r>
      <w:r w:rsidRPr="00355FFE">
        <w:rPr>
          <w:rFonts w:ascii="Calibri" w:eastAsia="Calibri" w:hAnsi="Calibri" w:cs="Calibri"/>
        </w:rPr>
        <w:t>: The German Red Cross will start implementing FbF in the coming months, with their main objectives offering strong opportunit</w:t>
      </w:r>
      <w:r>
        <w:rPr>
          <w:rFonts w:ascii="Calibri" w:eastAsia="Calibri" w:hAnsi="Calibri" w:cs="Calibri"/>
        </w:rPr>
        <w:t xml:space="preserve">ies for collaboration with WFP. The GRC’s objectives are: </w:t>
      </w:r>
      <w:r w:rsidRPr="00355FFE">
        <w:rPr>
          <w:rFonts w:ascii="Calibri" w:eastAsia="Calibri" w:hAnsi="Calibri" w:cs="Calibri"/>
        </w:rPr>
        <w:t>1) integrating FbF</w:t>
      </w:r>
      <w:r w:rsidRPr="00B13177">
        <w:rPr>
          <w:rFonts w:ascii="Calibri" w:eastAsia="Calibri" w:hAnsi="Calibri" w:cs="Calibri"/>
        </w:rPr>
        <w:t xml:space="preserve"> into national DRM processes, and 2) development and testing of SOPs and thresholds. </w:t>
      </w:r>
      <w:r>
        <w:rPr>
          <w:rFonts w:ascii="Calibri" w:eastAsia="Calibri" w:hAnsi="Calibri" w:cs="Calibri"/>
        </w:rPr>
        <w:t>WFP should make sure its phase II objectives are complementary with the GRC’s, and establish regular coordination and ways of working with the GRC.</w:t>
      </w:r>
    </w:p>
    <w:p w14:paraId="63690FE8" w14:textId="77777777" w:rsidR="00B77F49" w:rsidRPr="00B13177" w:rsidRDefault="00B77F49" w:rsidP="00B77F49">
      <w:pPr>
        <w:spacing w:after="0" w:line="240" w:lineRule="auto"/>
        <w:jc w:val="both"/>
        <w:rPr>
          <w:rFonts w:ascii="Calibri" w:eastAsia="Calibri" w:hAnsi="Calibri" w:cs="Calibri"/>
        </w:rPr>
      </w:pPr>
    </w:p>
    <w:p w14:paraId="50942919" w14:textId="77777777" w:rsidR="00B77F49" w:rsidRPr="00B13177" w:rsidRDefault="00B77F49" w:rsidP="00B77F49">
      <w:pPr>
        <w:spacing w:after="0" w:line="240" w:lineRule="auto"/>
        <w:jc w:val="both"/>
        <w:rPr>
          <w:rFonts w:ascii="Calibri" w:eastAsia="Calibri" w:hAnsi="Calibri" w:cs="Calibri"/>
        </w:rPr>
      </w:pPr>
      <w:r w:rsidRPr="00B13177">
        <w:rPr>
          <w:rFonts w:ascii="Calibri" w:eastAsia="Calibri" w:hAnsi="Calibri" w:cs="Calibri"/>
          <w:b/>
        </w:rPr>
        <w:t>Linking with other initiatives</w:t>
      </w:r>
      <w:r w:rsidRPr="00B13177">
        <w:rPr>
          <w:rFonts w:ascii="Calibri" w:eastAsia="Calibri" w:hAnsi="Calibri" w:cs="Calibri"/>
        </w:rPr>
        <w:t xml:space="preserve">: </w:t>
      </w:r>
      <w:r>
        <w:rPr>
          <w:rFonts w:ascii="Calibri" w:eastAsia="Calibri" w:hAnsi="Calibri" w:cs="Calibri"/>
        </w:rPr>
        <w:t xml:space="preserve">there was </w:t>
      </w:r>
      <w:r w:rsidRPr="00B13177">
        <w:rPr>
          <w:rFonts w:ascii="Calibri" w:eastAsia="Calibri" w:hAnsi="Calibri" w:cs="Calibri"/>
        </w:rPr>
        <w:t xml:space="preserve">little </w:t>
      </w:r>
      <w:r>
        <w:rPr>
          <w:rFonts w:ascii="Calibri" w:eastAsia="Calibri" w:hAnsi="Calibri" w:cs="Calibri"/>
        </w:rPr>
        <w:t>visibility</w:t>
      </w:r>
      <w:r w:rsidRPr="00B13177">
        <w:rPr>
          <w:rFonts w:ascii="Calibri" w:eastAsia="Calibri" w:hAnsi="Calibri" w:cs="Calibri"/>
        </w:rPr>
        <w:t xml:space="preserve"> and linkages with similar initiatives from other agencies and NG</w:t>
      </w:r>
      <w:r>
        <w:rPr>
          <w:rFonts w:ascii="Calibri" w:eastAsia="Calibri" w:hAnsi="Calibri" w:cs="Calibri"/>
        </w:rPr>
        <w:t>Os.</w:t>
      </w:r>
      <w:r w:rsidRPr="00B13177">
        <w:rPr>
          <w:rFonts w:ascii="Calibri" w:eastAsia="Calibri" w:hAnsi="Calibri" w:cs="Calibri"/>
        </w:rPr>
        <w:t xml:space="preserve"> </w:t>
      </w:r>
      <w:r>
        <w:rPr>
          <w:rFonts w:ascii="Calibri" w:eastAsia="Calibri" w:hAnsi="Calibri" w:cs="Calibri"/>
        </w:rPr>
        <w:t xml:space="preserve">WFP </w:t>
      </w:r>
      <w:r w:rsidRPr="00B13177">
        <w:rPr>
          <w:rFonts w:ascii="Calibri" w:eastAsia="Calibri" w:hAnsi="Calibri" w:cs="Calibri"/>
        </w:rPr>
        <w:t xml:space="preserve">should </w:t>
      </w:r>
      <w:r>
        <w:rPr>
          <w:rFonts w:ascii="Calibri" w:eastAsia="Calibri" w:hAnsi="Calibri" w:cs="Calibri"/>
        </w:rPr>
        <w:t xml:space="preserve">map existing similar projects to ensure synergies and </w:t>
      </w:r>
      <w:r w:rsidRPr="00B13177">
        <w:rPr>
          <w:rFonts w:ascii="Calibri" w:eastAsia="Calibri" w:hAnsi="Calibri" w:cs="Calibri"/>
        </w:rPr>
        <w:t>possible resources mobilisation for FbF.</w:t>
      </w:r>
    </w:p>
    <w:p w14:paraId="5EF97A8C" w14:textId="77777777" w:rsidR="00B77F49" w:rsidRPr="00B13177" w:rsidRDefault="00B77F49" w:rsidP="00B77F49">
      <w:pPr>
        <w:spacing w:after="0" w:line="240" w:lineRule="auto"/>
        <w:jc w:val="both"/>
        <w:rPr>
          <w:rFonts w:ascii="Calibri" w:eastAsia="Calibri" w:hAnsi="Calibri" w:cs="Calibri"/>
        </w:rPr>
      </w:pPr>
    </w:p>
    <w:p w14:paraId="23DF3E3A" w14:textId="77777777" w:rsidR="00B77F49" w:rsidRPr="00B13177" w:rsidRDefault="00B77F49" w:rsidP="00B77F49">
      <w:pPr>
        <w:spacing w:after="0" w:line="240" w:lineRule="auto"/>
        <w:jc w:val="both"/>
        <w:rPr>
          <w:rFonts w:ascii="Calibri" w:eastAsia="Calibri" w:hAnsi="Calibri" w:cs="Calibri"/>
        </w:rPr>
      </w:pPr>
      <w:r w:rsidRPr="00B13177">
        <w:rPr>
          <w:rFonts w:ascii="Calibri" w:eastAsia="Calibri" w:hAnsi="Calibri" w:cs="Calibri"/>
          <w:b/>
        </w:rPr>
        <w:t>Financing for preparedness</w:t>
      </w:r>
      <w:r w:rsidRPr="00B13177">
        <w:rPr>
          <w:rFonts w:ascii="Calibri" w:eastAsia="Calibri" w:hAnsi="Calibri" w:cs="Calibri"/>
        </w:rPr>
        <w:t xml:space="preserve">: </w:t>
      </w:r>
      <w:r w:rsidRPr="00DA4A1A">
        <w:rPr>
          <w:rFonts w:ascii="Calibri" w:hAnsi="Calibri"/>
        </w:rPr>
        <w:t>there is a</w:t>
      </w:r>
      <w:r>
        <w:rPr>
          <w:rFonts w:ascii="Calibri" w:hAnsi="Calibri"/>
          <w:b/>
        </w:rPr>
        <w:t xml:space="preserve"> </w:t>
      </w:r>
      <w:r>
        <w:rPr>
          <w:rFonts w:ascii="Calibri" w:hAnsi="Calibri"/>
        </w:rPr>
        <w:t xml:space="preserve">lack of visibility of LCEs’ access to funds for preparedness, and a lack of visibility of preparedness costs in general. In order to </w:t>
      </w:r>
      <w:r>
        <w:rPr>
          <w:rFonts w:ascii="Calibri" w:eastAsia="Calibri" w:hAnsi="Calibri" w:cs="Calibri"/>
        </w:rPr>
        <w:t xml:space="preserve">identify </w:t>
      </w:r>
      <w:r w:rsidRPr="00B13177">
        <w:rPr>
          <w:rFonts w:ascii="Calibri" w:eastAsia="Calibri" w:hAnsi="Calibri" w:cs="Calibri"/>
        </w:rPr>
        <w:t>further fin</w:t>
      </w:r>
      <w:r>
        <w:rPr>
          <w:rFonts w:ascii="Calibri" w:eastAsia="Calibri" w:hAnsi="Calibri" w:cs="Calibri"/>
        </w:rPr>
        <w:t xml:space="preserve">ancing windows for preparedness, WFP should further </w:t>
      </w:r>
      <w:r w:rsidRPr="00B13177">
        <w:rPr>
          <w:rFonts w:ascii="Calibri" w:eastAsia="Calibri" w:hAnsi="Calibri" w:cs="Calibri"/>
        </w:rPr>
        <w:t xml:space="preserve">explore LCEs' access </w:t>
      </w:r>
      <w:r>
        <w:rPr>
          <w:rFonts w:ascii="Calibri" w:eastAsia="Calibri" w:hAnsi="Calibri" w:cs="Calibri"/>
        </w:rPr>
        <w:t>mechanisms and evaluate general preparedness costs</w:t>
      </w:r>
      <w:r w:rsidRPr="00B13177">
        <w:rPr>
          <w:rFonts w:ascii="Calibri" w:eastAsia="Calibri" w:hAnsi="Calibri" w:cs="Calibri"/>
        </w:rPr>
        <w:t xml:space="preserve">. </w:t>
      </w:r>
    </w:p>
    <w:p w14:paraId="46630A17" w14:textId="77777777" w:rsidR="00B77F49" w:rsidRPr="00B13177" w:rsidRDefault="00B77F49" w:rsidP="00B77F49">
      <w:pPr>
        <w:spacing w:after="0" w:line="240" w:lineRule="auto"/>
        <w:jc w:val="both"/>
        <w:rPr>
          <w:rFonts w:ascii="Calibri" w:eastAsia="Calibri" w:hAnsi="Calibri" w:cs="Calibri"/>
        </w:rPr>
      </w:pPr>
    </w:p>
    <w:p w14:paraId="6086F815" w14:textId="77777777" w:rsidR="00B77F49" w:rsidRPr="00B30995" w:rsidRDefault="00B77F49" w:rsidP="00B77F49">
      <w:pPr>
        <w:spacing w:after="0" w:line="240" w:lineRule="auto"/>
        <w:jc w:val="both"/>
        <w:rPr>
          <w:rFonts w:ascii="Calibri" w:eastAsia="Calibri" w:hAnsi="Calibri" w:cs="Calibri"/>
        </w:rPr>
      </w:pPr>
      <w:r>
        <w:rPr>
          <w:rFonts w:ascii="Calibri" w:eastAsia="Calibri" w:hAnsi="Calibri" w:cs="Calibri"/>
          <w:b/>
        </w:rPr>
        <w:t xml:space="preserve">Internal linkages: </w:t>
      </w:r>
      <w:r w:rsidRPr="00B13177">
        <w:rPr>
          <w:rFonts w:ascii="Calibri" w:eastAsia="Calibri" w:hAnsi="Calibri" w:cs="Calibri"/>
        </w:rPr>
        <w:t xml:space="preserve">FbF presents an opportunity for WFP to integrate the 72-Hour Assessment tool and the Seasonal </w:t>
      </w:r>
      <w:proofErr w:type="spellStart"/>
      <w:r w:rsidRPr="00B13177">
        <w:rPr>
          <w:rFonts w:ascii="Calibri" w:eastAsia="Calibri" w:hAnsi="Calibri" w:cs="Calibri"/>
        </w:rPr>
        <w:t>Livlhood</w:t>
      </w:r>
      <w:proofErr w:type="spellEnd"/>
      <w:r w:rsidRPr="00B13177">
        <w:rPr>
          <w:rFonts w:ascii="Calibri" w:eastAsia="Calibri" w:hAnsi="Calibri" w:cs="Calibri"/>
        </w:rPr>
        <w:t xml:space="preserve"> Planning, including through the SOPs </w:t>
      </w:r>
      <w:r>
        <w:rPr>
          <w:rFonts w:ascii="Calibri" w:eastAsia="Calibri" w:hAnsi="Calibri" w:cs="Calibri"/>
        </w:rPr>
        <w:t>developed during phase I</w:t>
      </w:r>
      <w:r w:rsidRPr="00B13177">
        <w:rPr>
          <w:rFonts w:ascii="Calibri" w:eastAsia="Calibri" w:hAnsi="Calibri" w:cs="Calibri"/>
        </w:rPr>
        <w:t>. Ways to connect those initiatives should be further defined, including potential opportunity of using FbF established relationships for SLP introduction at the national level.</w:t>
      </w:r>
      <w:r>
        <w:rPr>
          <w:rFonts w:ascii="Calibri" w:eastAsia="Calibri" w:hAnsi="Calibri" w:cs="Calibri"/>
        </w:rPr>
        <w:t xml:space="preserve"> </w:t>
      </w:r>
      <w:r w:rsidRPr="00B13177">
        <w:rPr>
          <w:rFonts w:ascii="Calibri" w:eastAsia="Calibri" w:hAnsi="Calibri" w:cs="Calibri"/>
        </w:rPr>
        <w:t>Continui</w:t>
      </w:r>
      <w:r>
        <w:rPr>
          <w:rFonts w:ascii="Calibri" w:eastAsia="Calibri" w:hAnsi="Calibri" w:cs="Calibri"/>
        </w:rPr>
        <w:t xml:space="preserve">ty of the </w:t>
      </w:r>
      <w:proofErr w:type="spellStart"/>
      <w:r>
        <w:rPr>
          <w:rFonts w:ascii="Calibri" w:eastAsia="Calibri" w:hAnsi="Calibri" w:cs="Calibri"/>
        </w:rPr>
        <w:t>FoodSecure</w:t>
      </w:r>
      <w:proofErr w:type="spellEnd"/>
      <w:r>
        <w:rPr>
          <w:rFonts w:ascii="Calibri" w:eastAsia="Calibri" w:hAnsi="Calibri" w:cs="Calibri"/>
        </w:rPr>
        <w:t xml:space="preserve"> initiative</w:t>
      </w:r>
      <w:r w:rsidRPr="00B13177">
        <w:rPr>
          <w:rFonts w:ascii="Calibri" w:eastAsia="Calibri" w:hAnsi="Calibri" w:cs="Calibri"/>
        </w:rPr>
        <w:t xml:space="preserve"> and linkages with FbF should also be clarified</w:t>
      </w:r>
      <w:r w:rsidRPr="00B30995">
        <w:rPr>
          <w:rFonts w:ascii="Calibri" w:eastAsia="Calibri" w:hAnsi="Calibri" w:cs="Calibri"/>
        </w:rPr>
        <w:t>.</w:t>
      </w:r>
    </w:p>
    <w:p w14:paraId="34E834C4" w14:textId="77777777" w:rsidR="00B77F49" w:rsidRPr="00B30995" w:rsidRDefault="00B77F49" w:rsidP="00B77F49">
      <w:pPr>
        <w:spacing w:after="0" w:line="240" w:lineRule="auto"/>
        <w:jc w:val="both"/>
        <w:rPr>
          <w:rFonts w:ascii="Calibri" w:eastAsia="Calibri" w:hAnsi="Calibri" w:cs="Calibri"/>
        </w:rPr>
      </w:pPr>
    </w:p>
    <w:p w14:paraId="4B3D15B3" w14:textId="77777777" w:rsidR="00B77F49" w:rsidRPr="00B30995" w:rsidRDefault="00B77F49" w:rsidP="00B77F49">
      <w:pPr>
        <w:spacing w:after="0" w:line="240" w:lineRule="auto"/>
        <w:jc w:val="both"/>
        <w:rPr>
          <w:rFonts w:ascii="Calibri" w:eastAsia="Calibri" w:hAnsi="Calibri" w:cs="Calibri"/>
        </w:rPr>
      </w:pPr>
      <w:r w:rsidRPr="00B30995">
        <w:rPr>
          <w:rFonts w:ascii="Calibri" w:eastAsia="Calibri" w:hAnsi="Calibri" w:cs="Calibri"/>
          <w:b/>
        </w:rPr>
        <w:t>PAGASA</w:t>
      </w:r>
      <w:r w:rsidRPr="00B30995">
        <w:rPr>
          <w:rFonts w:ascii="Calibri" w:eastAsia="Calibri" w:hAnsi="Calibri" w:cs="Calibri"/>
        </w:rPr>
        <w:t xml:space="preserve">: PAGASA has limited capacity in sub-seasonal forecasting capabilities, as well as restricted feedback on accuracy of their local forecast from municipalities and LGUs. In addition to activities planned during phase II to strengthen PAGASA’s </w:t>
      </w:r>
      <w:r w:rsidRPr="00B30995">
        <w:rPr>
          <w:rFonts w:ascii="Calibri" w:eastAsiaTheme="majorEastAsia" w:hAnsi="Calibri"/>
          <w:bCs/>
          <w:lang w:val="en-PH"/>
        </w:rPr>
        <w:t>outreach and capacity building at the local leve</w:t>
      </w:r>
      <w:r>
        <w:rPr>
          <w:rFonts w:ascii="Calibri" w:eastAsiaTheme="majorEastAsia" w:hAnsi="Calibri"/>
          <w:bCs/>
          <w:lang w:val="en-PH"/>
        </w:rPr>
        <w:t>l</w:t>
      </w:r>
      <w:r w:rsidRPr="00B30995">
        <w:rPr>
          <w:rFonts w:ascii="Calibri" w:eastAsia="Calibri" w:hAnsi="Calibri" w:cs="Calibri"/>
        </w:rPr>
        <w:t xml:space="preserve">, WFP </w:t>
      </w:r>
      <w:r>
        <w:rPr>
          <w:rFonts w:ascii="Calibri" w:eastAsia="Calibri" w:hAnsi="Calibri" w:cs="Calibri"/>
        </w:rPr>
        <w:t xml:space="preserve">could </w:t>
      </w:r>
      <w:r w:rsidRPr="00B30995">
        <w:rPr>
          <w:rFonts w:ascii="Calibri" w:eastAsia="Calibri" w:hAnsi="Calibri" w:cs="Calibri"/>
        </w:rPr>
        <w:t>facilitate data sharing with IRI to help filling the gap in PAGASA's sub-seasonal forecasting capabilities. Beside</w:t>
      </w:r>
      <w:r>
        <w:rPr>
          <w:rFonts w:ascii="Calibri" w:eastAsia="Calibri" w:hAnsi="Calibri" w:cs="Calibri"/>
        </w:rPr>
        <w:t>s, impact-based forecast models</w:t>
      </w:r>
      <w:r w:rsidRPr="00B30995">
        <w:rPr>
          <w:rFonts w:ascii="Calibri" w:eastAsia="Calibri" w:hAnsi="Calibri" w:cs="Calibri"/>
        </w:rPr>
        <w:t xml:space="preserve"> exist that could help strengthen local interpretation of PAGASA's forecast. </w:t>
      </w:r>
    </w:p>
    <w:p w14:paraId="01764D59" w14:textId="77777777" w:rsidR="00B77F49" w:rsidRPr="00B13177" w:rsidRDefault="00B77F49" w:rsidP="00B77F49">
      <w:pPr>
        <w:spacing w:after="0" w:line="240" w:lineRule="auto"/>
        <w:jc w:val="both"/>
        <w:rPr>
          <w:rFonts w:ascii="Calibri" w:eastAsia="Calibri" w:hAnsi="Calibri" w:cs="Calibri"/>
        </w:rPr>
      </w:pPr>
    </w:p>
    <w:p w14:paraId="74F161A3" w14:textId="73EE63CD" w:rsidR="00B77F49" w:rsidRDefault="00B77F49" w:rsidP="00682924">
      <w:pPr>
        <w:spacing w:after="0" w:line="240" w:lineRule="auto"/>
        <w:jc w:val="both"/>
        <w:rPr>
          <w:rFonts w:ascii="Calibri" w:hAnsi="Calibri"/>
        </w:rPr>
      </w:pPr>
      <w:r>
        <w:rPr>
          <w:rFonts w:ascii="Calibri" w:eastAsia="Calibri" w:hAnsi="Calibri" w:cs="Calibri"/>
          <w:b/>
        </w:rPr>
        <w:t>Strategic vision of FbF and n</w:t>
      </w:r>
      <w:r w:rsidRPr="00B13177">
        <w:rPr>
          <w:rFonts w:ascii="Calibri" w:eastAsia="Calibri" w:hAnsi="Calibri" w:cs="Calibri"/>
          <w:b/>
        </w:rPr>
        <w:t xml:space="preserve">eed for clearer guidance: </w:t>
      </w:r>
      <w:r w:rsidRPr="00B13177">
        <w:rPr>
          <w:rFonts w:ascii="Calibri" w:eastAsia="Calibri" w:hAnsi="Calibri" w:cs="Calibri"/>
        </w:rPr>
        <w:t>the review highlighted a lack of guidance and clarity from HQ on the FbF concept and what its implementation actually entails in country.</w:t>
      </w:r>
      <w:r>
        <w:rPr>
          <w:rFonts w:ascii="Calibri" w:eastAsia="Calibri" w:hAnsi="Calibri" w:cs="Calibri"/>
        </w:rPr>
        <w:t xml:space="preserve"> HQ should further define FbF priorities and implementation strategy.</w:t>
      </w:r>
    </w:p>
    <w:p w14:paraId="243533B3" w14:textId="77777777" w:rsidR="00087A13" w:rsidRPr="00C22109" w:rsidRDefault="00087A13" w:rsidP="00FB6E56">
      <w:pPr>
        <w:pStyle w:val="Default"/>
        <w:jc w:val="both"/>
      </w:pPr>
    </w:p>
    <w:p w14:paraId="280D287B" w14:textId="77777777" w:rsidR="00C20BBD" w:rsidRPr="00C22109" w:rsidRDefault="00C20BBD" w:rsidP="00FB6E56">
      <w:pPr>
        <w:jc w:val="both"/>
        <w:rPr>
          <w:rFonts w:ascii="Georgia" w:eastAsiaTheme="minorHAnsi" w:hAnsi="Georgia" w:cs="Georgia"/>
          <w:color w:val="000000"/>
          <w:sz w:val="24"/>
          <w:szCs w:val="24"/>
        </w:rPr>
      </w:pPr>
      <w:r w:rsidRPr="00C22109">
        <w:br w:type="page"/>
      </w:r>
    </w:p>
    <w:p w14:paraId="1BD6B0FB" w14:textId="77777777" w:rsidR="00087A13" w:rsidRPr="00C22109" w:rsidRDefault="00B337DE" w:rsidP="00FB6E56">
      <w:pPr>
        <w:pStyle w:val="Default"/>
        <w:numPr>
          <w:ilvl w:val="0"/>
          <w:numId w:val="4"/>
        </w:numPr>
        <w:pBdr>
          <w:bottom w:val="single" w:sz="6" w:space="1" w:color="auto"/>
        </w:pBdr>
        <w:jc w:val="both"/>
      </w:pPr>
      <w:r w:rsidRPr="00C22109">
        <w:rPr>
          <w:b/>
          <w:sz w:val="36"/>
          <w:szCs w:val="36"/>
        </w:rPr>
        <w:lastRenderedPageBreak/>
        <w:t xml:space="preserve"> Introduction</w:t>
      </w:r>
    </w:p>
    <w:p w14:paraId="16504CCD" w14:textId="77777777" w:rsidR="002778E9" w:rsidRPr="00C22109" w:rsidRDefault="002778E9" w:rsidP="00FB6E56">
      <w:pPr>
        <w:pStyle w:val="Default"/>
        <w:pBdr>
          <w:bottom w:val="single" w:sz="6" w:space="1" w:color="auto"/>
        </w:pBdr>
        <w:ind w:left="360"/>
        <w:jc w:val="both"/>
      </w:pPr>
    </w:p>
    <w:p w14:paraId="219F101E" w14:textId="77777777" w:rsidR="002778E9" w:rsidRPr="00C22109" w:rsidRDefault="002778E9" w:rsidP="00FB6E56">
      <w:pPr>
        <w:pStyle w:val="Default"/>
        <w:ind w:left="720"/>
        <w:jc w:val="both"/>
      </w:pPr>
    </w:p>
    <w:p w14:paraId="6E3A18DA" w14:textId="26511EA5" w:rsidR="00C4743D" w:rsidRPr="00C22109" w:rsidRDefault="00C4743D" w:rsidP="00FB6E56">
      <w:pPr>
        <w:pStyle w:val="ListParagraph"/>
        <w:numPr>
          <w:ilvl w:val="0"/>
          <w:numId w:val="5"/>
        </w:numPr>
        <w:spacing w:line="360" w:lineRule="auto"/>
        <w:jc w:val="both"/>
        <w:rPr>
          <w:rFonts w:ascii="Georgia" w:hAnsi="Georgia" w:cs="Calibri"/>
          <w:b/>
          <w:i/>
          <w:color w:val="0070C0"/>
        </w:rPr>
      </w:pPr>
      <w:r w:rsidRPr="00C22109">
        <w:rPr>
          <w:rStyle w:val="A5"/>
          <w:rFonts w:ascii="Georgia" w:hAnsi="Georgia"/>
          <w:b/>
          <w:i w:val="0"/>
          <w:color w:val="0070C0"/>
          <w:sz w:val="22"/>
          <w:szCs w:val="22"/>
        </w:rPr>
        <w:t xml:space="preserve">Forecast-based preparedness context in </w:t>
      </w:r>
      <w:r w:rsidR="00A26D89">
        <w:rPr>
          <w:rStyle w:val="A5"/>
          <w:rFonts w:ascii="Georgia" w:hAnsi="Georgia"/>
          <w:b/>
          <w:i w:val="0"/>
          <w:color w:val="0070C0"/>
          <w:sz w:val="22"/>
          <w:szCs w:val="22"/>
        </w:rPr>
        <w:t>the Philippines</w:t>
      </w:r>
    </w:p>
    <w:p w14:paraId="2060DC11" w14:textId="18AC37EE" w:rsidR="007178CC" w:rsidRPr="00AF7040" w:rsidRDefault="0012063D" w:rsidP="00FB6E56">
      <w:pPr>
        <w:spacing w:after="0" w:line="240" w:lineRule="auto"/>
        <w:ind w:firstLine="720"/>
        <w:jc w:val="both"/>
        <w:rPr>
          <w:rFonts w:ascii="Calibri" w:eastAsia="Calibri" w:hAnsi="Calibri" w:cs="Calibri"/>
          <w:color w:val="222222"/>
          <w:shd w:val="clear" w:color="auto" w:fill="FFFFFF"/>
        </w:rPr>
      </w:pPr>
      <w:r>
        <w:rPr>
          <w:rFonts w:ascii="Calibri" w:eastAsia="Calibri" w:hAnsi="Calibri" w:cs="Calibri"/>
        </w:rPr>
        <w:t xml:space="preserve">In the Philippines, </w:t>
      </w:r>
      <w:r w:rsidR="007178CC" w:rsidRPr="007178CC">
        <w:rPr>
          <w:rFonts w:ascii="Calibri" w:eastAsia="Calibri" w:hAnsi="Calibri" w:cs="Calibri"/>
        </w:rPr>
        <w:t xml:space="preserve">the disaster management decision process is decentralised with preparedness and response actions being taken at the municipal/LGUs level. </w:t>
      </w:r>
      <w:r w:rsidR="005865EE">
        <w:rPr>
          <w:rFonts w:ascii="Calibri" w:eastAsia="Calibri" w:hAnsi="Calibri" w:cs="Calibri"/>
        </w:rPr>
        <w:t xml:space="preserve">In terms of resources allocated for preparedness actions in the country, </w:t>
      </w:r>
      <w:r w:rsidR="007178CC" w:rsidRPr="007178CC">
        <w:rPr>
          <w:rFonts w:ascii="Calibri" w:eastAsia="Calibri" w:hAnsi="Calibri" w:cs="Calibri"/>
        </w:rPr>
        <w:t>70% of the 5% budget allocated to L</w:t>
      </w:r>
      <w:r w:rsidR="00A06310">
        <w:rPr>
          <w:rFonts w:ascii="Calibri" w:eastAsia="Calibri" w:hAnsi="Calibri" w:cs="Calibri"/>
        </w:rPr>
        <w:t xml:space="preserve">ocal </w:t>
      </w:r>
      <w:proofErr w:type="spellStart"/>
      <w:r w:rsidR="007178CC" w:rsidRPr="007178CC">
        <w:rPr>
          <w:rFonts w:ascii="Calibri" w:eastAsia="Calibri" w:hAnsi="Calibri" w:cs="Calibri"/>
        </w:rPr>
        <w:t>G</w:t>
      </w:r>
      <w:r w:rsidR="00A06310">
        <w:rPr>
          <w:rFonts w:ascii="Calibri" w:eastAsia="Calibri" w:hAnsi="Calibri" w:cs="Calibri"/>
        </w:rPr>
        <w:t>overnemnt</w:t>
      </w:r>
      <w:proofErr w:type="spellEnd"/>
      <w:r w:rsidR="00A06310">
        <w:rPr>
          <w:rFonts w:ascii="Calibri" w:eastAsia="Calibri" w:hAnsi="Calibri" w:cs="Calibri"/>
        </w:rPr>
        <w:t xml:space="preserve"> </w:t>
      </w:r>
      <w:r w:rsidR="007178CC" w:rsidRPr="007178CC">
        <w:rPr>
          <w:rFonts w:ascii="Calibri" w:eastAsia="Calibri" w:hAnsi="Calibri" w:cs="Calibri"/>
        </w:rPr>
        <w:t>U</w:t>
      </w:r>
      <w:r w:rsidR="00A06310">
        <w:rPr>
          <w:rFonts w:ascii="Calibri" w:eastAsia="Calibri" w:hAnsi="Calibri" w:cs="Calibri"/>
        </w:rPr>
        <w:t>nit</w:t>
      </w:r>
      <w:r w:rsidR="007178CC" w:rsidRPr="007178CC">
        <w:rPr>
          <w:rFonts w:ascii="Calibri" w:eastAsia="Calibri" w:hAnsi="Calibri" w:cs="Calibri"/>
        </w:rPr>
        <w:t xml:space="preserve">s </w:t>
      </w:r>
      <w:r w:rsidR="00001D91">
        <w:rPr>
          <w:rFonts w:ascii="Calibri" w:eastAsia="Calibri" w:hAnsi="Calibri" w:cs="Calibri"/>
        </w:rPr>
        <w:t xml:space="preserve">(LGUs) </w:t>
      </w:r>
      <w:r w:rsidR="007178CC" w:rsidRPr="007178CC">
        <w:rPr>
          <w:rFonts w:ascii="Calibri" w:eastAsia="Calibri" w:hAnsi="Calibri" w:cs="Calibri"/>
        </w:rPr>
        <w:t>for disaster management is earmarked for preparedness, which includes both general preparedness and ea</w:t>
      </w:r>
      <w:r w:rsidR="009B6DCD">
        <w:rPr>
          <w:rFonts w:ascii="Calibri" w:eastAsia="Calibri" w:hAnsi="Calibri" w:cs="Calibri"/>
        </w:rPr>
        <w:t xml:space="preserve">rly actions prior to disasters - </w:t>
      </w:r>
      <w:r w:rsidR="007178CC" w:rsidRPr="007178CC">
        <w:rPr>
          <w:rFonts w:ascii="Calibri" w:eastAsia="Calibri" w:hAnsi="Calibri" w:cs="Calibri"/>
        </w:rPr>
        <w:t>the r</w:t>
      </w:r>
      <w:r w:rsidR="009B6DCD">
        <w:rPr>
          <w:rFonts w:ascii="Calibri" w:eastAsia="Calibri" w:hAnsi="Calibri" w:cs="Calibri"/>
        </w:rPr>
        <w:t>emaining 30% being for response</w:t>
      </w:r>
      <w:r w:rsidR="007178CC" w:rsidRPr="007178CC">
        <w:rPr>
          <w:rFonts w:ascii="Calibri" w:eastAsia="Calibri" w:hAnsi="Calibri" w:cs="Calibri"/>
        </w:rPr>
        <w:t xml:space="preserve">. However there is no detailed visibility on funds allocated for preparedness, nor systematised way to </w:t>
      </w:r>
      <w:r w:rsidR="00610107">
        <w:rPr>
          <w:rFonts w:ascii="Calibri" w:eastAsia="Calibri" w:hAnsi="Calibri" w:cs="Calibri"/>
        </w:rPr>
        <w:t>report on</w:t>
      </w:r>
      <w:r w:rsidR="007178CC" w:rsidRPr="00AF7040">
        <w:rPr>
          <w:rFonts w:ascii="Calibri" w:eastAsia="Calibri" w:hAnsi="Calibri" w:cs="Calibri"/>
        </w:rPr>
        <w:t xml:space="preserve"> anticipatory actions taken (i</w:t>
      </w:r>
      <w:r w:rsidR="007178CC" w:rsidRPr="00AF7040">
        <w:rPr>
          <w:rFonts w:ascii="Calibri" w:eastAsia="Calibri" w:hAnsi="Calibri" w:cs="Calibri"/>
          <w:color w:val="222222"/>
          <w:shd w:val="clear" w:color="auto" w:fill="FFFFFF"/>
        </w:rPr>
        <w:t>t was reported that some LGUs in coastal areas have used DRM funds for anticipatory cash transfer, however given the decentralised system there is no overview or feedback of such actions).</w:t>
      </w:r>
    </w:p>
    <w:p w14:paraId="6D7A0E4E" w14:textId="77777777" w:rsidR="00364669" w:rsidRPr="00AF7040" w:rsidRDefault="00364669" w:rsidP="00FB6E56">
      <w:pPr>
        <w:spacing w:after="0" w:line="240" w:lineRule="auto"/>
        <w:ind w:firstLine="720"/>
        <w:jc w:val="both"/>
        <w:rPr>
          <w:rFonts w:ascii="Calibri" w:eastAsia="Calibri" w:hAnsi="Calibri" w:cs="Calibri"/>
          <w:color w:val="222222"/>
          <w:shd w:val="clear" w:color="auto" w:fill="FFFFFF"/>
        </w:rPr>
      </w:pPr>
    </w:p>
    <w:p w14:paraId="68CF1481" w14:textId="75379041" w:rsidR="00AF7040" w:rsidRPr="00AF7040" w:rsidRDefault="00CB237D" w:rsidP="00FB6E56">
      <w:pPr>
        <w:autoSpaceDE w:val="0"/>
        <w:autoSpaceDN w:val="0"/>
        <w:adjustRightInd w:val="0"/>
        <w:spacing w:after="0" w:line="240" w:lineRule="auto"/>
        <w:jc w:val="both"/>
        <w:rPr>
          <w:rFonts w:ascii="Calibri" w:eastAsiaTheme="minorHAnsi" w:hAnsi="Calibri"/>
          <w:color w:val="000000"/>
        </w:rPr>
      </w:pPr>
      <w:r>
        <w:rPr>
          <w:rFonts w:ascii="Calibri" w:eastAsiaTheme="minorHAnsi" w:hAnsi="Calibri"/>
          <w:color w:val="000000"/>
        </w:rPr>
        <w:t>As outlined by WFP baseline study, w</w:t>
      </w:r>
      <w:r w:rsidR="00AF7040" w:rsidRPr="00AF7040">
        <w:rPr>
          <w:rFonts w:ascii="Calibri" w:eastAsiaTheme="minorHAnsi" w:hAnsi="Calibri"/>
          <w:color w:val="000000"/>
        </w:rPr>
        <w:t xml:space="preserve">hile some of the existing early warning systems show potentials, their technical complexities </w:t>
      </w:r>
      <w:r>
        <w:rPr>
          <w:rFonts w:ascii="Calibri" w:eastAsiaTheme="minorHAnsi" w:hAnsi="Calibri"/>
          <w:color w:val="000000"/>
        </w:rPr>
        <w:t>limit</w:t>
      </w:r>
      <w:r w:rsidR="00AF7040" w:rsidRPr="00AF7040">
        <w:rPr>
          <w:rFonts w:ascii="Calibri" w:eastAsiaTheme="minorHAnsi" w:hAnsi="Calibri"/>
          <w:color w:val="000000"/>
        </w:rPr>
        <w:t xml:space="preserve"> sustained operability and replicability in some LGUs. </w:t>
      </w:r>
      <w:r w:rsidR="00025C30">
        <w:rPr>
          <w:rFonts w:ascii="Calibri" w:eastAsiaTheme="minorHAnsi" w:hAnsi="Calibri"/>
          <w:color w:val="000000"/>
        </w:rPr>
        <w:t>Also,</w:t>
      </w:r>
      <w:r w:rsidR="00AF7040" w:rsidRPr="00AF7040">
        <w:rPr>
          <w:rFonts w:ascii="Calibri" w:eastAsiaTheme="minorHAnsi" w:hAnsi="Calibri"/>
          <w:color w:val="000000"/>
        </w:rPr>
        <w:t xml:space="preserve"> technical gaps in terms of frequency and timing of data collection, information sharing, and statistical reliability of data at different levels, </w:t>
      </w:r>
      <w:r w:rsidR="00A006BA">
        <w:rPr>
          <w:rFonts w:ascii="Calibri" w:eastAsiaTheme="minorHAnsi" w:hAnsi="Calibri"/>
          <w:color w:val="000000"/>
        </w:rPr>
        <w:t xml:space="preserve">make their use problematic. </w:t>
      </w:r>
      <w:r w:rsidR="00AF7040" w:rsidRPr="00AF7040">
        <w:rPr>
          <w:rFonts w:ascii="Calibri" w:eastAsiaTheme="minorHAnsi" w:hAnsi="Calibri"/>
          <w:color w:val="000000"/>
        </w:rPr>
        <w:t xml:space="preserve">Furthermore, it </w:t>
      </w:r>
      <w:r w:rsidR="00FB4026">
        <w:rPr>
          <w:rFonts w:ascii="Calibri" w:eastAsiaTheme="minorHAnsi" w:hAnsi="Calibri"/>
          <w:color w:val="000000"/>
        </w:rPr>
        <w:t xml:space="preserve">remains </w:t>
      </w:r>
      <w:r w:rsidR="00AF7040" w:rsidRPr="00AF7040">
        <w:rPr>
          <w:rFonts w:ascii="Calibri" w:eastAsiaTheme="minorHAnsi" w:hAnsi="Calibri"/>
          <w:color w:val="000000"/>
        </w:rPr>
        <w:t xml:space="preserve">unclear how some of the systems are linked with decision making at the national and sub-national levels. </w:t>
      </w:r>
    </w:p>
    <w:p w14:paraId="6B529A0A" w14:textId="77777777" w:rsidR="00AF7040" w:rsidRPr="00AF7040" w:rsidRDefault="00AF7040" w:rsidP="00FB6E56">
      <w:pPr>
        <w:autoSpaceDE w:val="0"/>
        <w:autoSpaceDN w:val="0"/>
        <w:adjustRightInd w:val="0"/>
        <w:spacing w:after="0" w:line="240" w:lineRule="auto"/>
        <w:jc w:val="both"/>
        <w:rPr>
          <w:rFonts w:ascii="Calibri" w:eastAsiaTheme="minorHAnsi" w:hAnsi="Calibri"/>
          <w:color w:val="000000"/>
        </w:rPr>
      </w:pPr>
    </w:p>
    <w:p w14:paraId="18A4CF91" w14:textId="7CBABC42" w:rsidR="00210552" w:rsidRDefault="00A35ADD" w:rsidP="00FB6E56">
      <w:pPr>
        <w:autoSpaceDE w:val="0"/>
        <w:autoSpaceDN w:val="0"/>
        <w:adjustRightInd w:val="0"/>
        <w:spacing w:after="0" w:line="240" w:lineRule="auto"/>
        <w:jc w:val="both"/>
        <w:rPr>
          <w:rFonts w:ascii="Calibri" w:eastAsiaTheme="minorHAnsi" w:hAnsi="Calibri"/>
          <w:color w:val="000000"/>
        </w:rPr>
      </w:pPr>
      <w:r>
        <w:rPr>
          <w:rFonts w:ascii="Calibri" w:eastAsiaTheme="minorHAnsi" w:hAnsi="Calibri"/>
          <w:color w:val="000000"/>
        </w:rPr>
        <w:t>Besides, t</w:t>
      </w:r>
      <w:r w:rsidR="00AF7040" w:rsidRPr="00AF7040">
        <w:rPr>
          <w:rFonts w:ascii="Calibri" w:eastAsiaTheme="minorHAnsi" w:hAnsi="Calibri"/>
          <w:color w:val="000000"/>
        </w:rPr>
        <w:t xml:space="preserve">he </w:t>
      </w:r>
      <w:r>
        <w:rPr>
          <w:rFonts w:ascii="Calibri" w:eastAsiaTheme="minorHAnsi" w:hAnsi="Calibri"/>
          <w:color w:val="000000"/>
        </w:rPr>
        <w:t>various</w:t>
      </w:r>
      <w:r w:rsidR="00AF7040" w:rsidRPr="00AF7040">
        <w:rPr>
          <w:rFonts w:ascii="Calibri" w:eastAsiaTheme="minorHAnsi" w:hAnsi="Calibri"/>
          <w:color w:val="000000"/>
        </w:rPr>
        <w:t xml:space="preserve"> efforts in advancing the capacity of the Philippines in forecasting weather and climate conditions have resulted in widespread and unregulated installation of related instruments warranting the</w:t>
      </w:r>
      <w:r w:rsidR="00D51816">
        <w:rPr>
          <w:rFonts w:ascii="Calibri" w:eastAsiaTheme="minorHAnsi" w:hAnsi="Calibri"/>
          <w:color w:val="000000"/>
        </w:rPr>
        <w:t xml:space="preserve"> need for clear and specific</w:t>
      </w:r>
      <w:r w:rsidR="00210552">
        <w:rPr>
          <w:rFonts w:ascii="Calibri" w:eastAsiaTheme="minorHAnsi" w:hAnsi="Calibri"/>
          <w:color w:val="000000"/>
        </w:rPr>
        <w:t xml:space="preserve"> policies and</w:t>
      </w:r>
      <w:r w:rsidR="00AF7040" w:rsidRPr="00AF7040">
        <w:rPr>
          <w:rFonts w:ascii="Calibri" w:eastAsiaTheme="minorHAnsi" w:hAnsi="Calibri"/>
          <w:color w:val="000000"/>
        </w:rPr>
        <w:t xml:space="preserve"> regulations</w:t>
      </w:r>
      <w:r w:rsidR="00210552">
        <w:rPr>
          <w:rFonts w:ascii="Calibri" w:eastAsiaTheme="minorHAnsi" w:hAnsi="Calibri"/>
          <w:color w:val="000000"/>
        </w:rPr>
        <w:t xml:space="preserve"> on: </w:t>
      </w:r>
      <w:r w:rsidR="00222D58" w:rsidRPr="00AF7040">
        <w:rPr>
          <w:rFonts w:ascii="Calibri" w:eastAsiaTheme="minorHAnsi" w:hAnsi="Calibri"/>
          <w:color w:val="000000"/>
        </w:rPr>
        <w:t>installation of these sensors</w:t>
      </w:r>
      <w:r w:rsidR="00222D58">
        <w:rPr>
          <w:rFonts w:ascii="Calibri" w:eastAsiaTheme="minorHAnsi" w:hAnsi="Calibri"/>
          <w:color w:val="000000"/>
        </w:rPr>
        <w:t xml:space="preserve"> and monitoring data generated.</w:t>
      </w:r>
    </w:p>
    <w:p w14:paraId="0DEDBB22" w14:textId="77777777" w:rsidR="00210552" w:rsidRDefault="00210552" w:rsidP="00FB6E56">
      <w:pPr>
        <w:autoSpaceDE w:val="0"/>
        <w:autoSpaceDN w:val="0"/>
        <w:adjustRightInd w:val="0"/>
        <w:spacing w:after="0" w:line="240" w:lineRule="auto"/>
        <w:jc w:val="both"/>
        <w:rPr>
          <w:rFonts w:ascii="Calibri" w:eastAsiaTheme="minorHAnsi" w:hAnsi="Calibri"/>
          <w:color w:val="000000"/>
        </w:rPr>
      </w:pPr>
    </w:p>
    <w:p w14:paraId="5CC0BF6A" w14:textId="5813A5DE" w:rsidR="00720295" w:rsidRPr="00720295" w:rsidRDefault="00720295" w:rsidP="00FB6E56">
      <w:pPr>
        <w:autoSpaceDE w:val="0"/>
        <w:autoSpaceDN w:val="0"/>
        <w:adjustRightInd w:val="0"/>
        <w:spacing w:after="0" w:line="240" w:lineRule="auto"/>
        <w:jc w:val="both"/>
        <w:rPr>
          <w:rFonts w:ascii="Calibri" w:eastAsia="Calibri" w:hAnsi="Calibri" w:cs="Calibri"/>
        </w:rPr>
      </w:pPr>
      <w:r w:rsidRPr="00720295">
        <w:rPr>
          <w:rFonts w:ascii="Calibri" w:eastAsia="Calibri" w:hAnsi="Calibri" w:cs="Calibri"/>
          <w:color w:val="222222"/>
          <w:shd w:val="clear" w:color="auto" w:fill="FFFFFF"/>
        </w:rPr>
        <w:t xml:space="preserve">In regards to policies and existing protocols, </w:t>
      </w:r>
      <w:r>
        <w:rPr>
          <w:rFonts w:ascii="Calibri" w:eastAsiaTheme="minorHAnsi" w:hAnsi="Calibri"/>
          <w:color w:val="000000"/>
        </w:rPr>
        <w:t>t</w:t>
      </w:r>
      <w:r w:rsidRPr="00720295">
        <w:rPr>
          <w:rFonts w:ascii="Calibri" w:eastAsiaTheme="minorHAnsi" w:hAnsi="Calibri"/>
          <w:color w:val="000000"/>
        </w:rPr>
        <w:t>he enactment of the Climate Change Act (Republic Act 9729) and the National Disaster Risk Reduction and Management Act (Republic Act 10121) ha</w:t>
      </w:r>
      <w:r>
        <w:rPr>
          <w:rFonts w:ascii="Calibri" w:eastAsiaTheme="minorHAnsi" w:hAnsi="Calibri"/>
          <w:color w:val="000000"/>
        </w:rPr>
        <w:t>ve</w:t>
      </w:r>
      <w:r w:rsidRPr="00720295">
        <w:rPr>
          <w:rFonts w:ascii="Calibri" w:eastAsiaTheme="minorHAnsi" w:hAnsi="Calibri"/>
          <w:color w:val="000000"/>
        </w:rPr>
        <w:t xml:space="preserve"> resulted in substantial developments on how the Philippines addresses climate change, both at the national and local levels. </w:t>
      </w:r>
    </w:p>
    <w:p w14:paraId="46DC3521" w14:textId="7623ACFE" w:rsidR="00720295" w:rsidRPr="00C5475E" w:rsidRDefault="00720295" w:rsidP="00FB6E56">
      <w:pPr>
        <w:spacing w:after="0" w:line="240" w:lineRule="auto"/>
        <w:jc w:val="both"/>
        <w:rPr>
          <w:rFonts w:ascii="Calibri" w:eastAsia="Calibri" w:hAnsi="Calibri" w:cs="Calibri"/>
        </w:rPr>
      </w:pPr>
      <w:r w:rsidRPr="00C5475E">
        <w:rPr>
          <w:rFonts w:ascii="Calibri" w:eastAsia="Calibri" w:hAnsi="Calibri" w:cs="Calibri"/>
        </w:rPr>
        <w:t xml:space="preserve">Checklist for Minimum Actions have </w:t>
      </w:r>
      <w:r w:rsidR="006F3459" w:rsidRPr="00C5475E">
        <w:rPr>
          <w:rFonts w:ascii="Calibri" w:eastAsia="Calibri" w:hAnsi="Calibri" w:cs="Calibri"/>
        </w:rPr>
        <w:t xml:space="preserve">recently </w:t>
      </w:r>
      <w:r w:rsidRPr="00C5475E">
        <w:rPr>
          <w:rFonts w:ascii="Calibri" w:eastAsia="Calibri" w:hAnsi="Calibri" w:cs="Calibri"/>
        </w:rPr>
        <w:t>been developed by DILG aiming to guide LCEs for cyclone preparedness (the LISTO guidelines). There is no equivalent to date for other hazards.</w:t>
      </w:r>
    </w:p>
    <w:p w14:paraId="1586BC7F" w14:textId="77777777" w:rsidR="00C5475E" w:rsidRPr="00C5475E" w:rsidRDefault="00C5475E" w:rsidP="00FB6E56">
      <w:pPr>
        <w:spacing w:after="0" w:line="240" w:lineRule="auto"/>
        <w:jc w:val="both"/>
        <w:rPr>
          <w:rFonts w:ascii="Calibri" w:eastAsia="Calibri" w:hAnsi="Calibri" w:cs="Calibri"/>
        </w:rPr>
      </w:pPr>
    </w:p>
    <w:p w14:paraId="6CFA16E5" w14:textId="7B86B7CA" w:rsidR="00C5475E" w:rsidRPr="00C5475E" w:rsidRDefault="00C5475E" w:rsidP="00C5475E">
      <w:pPr>
        <w:rPr>
          <w:rFonts w:ascii="Calibri" w:eastAsia="Calibri" w:hAnsi="Calibri"/>
        </w:rPr>
      </w:pPr>
      <w:r w:rsidRPr="00C5475E">
        <w:rPr>
          <w:rFonts w:ascii="Calibri" w:eastAsia="Calibri" w:hAnsi="Calibri"/>
        </w:rPr>
        <w:t>The National Disaster Risk Reduction and Management Council (NDRRMC) is organised as below</w:t>
      </w:r>
      <w:r w:rsidR="001F1ED5">
        <w:rPr>
          <w:rFonts w:ascii="Calibri" w:eastAsia="Calibri" w:hAnsi="Calibri"/>
        </w:rPr>
        <w:t xml:space="preserve"> with responsibilities for disaster management split between four departments</w:t>
      </w:r>
      <w:r w:rsidRPr="00C5475E">
        <w:rPr>
          <w:rFonts w:ascii="Calibri" w:eastAsia="Calibri" w:hAnsi="Calibri"/>
        </w:rPr>
        <w:t>:</w:t>
      </w:r>
      <w:r w:rsidR="000F5658">
        <w:rPr>
          <w:rFonts w:ascii="Calibri" w:eastAsia="Calibri" w:hAnsi="Calibri"/>
        </w:rPr>
        <w:t xml:space="preserve"> DOST, DILG, DSWD, NEDA.</w:t>
      </w:r>
      <w:r w:rsidR="004272EC">
        <w:rPr>
          <w:rFonts w:ascii="Calibri" w:eastAsia="Calibri" w:hAnsi="Calibri"/>
        </w:rPr>
        <w:t xml:space="preserve"> The FbF project mostly fell under DILG’s mandate.</w:t>
      </w:r>
    </w:p>
    <w:p w14:paraId="7D370C17" w14:textId="77777777" w:rsidR="002F16A9" w:rsidRDefault="002F16A9" w:rsidP="00FB6E56">
      <w:pPr>
        <w:spacing w:after="0" w:line="240" w:lineRule="auto"/>
        <w:jc w:val="both"/>
        <w:rPr>
          <w:rFonts w:ascii="Calibri" w:eastAsia="Calibri" w:hAnsi="Calibri" w:cs="Calibri"/>
        </w:rPr>
      </w:pPr>
    </w:p>
    <w:p w14:paraId="43D7D560" w14:textId="0363935D" w:rsidR="002F16A9" w:rsidRPr="00720295" w:rsidRDefault="002F16A9" w:rsidP="00FB6E56">
      <w:pPr>
        <w:spacing w:after="0" w:line="240" w:lineRule="auto"/>
        <w:jc w:val="both"/>
        <w:rPr>
          <w:rFonts w:ascii="Calibri" w:eastAsia="Calibri" w:hAnsi="Calibri" w:cs="Calibri"/>
        </w:rPr>
      </w:pPr>
      <w:r w:rsidRPr="002F16A9">
        <w:rPr>
          <w:rFonts w:ascii="Calibri" w:eastAsia="Calibri" w:hAnsi="Calibri" w:cs="Calibri"/>
          <w:noProof/>
          <w:lang w:eastAsia="en-GB"/>
        </w:rPr>
        <w:lastRenderedPageBreak/>
        <w:drawing>
          <wp:inline distT="0" distB="0" distL="0" distR="0" wp14:anchorId="3F4E52A0" wp14:editId="4E245305">
            <wp:extent cx="5731510" cy="3008043"/>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008043"/>
                    </a:xfrm>
                    <a:prstGeom prst="rect">
                      <a:avLst/>
                    </a:prstGeom>
                    <a:noFill/>
                    <a:ln>
                      <a:noFill/>
                    </a:ln>
                  </pic:spPr>
                </pic:pic>
              </a:graphicData>
            </a:graphic>
          </wp:inline>
        </w:drawing>
      </w:r>
    </w:p>
    <w:p w14:paraId="461FF4C5" w14:textId="77777777" w:rsidR="00720295" w:rsidRPr="00720295" w:rsidRDefault="00720295" w:rsidP="00FB6E56">
      <w:pPr>
        <w:autoSpaceDE w:val="0"/>
        <w:autoSpaceDN w:val="0"/>
        <w:adjustRightInd w:val="0"/>
        <w:spacing w:after="0" w:line="240" w:lineRule="auto"/>
        <w:jc w:val="both"/>
        <w:rPr>
          <w:rFonts w:eastAsiaTheme="minorHAnsi"/>
          <w:color w:val="000000"/>
          <w:sz w:val="24"/>
          <w:szCs w:val="24"/>
        </w:rPr>
      </w:pPr>
    </w:p>
    <w:p w14:paraId="16DE20B3" w14:textId="233B6F78" w:rsidR="00F91785" w:rsidRPr="00B6394C" w:rsidRDefault="00F91785" w:rsidP="00FB6E56">
      <w:pPr>
        <w:pStyle w:val="ListParagraph"/>
        <w:numPr>
          <w:ilvl w:val="0"/>
          <w:numId w:val="5"/>
        </w:numPr>
        <w:spacing w:before="240"/>
        <w:jc w:val="both"/>
        <w:rPr>
          <w:rFonts w:ascii="Georgia" w:hAnsi="Georgia" w:cs="Georgia"/>
          <w:b/>
          <w:color w:val="0070C0"/>
        </w:rPr>
      </w:pPr>
      <w:r w:rsidRPr="00B6394C">
        <w:rPr>
          <w:rFonts w:ascii="Georgia" w:hAnsi="Georgia" w:cs="Georgia"/>
          <w:b/>
          <w:color w:val="0070C0"/>
        </w:rPr>
        <w:t xml:space="preserve">The FbF project in </w:t>
      </w:r>
      <w:r w:rsidR="00C4089F">
        <w:rPr>
          <w:rFonts w:ascii="Georgia" w:hAnsi="Georgia" w:cs="Georgia"/>
          <w:b/>
          <w:color w:val="0070C0"/>
        </w:rPr>
        <w:t>the Philippines</w:t>
      </w:r>
    </w:p>
    <w:p w14:paraId="5C34E625" w14:textId="642A4064" w:rsidR="0084405B" w:rsidRPr="00C22109" w:rsidRDefault="003E2548" w:rsidP="00FB6E56">
      <w:pPr>
        <w:spacing w:before="240"/>
        <w:jc w:val="both"/>
        <w:rPr>
          <w:rFonts w:ascii="Calibri" w:hAnsi="Calibri"/>
          <w:color w:val="000000" w:themeColor="text1"/>
        </w:rPr>
      </w:pPr>
      <w:r w:rsidRPr="00C22109">
        <w:rPr>
          <w:rFonts w:ascii="Calibri" w:hAnsi="Calibri"/>
          <w:color w:val="000000" w:themeColor="text1"/>
        </w:rPr>
        <w:t xml:space="preserve">For the first phase of the FbF project, the </w:t>
      </w:r>
      <w:r w:rsidR="00C4089F">
        <w:rPr>
          <w:rFonts w:ascii="Calibri" w:hAnsi="Calibri"/>
          <w:color w:val="000000" w:themeColor="text1"/>
        </w:rPr>
        <w:t>Philippines</w:t>
      </w:r>
      <w:r w:rsidRPr="00C22109">
        <w:rPr>
          <w:rFonts w:ascii="Calibri" w:hAnsi="Calibri"/>
          <w:color w:val="000000" w:themeColor="text1"/>
        </w:rPr>
        <w:t xml:space="preserve"> CO had planned to: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84405B" w:rsidRPr="00C22109" w14:paraId="0F4CED14" w14:textId="77777777" w:rsidTr="00C25114">
        <w:tc>
          <w:tcPr>
            <w:tcW w:w="9016" w:type="dxa"/>
            <w:shd w:val="clear" w:color="auto" w:fill="DEEAF6" w:themeFill="accent1" w:themeFillTint="33"/>
          </w:tcPr>
          <w:p w14:paraId="1F8AF089" w14:textId="77777777" w:rsidR="00BE787D" w:rsidRPr="001860BB" w:rsidRDefault="00BE787D" w:rsidP="00FB6E56">
            <w:pPr>
              <w:autoSpaceDE w:val="0"/>
              <w:autoSpaceDN w:val="0"/>
              <w:adjustRightInd w:val="0"/>
              <w:jc w:val="both"/>
              <w:rPr>
                <w:rFonts w:ascii="Calibri" w:hAnsi="Calibri"/>
              </w:rPr>
            </w:pPr>
          </w:p>
          <w:p w14:paraId="303A7B22" w14:textId="77777777" w:rsidR="00BE787D" w:rsidRPr="00F66FC9" w:rsidRDefault="00BE787D" w:rsidP="00211984">
            <w:pPr>
              <w:numPr>
                <w:ilvl w:val="0"/>
                <w:numId w:val="19"/>
              </w:numPr>
              <w:ind w:left="360"/>
              <w:jc w:val="both"/>
              <w:rPr>
                <w:rFonts w:ascii="Calibri" w:hAnsi="Calibri"/>
                <w:b/>
                <w:noProof/>
              </w:rPr>
            </w:pPr>
            <w:r>
              <w:rPr>
                <w:rFonts w:ascii="Calibri" w:hAnsi="Calibri"/>
                <w:b/>
                <w:noProof/>
              </w:rPr>
              <w:t xml:space="preserve">Develop </w:t>
            </w:r>
            <w:r w:rsidRPr="00704366">
              <w:rPr>
                <w:rFonts w:ascii="Calibri" w:hAnsi="Calibri"/>
                <w:b/>
                <w:noProof/>
              </w:rPr>
              <w:t xml:space="preserve">Platforms </w:t>
            </w:r>
            <w:r>
              <w:rPr>
                <w:rFonts w:ascii="Calibri" w:hAnsi="Calibri"/>
                <w:b/>
                <w:noProof/>
              </w:rPr>
              <w:t xml:space="preserve">for Sharing, Streamlining and Tracking </w:t>
            </w:r>
            <w:r w:rsidRPr="00704366">
              <w:rPr>
                <w:rFonts w:ascii="Calibri" w:hAnsi="Calibri"/>
                <w:noProof/>
              </w:rPr>
              <w:t xml:space="preserve">– </w:t>
            </w:r>
            <w:r w:rsidRPr="00704366">
              <w:rPr>
                <w:rFonts w:ascii="Calibri" w:hAnsi="Calibri"/>
              </w:rPr>
              <w:t xml:space="preserve">creation of a multi-stakeholder platform that will be composed of concerned UN agencies, national government agencies, regional and provincial governments and other stakeholders. </w:t>
            </w:r>
            <w:r w:rsidRPr="0040582E">
              <w:rPr>
                <w:rFonts w:ascii="Calibri" w:hAnsi="Calibri"/>
              </w:rPr>
              <w:t>WFP, through this platform, will facilitate dialogues among stakeholders to ensure</w:t>
            </w:r>
            <w:r>
              <w:rPr>
                <w:rFonts w:ascii="Calibri" w:hAnsi="Calibri"/>
              </w:rPr>
              <w:t>:</w:t>
            </w:r>
            <w:r w:rsidRPr="0040582E">
              <w:rPr>
                <w:rFonts w:ascii="Calibri" w:hAnsi="Calibri"/>
              </w:rPr>
              <w:t xml:space="preserve"> </w:t>
            </w:r>
          </w:p>
          <w:p w14:paraId="4E928624" w14:textId="77777777" w:rsidR="00BE787D" w:rsidRPr="00F66FC9" w:rsidRDefault="00BE787D" w:rsidP="00211984">
            <w:pPr>
              <w:numPr>
                <w:ilvl w:val="1"/>
                <w:numId w:val="19"/>
              </w:numPr>
              <w:ind w:left="1080"/>
              <w:jc w:val="both"/>
              <w:rPr>
                <w:rFonts w:ascii="Calibri" w:hAnsi="Calibri"/>
                <w:b/>
                <w:noProof/>
              </w:rPr>
            </w:pPr>
            <w:r>
              <w:rPr>
                <w:rFonts w:ascii="Calibri" w:hAnsi="Calibri"/>
              </w:rPr>
              <w:t>regular knowledge sharing of policies and models for climate change adaptation, disaster resilience, and food and nutrition security</w:t>
            </w:r>
          </w:p>
          <w:p w14:paraId="6630F528" w14:textId="77777777" w:rsidR="00BE787D" w:rsidRPr="00F66FC9" w:rsidRDefault="00BE787D" w:rsidP="00211984">
            <w:pPr>
              <w:numPr>
                <w:ilvl w:val="1"/>
                <w:numId w:val="19"/>
              </w:numPr>
              <w:ind w:left="1080"/>
              <w:jc w:val="both"/>
              <w:rPr>
                <w:rFonts w:ascii="Calibri" w:hAnsi="Calibri"/>
                <w:b/>
                <w:noProof/>
              </w:rPr>
            </w:pPr>
            <w:r>
              <w:rPr>
                <w:rFonts w:ascii="Calibri" w:hAnsi="Calibri"/>
              </w:rPr>
              <w:t>stream of initiatives ensuring alignment/link between local and national systems</w:t>
            </w:r>
          </w:p>
          <w:p w14:paraId="7F39F6D0" w14:textId="77777777" w:rsidR="00BE787D" w:rsidRPr="0040582E" w:rsidRDefault="00BE787D" w:rsidP="00211984">
            <w:pPr>
              <w:numPr>
                <w:ilvl w:val="1"/>
                <w:numId w:val="19"/>
              </w:numPr>
              <w:ind w:left="1080"/>
              <w:jc w:val="both"/>
              <w:rPr>
                <w:rFonts w:ascii="Calibri" w:hAnsi="Calibri"/>
                <w:b/>
                <w:noProof/>
              </w:rPr>
            </w:pPr>
            <w:proofErr w:type="gramStart"/>
            <w:r>
              <w:rPr>
                <w:rFonts w:ascii="Calibri" w:hAnsi="Calibri"/>
              </w:rPr>
              <w:t>track</w:t>
            </w:r>
            <w:proofErr w:type="gramEnd"/>
            <w:r>
              <w:rPr>
                <w:rFonts w:ascii="Calibri" w:hAnsi="Calibri"/>
              </w:rPr>
              <w:t xml:space="preserve"> forecast-based protocols and systems and quality assessment.</w:t>
            </w:r>
          </w:p>
          <w:p w14:paraId="6DBE905B" w14:textId="77777777" w:rsidR="00BE787D" w:rsidRPr="001860BB" w:rsidRDefault="00BE787D" w:rsidP="00211984">
            <w:pPr>
              <w:ind w:left="360"/>
              <w:jc w:val="both"/>
              <w:rPr>
                <w:rFonts w:ascii="Calibri" w:hAnsi="Calibri"/>
                <w:noProof/>
              </w:rPr>
            </w:pPr>
          </w:p>
          <w:p w14:paraId="42B4EA92" w14:textId="77777777" w:rsidR="00BE787D" w:rsidRPr="001860BB" w:rsidRDefault="00BE787D" w:rsidP="00211984">
            <w:pPr>
              <w:numPr>
                <w:ilvl w:val="0"/>
                <w:numId w:val="19"/>
              </w:numPr>
              <w:ind w:left="360"/>
              <w:jc w:val="both"/>
              <w:rPr>
                <w:rFonts w:ascii="Calibri" w:hAnsi="Calibri"/>
                <w:noProof/>
              </w:rPr>
            </w:pPr>
            <w:r w:rsidRPr="00A729FC">
              <w:rPr>
                <w:rFonts w:ascii="Calibri" w:hAnsi="Calibri"/>
                <w:b/>
                <w:noProof/>
              </w:rPr>
              <w:t xml:space="preserve">Research </w:t>
            </w:r>
            <w:r>
              <w:rPr>
                <w:rFonts w:ascii="Calibri" w:hAnsi="Calibri"/>
                <w:b/>
                <w:noProof/>
              </w:rPr>
              <w:t xml:space="preserve">and </w:t>
            </w:r>
            <w:r w:rsidRPr="001860BB">
              <w:rPr>
                <w:rFonts w:ascii="Calibri" w:hAnsi="Calibri"/>
                <w:b/>
                <w:noProof/>
              </w:rPr>
              <w:t xml:space="preserve">Assessment </w:t>
            </w:r>
            <w:r w:rsidRPr="001860BB">
              <w:rPr>
                <w:rFonts w:ascii="Calibri" w:hAnsi="Calibri"/>
                <w:noProof/>
              </w:rPr>
              <w:t>– coordination with the Climate Change Commission (CCC), Philippine Atmospheric, Geophysical and Astronomical Services Administration (</w:t>
            </w:r>
            <w:r w:rsidRPr="004835ED">
              <w:rPr>
                <w:rFonts w:ascii="Calibri" w:hAnsi="Calibri"/>
                <w:noProof/>
              </w:rPr>
              <w:t>PAGASA</w:t>
            </w:r>
            <w:r>
              <w:rPr>
                <w:rFonts w:ascii="Calibri" w:hAnsi="Calibri"/>
                <w:noProof/>
              </w:rPr>
              <w:t>), National Disaster Risk Reduction and Management Council (NDRRMC) and Department of Agriculture (DA), and</w:t>
            </w:r>
            <w:r w:rsidRPr="001860BB">
              <w:rPr>
                <w:rFonts w:ascii="Calibri" w:hAnsi="Calibri"/>
                <w:noProof/>
              </w:rPr>
              <w:t xml:space="preserve"> conduct of reseach studies to identify and assess the following – </w:t>
            </w:r>
          </w:p>
          <w:p w14:paraId="3197B217" w14:textId="77777777" w:rsidR="00BE787D" w:rsidRDefault="00BE787D" w:rsidP="00211984">
            <w:pPr>
              <w:numPr>
                <w:ilvl w:val="1"/>
                <w:numId w:val="19"/>
              </w:numPr>
              <w:ind w:left="1080"/>
              <w:jc w:val="both"/>
              <w:rPr>
                <w:rFonts w:ascii="Calibri" w:hAnsi="Calibri"/>
                <w:noProof/>
              </w:rPr>
            </w:pPr>
            <w:r w:rsidRPr="001860BB">
              <w:rPr>
                <w:rFonts w:ascii="Calibri" w:hAnsi="Calibri"/>
                <w:noProof/>
              </w:rPr>
              <w:t xml:space="preserve">climate-change aggravating risks, and </w:t>
            </w:r>
            <w:r>
              <w:rPr>
                <w:rFonts w:ascii="Calibri" w:hAnsi="Calibri"/>
                <w:noProof/>
              </w:rPr>
              <w:t>its impacts on food and nutrition security</w:t>
            </w:r>
          </w:p>
          <w:p w14:paraId="2397E809" w14:textId="77777777" w:rsidR="00BE787D" w:rsidRPr="001860BB" w:rsidRDefault="00BE787D" w:rsidP="00211984">
            <w:pPr>
              <w:numPr>
                <w:ilvl w:val="1"/>
                <w:numId w:val="19"/>
              </w:numPr>
              <w:ind w:left="1080"/>
              <w:jc w:val="both"/>
              <w:rPr>
                <w:rFonts w:ascii="Calibri" w:hAnsi="Calibri"/>
                <w:noProof/>
              </w:rPr>
            </w:pPr>
            <w:r w:rsidRPr="001860BB">
              <w:rPr>
                <w:rFonts w:ascii="Calibri" w:hAnsi="Calibri"/>
                <w:noProof/>
              </w:rPr>
              <w:t>n</w:t>
            </w:r>
            <w:r>
              <w:rPr>
                <w:rFonts w:ascii="Calibri" w:hAnsi="Calibri"/>
                <w:noProof/>
              </w:rPr>
              <w:t xml:space="preserve">ational CCA, DRR and food and nutrition security-related </w:t>
            </w:r>
            <w:r w:rsidRPr="001860BB">
              <w:rPr>
                <w:rFonts w:ascii="Calibri" w:hAnsi="Calibri"/>
                <w:noProof/>
              </w:rPr>
              <w:t>policies, and local integration and compliance</w:t>
            </w:r>
          </w:p>
          <w:p w14:paraId="15AD6648" w14:textId="77777777" w:rsidR="00BE787D" w:rsidRPr="001860BB" w:rsidRDefault="00BE787D" w:rsidP="00211984">
            <w:pPr>
              <w:numPr>
                <w:ilvl w:val="1"/>
                <w:numId w:val="19"/>
              </w:numPr>
              <w:ind w:left="1080"/>
              <w:jc w:val="both"/>
              <w:rPr>
                <w:rFonts w:ascii="Calibri" w:hAnsi="Calibri"/>
                <w:noProof/>
              </w:rPr>
            </w:pPr>
            <w:r w:rsidRPr="001860BB">
              <w:rPr>
                <w:rFonts w:ascii="Calibri" w:hAnsi="Calibri"/>
                <w:noProof/>
              </w:rPr>
              <w:t>required and existing early warning devices and forecast-based protocols and systems at the national and local levels</w:t>
            </w:r>
            <w:r>
              <w:rPr>
                <w:rFonts w:ascii="Calibri" w:hAnsi="Calibri"/>
                <w:noProof/>
              </w:rPr>
              <w:t>.</w:t>
            </w:r>
          </w:p>
          <w:p w14:paraId="145AE442" w14:textId="77777777" w:rsidR="00BE787D" w:rsidRPr="001860BB" w:rsidRDefault="00BE787D" w:rsidP="00211984">
            <w:pPr>
              <w:ind w:left="360"/>
              <w:jc w:val="both"/>
              <w:rPr>
                <w:rFonts w:ascii="Calibri" w:hAnsi="Calibri"/>
                <w:noProof/>
              </w:rPr>
            </w:pPr>
            <w:r>
              <w:rPr>
                <w:rFonts w:ascii="Calibri" w:hAnsi="Calibri"/>
                <w:noProof/>
              </w:rPr>
              <w:t>This component will involve presentation and validation of results with stakeholders.</w:t>
            </w:r>
          </w:p>
          <w:p w14:paraId="7DF36AC6" w14:textId="77777777" w:rsidR="00BE787D" w:rsidRPr="001860BB" w:rsidRDefault="00BE787D" w:rsidP="00211984">
            <w:pPr>
              <w:ind w:left="360"/>
              <w:jc w:val="both"/>
              <w:rPr>
                <w:rFonts w:ascii="Calibri" w:hAnsi="Calibri"/>
                <w:noProof/>
              </w:rPr>
            </w:pPr>
          </w:p>
          <w:p w14:paraId="4B0CAB3C" w14:textId="77777777" w:rsidR="00BE787D" w:rsidRDefault="00BE787D" w:rsidP="00211984">
            <w:pPr>
              <w:numPr>
                <w:ilvl w:val="0"/>
                <w:numId w:val="19"/>
              </w:numPr>
              <w:ind w:left="360"/>
              <w:jc w:val="both"/>
              <w:rPr>
                <w:rFonts w:ascii="Calibri" w:hAnsi="Calibri"/>
                <w:noProof/>
              </w:rPr>
            </w:pPr>
            <w:r w:rsidRPr="001860BB">
              <w:rPr>
                <w:rFonts w:ascii="Calibri" w:hAnsi="Calibri"/>
                <w:b/>
                <w:noProof/>
              </w:rPr>
              <w:t>Development of Protocols and Systems</w:t>
            </w:r>
            <w:r w:rsidRPr="001860BB">
              <w:rPr>
                <w:rFonts w:ascii="Calibri" w:hAnsi="Calibri"/>
                <w:noProof/>
              </w:rPr>
              <w:t xml:space="preserve"> –</w:t>
            </w:r>
            <w:r>
              <w:rPr>
                <w:rFonts w:ascii="Calibri" w:hAnsi="Calibri"/>
                <w:noProof/>
              </w:rPr>
              <w:t xml:space="preserve"> </w:t>
            </w:r>
            <w:r w:rsidRPr="001860BB">
              <w:rPr>
                <w:rFonts w:ascii="Calibri" w:hAnsi="Calibri"/>
                <w:noProof/>
              </w:rPr>
              <w:t>facilitat</w:t>
            </w:r>
            <w:r>
              <w:rPr>
                <w:rFonts w:ascii="Calibri" w:hAnsi="Calibri"/>
                <w:noProof/>
              </w:rPr>
              <w:t xml:space="preserve">e </w:t>
            </w:r>
            <w:r w:rsidRPr="001860BB">
              <w:rPr>
                <w:rFonts w:ascii="Calibri" w:hAnsi="Calibri"/>
                <w:noProof/>
              </w:rPr>
              <w:t xml:space="preserve">the development of </w:t>
            </w:r>
            <w:r>
              <w:rPr>
                <w:rFonts w:ascii="Calibri" w:hAnsi="Calibri"/>
                <w:noProof/>
              </w:rPr>
              <w:t xml:space="preserve">forecast-based </w:t>
            </w:r>
            <w:r w:rsidRPr="001860BB">
              <w:rPr>
                <w:rFonts w:ascii="Calibri" w:hAnsi="Calibri"/>
                <w:noProof/>
              </w:rPr>
              <w:t xml:space="preserve">protocols and systems </w:t>
            </w:r>
            <w:r>
              <w:rPr>
                <w:rFonts w:ascii="Calibri" w:hAnsi="Calibri"/>
                <w:noProof/>
              </w:rPr>
              <w:t xml:space="preserve">using the results of the assessment (Component 2). This will involve enhancement of early warning  systems and scenario-based monitoring of parameters for specific  hazards. </w:t>
            </w:r>
          </w:p>
          <w:p w14:paraId="0CC2364B" w14:textId="77777777" w:rsidR="00BE787D" w:rsidRPr="00BE787D" w:rsidRDefault="00BE787D" w:rsidP="00211984">
            <w:pPr>
              <w:ind w:left="360"/>
              <w:jc w:val="both"/>
              <w:rPr>
                <w:rFonts w:ascii="Calibri" w:hAnsi="Calibri"/>
                <w:noProof/>
              </w:rPr>
            </w:pPr>
          </w:p>
          <w:p w14:paraId="13A3100F" w14:textId="77777777" w:rsidR="007D634B" w:rsidRDefault="00BE787D" w:rsidP="00211984">
            <w:pPr>
              <w:numPr>
                <w:ilvl w:val="0"/>
                <w:numId w:val="19"/>
              </w:numPr>
              <w:ind w:left="360"/>
              <w:jc w:val="both"/>
              <w:rPr>
                <w:rFonts w:ascii="Calibri" w:hAnsi="Calibri"/>
                <w:noProof/>
              </w:rPr>
            </w:pPr>
            <w:r w:rsidRPr="00BE787D">
              <w:rPr>
                <w:rFonts w:ascii="Calibri" w:hAnsi="Calibri"/>
                <w:b/>
                <w:noProof/>
              </w:rPr>
              <w:t xml:space="preserve">Adoption, Pilot-testing and Tracking </w:t>
            </w:r>
            <w:r w:rsidRPr="00BE787D">
              <w:rPr>
                <w:rFonts w:ascii="Calibri" w:hAnsi="Calibri"/>
                <w:noProof/>
              </w:rPr>
              <w:t xml:space="preserve">– adoption of protocols and systems developed and pilot-testing in ten provinces. This will ensure </w:t>
            </w:r>
            <w:r w:rsidRPr="00BE787D">
              <w:rPr>
                <w:rFonts w:ascii="Calibri" w:hAnsi="Calibri"/>
              </w:rPr>
              <w:t xml:space="preserve">streamlining of initiatives and ensuring alignment/link </w:t>
            </w:r>
            <w:r w:rsidRPr="00BE787D">
              <w:rPr>
                <w:rFonts w:ascii="Calibri" w:hAnsi="Calibri"/>
              </w:rPr>
              <w:lastRenderedPageBreak/>
              <w:t>between local and national systems</w:t>
            </w:r>
            <w:r w:rsidRPr="00BE787D">
              <w:rPr>
                <w:rFonts w:ascii="Calibri" w:hAnsi="Calibri"/>
                <w:noProof/>
              </w:rPr>
              <w:t xml:space="preserve">, </w:t>
            </w:r>
            <w:r w:rsidRPr="00BE787D">
              <w:rPr>
                <w:rFonts w:ascii="Calibri" w:hAnsi="Calibri"/>
              </w:rPr>
              <w:t>track forecast-based protocols and systems, and quality assessment.</w:t>
            </w:r>
          </w:p>
          <w:p w14:paraId="6273CB58" w14:textId="4011FA75" w:rsidR="002644F4" w:rsidRPr="00BE787D" w:rsidRDefault="002644F4" w:rsidP="00FB6E56">
            <w:pPr>
              <w:jc w:val="both"/>
              <w:rPr>
                <w:rFonts w:ascii="Calibri" w:hAnsi="Calibri"/>
                <w:noProof/>
              </w:rPr>
            </w:pPr>
          </w:p>
        </w:tc>
      </w:tr>
    </w:tbl>
    <w:p w14:paraId="4FAD7605" w14:textId="77777777" w:rsidR="003E2548" w:rsidRPr="00C22109" w:rsidRDefault="003E2548" w:rsidP="00FB6E56">
      <w:pPr>
        <w:jc w:val="both"/>
        <w:rPr>
          <w:rFonts w:ascii="Georgia" w:eastAsiaTheme="minorHAnsi" w:hAnsi="Georgia" w:cs="Georgia"/>
          <w:color w:val="000000"/>
          <w:sz w:val="24"/>
          <w:szCs w:val="24"/>
        </w:rPr>
      </w:pPr>
    </w:p>
    <w:p w14:paraId="4C957DA6" w14:textId="58779583" w:rsidR="00B7365C" w:rsidRPr="00C22109" w:rsidRDefault="00B7365C" w:rsidP="00FB6E56">
      <w:pPr>
        <w:pStyle w:val="ListParagraph"/>
        <w:numPr>
          <w:ilvl w:val="0"/>
          <w:numId w:val="5"/>
        </w:numPr>
        <w:spacing w:line="360" w:lineRule="auto"/>
        <w:jc w:val="both"/>
        <w:rPr>
          <w:rFonts w:ascii="Georgia" w:hAnsi="Georgia" w:cs="Calibri"/>
          <w:b/>
          <w:i/>
          <w:color w:val="0070C0"/>
        </w:rPr>
      </w:pPr>
      <w:r w:rsidRPr="00C22109">
        <w:rPr>
          <w:rStyle w:val="A5"/>
          <w:rFonts w:ascii="Georgia" w:hAnsi="Georgia"/>
          <w:b/>
          <w:i w:val="0"/>
          <w:color w:val="0070C0"/>
          <w:sz w:val="22"/>
          <w:szCs w:val="22"/>
        </w:rPr>
        <w:t>Learning obj</w:t>
      </w:r>
      <w:r w:rsidR="00D96549" w:rsidRPr="00C22109">
        <w:rPr>
          <w:rStyle w:val="A5"/>
          <w:rFonts w:ascii="Georgia" w:hAnsi="Georgia"/>
          <w:b/>
          <w:i w:val="0"/>
          <w:color w:val="0070C0"/>
          <w:sz w:val="22"/>
          <w:szCs w:val="22"/>
        </w:rPr>
        <w:t>e</w:t>
      </w:r>
      <w:r w:rsidRPr="00C22109">
        <w:rPr>
          <w:rStyle w:val="A5"/>
          <w:rFonts w:ascii="Georgia" w:hAnsi="Georgia"/>
          <w:b/>
          <w:i w:val="0"/>
          <w:color w:val="0070C0"/>
          <w:sz w:val="22"/>
          <w:szCs w:val="22"/>
        </w:rPr>
        <w:t>ctives</w:t>
      </w:r>
    </w:p>
    <w:p w14:paraId="1E022F5C" w14:textId="6A41E745" w:rsidR="00386E8B" w:rsidRPr="00C22109" w:rsidRDefault="00E57868" w:rsidP="00FB6E56">
      <w:pPr>
        <w:autoSpaceDE w:val="0"/>
        <w:autoSpaceDN w:val="0"/>
        <w:adjustRightInd w:val="0"/>
        <w:spacing w:before="240"/>
        <w:ind w:firstLine="220"/>
        <w:jc w:val="both"/>
        <w:rPr>
          <w:rFonts w:ascii="Calibri" w:eastAsiaTheme="minorHAnsi" w:hAnsi="Calibri" w:cs="Verdana"/>
          <w:color w:val="000000"/>
        </w:rPr>
      </w:pPr>
      <w:r w:rsidRPr="00C22109">
        <w:rPr>
          <w:rFonts w:ascii="Calibri" w:eastAsiaTheme="minorHAnsi" w:hAnsi="Calibri" w:cs="Verdana"/>
          <w:color w:val="000000"/>
        </w:rPr>
        <w:t>This</w:t>
      </w:r>
      <w:r w:rsidR="00386E8B" w:rsidRPr="00C22109">
        <w:rPr>
          <w:rFonts w:ascii="Calibri" w:eastAsiaTheme="minorHAnsi" w:hAnsi="Calibri" w:cs="Verdana"/>
          <w:color w:val="000000"/>
        </w:rPr>
        <w:t xml:space="preserve"> review identifies </w:t>
      </w:r>
      <w:r w:rsidRPr="00C22109">
        <w:rPr>
          <w:rFonts w:ascii="Calibri" w:eastAsiaTheme="minorHAnsi" w:hAnsi="Calibri" w:cs="Verdana"/>
          <w:color w:val="000000"/>
        </w:rPr>
        <w:t>the progress made against planned objectives</w:t>
      </w:r>
      <w:r w:rsidR="00190F1E" w:rsidRPr="00C22109">
        <w:rPr>
          <w:rFonts w:ascii="Calibri" w:eastAsiaTheme="minorHAnsi" w:hAnsi="Calibri" w:cs="Verdana"/>
          <w:color w:val="000000"/>
        </w:rPr>
        <w:t xml:space="preserve"> (logical framework)</w:t>
      </w:r>
      <w:r w:rsidRPr="00C22109">
        <w:rPr>
          <w:rFonts w:ascii="Calibri" w:eastAsiaTheme="minorHAnsi" w:hAnsi="Calibri" w:cs="Verdana"/>
          <w:color w:val="000000"/>
        </w:rPr>
        <w:t xml:space="preserve">, as well as </w:t>
      </w:r>
      <w:r w:rsidR="00386E8B" w:rsidRPr="00C22109">
        <w:rPr>
          <w:rFonts w:ascii="Calibri" w:eastAsiaTheme="minorHAnsi" w:hAnsi="Calibri" w:cs="Verdana"/>
          <w:color w:val="000000"/>
        </w:rPr>
        <w:t xml:space="preserve">key </w:t>
      </w:r>
      <w:r w:rsidRPr="00C22109">
        <w:rPr>
          <w:rFonts w:ascii="Calibri" w:eastAsiaTheme="minorHAnsi" w:hAnsi="Calibri" w:cs="Verdana"/>
          <w:color w:val="000000"/>
        </w:rPr>
        <w:t xml:space="preserve">achievements, lessons and challenges </w:t>
      </w:r>
      <w:r w:rsidR="00190F1E" w:rsidRPr="00C22109">
        <w:rPr>
          <w:rFonts w:ascii="Calibri" w:eastAsiaTheme="minorHAnsi" w:hAnsi="Calibri" w:cs="Verdana"/>
          <w:color w:val="000000"/>
        </w:rPr>
        <w:t xml:space="preserve">encountered during phase I. </w:t>
      </w:r>
      <w:r w:rsidR="00386E8B" w:rsidRPr="00C22109">
        <w:rPr>
          <w:rFonts w:ascii="Calibri" w:eastAsiaTheme="minorHAnsi" w:hAnsi="Calibri" w:cs="Verdana"/>
          <w:color w:val="000000"/>
        </w:rPr>
        <w:t xml:space="preserve">It </w:t>
      </w:r>
      <w:r w:rsidR="00190F1E" w:rsidRPr="00C22109">
        <w:rPr>
          <w:rFonts w:ascii="Calibri" w:eastAsiaTheme="minorHAnsi" w:hAnsi="Calibri" w:cs="Verdana"/>
          <w:color w:val="000000"/>
        </w:rPr>
        <w:t xml:space="preserve">also </w:t>
      </w:r>
      <w:r w:rsidR="00386E8B" w:rsidRPr="00C22109">
        <w:rPr>
          <w:rFonts w:ascii="Calibri" w:eastAsiaTheme="minorHAnsi" w:hAnsi="Calibri" w:cs="Verdana"/>
          <w:color w:val="000000"/>
        </w:rPr>
        <w:t xml:space="preserve">defines </w:t>
      </w:r>
      <w:r w:rsidR="00190F1E" w:rsidRPr="00C22109">
        <w:rPr>
          <w:rFonts w:ascii="Calibri" w:eastAsiaTheme="minorHAnsi" w:hAnsi="Calibri" w:cs="Verdana"/>
          <w:color w:val="000000"/>
        </w:rPr>
        <w:t xml:space="preserve">recommendations </w:t>
      </w:r>
      <w:r w:rsidR="00386E8B" w:rsidRPr="00C22109">
        <w:rPr>
          <w:rFonts w:ascii="Calibri" w:eastAsiaTheme="minorHAnsi" w:hAnsi="Calibri" w:cs="Verdana"/>
          <w:color w:val="000000"/>
        </w:rPr>
        <w:t xml:space="preserve">to inform </w:t>
      </w:r>
      <w:r w:rsidR="00CC46FA" w:rsidRPr="00C22109">
        <w:rPr>
          <w:rFonts w:ascii="Calibri" w:hAnsi="Calibri"/>
          <w:szCs w:val="26"/>
        </w:rPr>
        <w:t xml:space="preserve">the next phase in </w:t>
      </w:r>
      <w:r w:rsidR="002F2D99">
        <w:rPr>
          <w:rFonts w:ascii="Calibri" w:hAnsi="Calibri"/>
          <w:szCs w:val="26"/>
        </w:rPr>
        <w:t>the Philippines</w:t>
      </w:r>
      <w:r w:rsidR="00CC46FA" w:rsidRPr="00C22109">
        <w:rPr>
          <w:rFonts w:ascii="Calibri" w:hAnsi="Calibri"/>
          <w:szCs w:val="26"/>
        </w:rPr>
        <w:t xml:space="preserve"> in particular and more widely for a future replication to other countries implementing FbF.</w:t>
      </w:r>
    </w:p>
    <w:p w14:paraId="54DF9F08" w14:textId="5A509EE4" w:rsidR="00386E8B" w:rsidRPr="00C22109" w:rsidRDefault="00386E8B" w:rsidP="00FB6E56">
      <w:pPr>
        <w:autoSpaceDE w:val="0"/>
        <w:autoSpaceDN w:val="0"/>
        <w:adjustRightInd w:val="0"/>
        <w:spacing w:before="240"/>
        <w:ind w:firstLine="220"/>
        <w:jc w:val="both"/>
        <w:rPr>
          <w:rFonts w:ascii="Calibri" w:eastAsiaTheme="minorHAnsi" w:hAnsi="Calibri" w:cs="Verdana"/>
          <w:b/>
          <w:bCs/>
          <w:color w:val="000000"/>
        </w:rPr>
      </w:pPr>
      <w:r w:rsidRPr="00C22109">
        <w:rPr>
          <w:rFonts w:ascii="Calibri" w:eastAsiaTheme="minorHAnsi" w:hAnsi="Calibri" w:cs="Verdana"/>
          <w:b/>
          <w:bCs/>
          <w:color w:val="000000"/>
        </w:rPr>
        <w:t>Mai</w:t>
      </w:r>
      <w:r w:rsidR="00713CD0">
        <w:rPr>
          <w:rFonts w:ascii="Calibri" w:eastAsiaTheme="minorHAnsi" w:hAnsi="Calibri" w:cs="Verdana"/>
          <w:b/>
          <w:bCs/>
          <w:color w:val="000000"/>
        </w:rPr>
        <w:t>n objectives of the evaluation we</w:t>
      </w:r>
      <w:r w:rsidRPr="00C22109">
        <w:rPr>
          <w:rFonts w:ascii="Calibri" w:eastAsiaTheme="minorHAnsi" w:hAnsi="Calibri" w:cs="Verdana"/>
          <w:b/>
          <w:bCs/>
          <w:color w:val="000000"/>
        </w:rPr>
        <w:t xml:space="preserve">re: </w:t>
      </w:r>
    </w:p>
    <w:p w14:paraId="21E4E21B" w14:textId="77777777" w:rsidR="00923A12" w:rsidRPr="00C22109" w:rsidRDefault="00923A12" w:rsidP="00FB6E56">
      <w:pPr>
        <w:numPr>
          <w:ilvl w:val="0"/>
          <w:numId w:val="7"/>
        </w:numPr>
        <w:tabs>
          <w:tab w:val="left" w:pos="720"/>
        </w:tabs>
        <w:suppressAutoHyphens/>
        <w:overflowPunct w:val="0"/>
        <w:autoSpaceDE w:val="0"/>
        <w:autoSpaceDN w:val="0"/>
        <w:spacing w:after="0" w:line="240" w:lineRule="auto"/>
        <w:jc w:val="both"/>
        <w:textAlignment w:val="baseline"/>
        <w:rPr>
          <w:rFonts w:ascii="Calibri" w:hAnsi="Calibri"/>
          <w:color w:val="FF0000"/>
        </w:rPr>
      </w:pPr>
      <w:r w:rsidRPr="00C22109">
        <w:rPr>
          <w:rFonts w:ascii="Calibri" w:hAnsi="Calibri"/>
        </w:rPr>
        <w:t>Assess the relevance and fulfilment of project objectives, effectiveness and efficiency of project implementation;</w:t>
      </w:r>
    </w:p>
    <w:p w14:paraId="64C2E45F" w14:textId="77777777" w:rsidR="00923A12" w:rsidRPr="00C22109" w:rsidRDefault="00923A12" w:rsidP="00FB6E56">
      <w:pPr>
        <w:numPr>
          <w:ilvl w:val="0"/>
          <w:numId w:val="7"/>
        </w:numPr>
        <w:tabs>
          <w:tab w:val="left" w:pos="720"/>
        </w:tabs>
        <w:suppressAutoHyphens/>
        <w:overflowPunct w:val="0"/>
        <w:autoSpaceDE w:val="0"/>
        <w:autoSpaceDN w:val="0"/>
        <w:spacing w:after="0" w:line="240" w:lineRule="auto"/>
        <w:jc w:val="both"/>
        <w:textAlignment w:val="baseline"/>
        <w:rPr>
          <w:rFonts w:ascii="Calibri" w:hAnsi="Calibri"/>
          <w:color w:val="FF0000"/>
        </w:rPr>
      </w:pPr>
      <w:r w:rsidRPr="00C22109">
        <w:rPr>
          <w:rFonts w:ascii="Calibri" w:hAnsi="Calibri"/>
        </w:rPr>
        <w:t>Assess first impacts and changes brought about by the project and the sustainability of the project beyond project duration.</w:t>
      </w:r>
    </w:p>
    <w:p w14:paraId="23C0040E" w14:textId="32F3D4BC" w:rsidR="00923A12" w:rsidRPr="00C22109" w:rsidRDefault="00923A12" w:rsidP="00FB6E56">
      <w:pPr>
        <w:numPr>
          <w:ilvl w:val="0"/>
          <w:numId w:val="7"/>
        </w:numPr>
        <w:tabs>
          <w:tab w:val="left" w:pos="720"/>
        </w:tabs>
        <w:suppressAutoHyphens/>
        <w:overflowPunct w:val="0"/>
        <w:autoSpaceDE w:val="0"/>
        <w:autoSpaceDN w:val="0"/>
        <w:spacing w:after="0" w:line="240" w:lineRule="auto"/>
        <w:jc w:val="both"/>
        <w:textAlignment w:val="baseline"/>
        <w:rPr>
          <w:rFonts w:ascii="Calibri" w:hAnsi="Calibri"/>
          <w:color w:val="FF0000"/>
        </w:rPr>
      </w:pPr>
      <w:r w:rsidRPr="00C22109">
        <w:rPr>
          <w:rFonts w:ascii="Calibri" w:hAnsi="Calibri"/>
        </w:rPr>
        <w:t>Recommend how FbF can be better integrated into disaster preparedness and response actions at national, subnational and community levels (government and humanitarian partners such as others government stakeholders.</w:t>
      </w:r>
    </w:p>
    <w:p w14:paraId="18684403" w14:textId="1D203DD1" w:rsidR="00923A12" w:rsidRPr="00C22109" w:rsidRDefault="00923A12" w:rsidP="00FB6E56">
      <w:pPr>
        <w:numPr>
          <w:ilvl w:val="0"/>
          <w:numId w:val="7"/>
        </w:numPr>
        <w:tabs>
          <w:tab w:val="left" w:pos="720"/>
        </w:tabs>
        <w:suppressAutoHyphens/>
        <w:overflowPunct w:val="0"/>
        <w:autoSpaceDE w:val="0"/>
        <w:autoSpaceDN w:val="0"/>
        <w:spacing w:after="0" w:line="240" w:lineRule="auto"/>
        <w:jc w:val="both"/>
        <w:textAlignment w:val="baseline"/>
        <w:rPr>
          <w:rFonts w:ascii="Calibri" w:hAnsi="Calibri"/>
          <w:color w:val="FF0000"/>
        </w:rPr>
      </w:pPr>
      <w:r w:rsidRPr="00C22109">
        <w:rPr>
          <w:rFonts w:ascii="Calibri" w:hAnsi="Calibri"/>
        </w:rPr>
        <w:t xml:space="preserve">Recommend how FbF can be best integrated into </w:t>
      </w:r>
      <w:r w:rsidR="009742D1">
        <w:rPr>
          <w:rFonts w:ascii="Calibri" w:hAnsi="Calibri"/>
        </w:rPr>
        <w:t>Nepal</w:t>
      </w:r>
      <w:r w:rsidRPr="00C22109">
        <w:rPr>
          <w:rFonts w:ascii="Calibri" w:hAnsi="Calibri"/>
        </w:rPr>
        <w:t>’</w:t>
      </w:r>
      <w:r w:rsidR="009742D1">
        <w:rPr>
          <w:rFonts w:ascii="Calibri" w:hAnsi="Calibri"/>
        </w:rPr>
        <w:t>s</w:t>
      </w:r>
      <w:r w:rsidRPr="00C22109">
        <w:rPr>
          <w:rFonts w:ascii="Calibri" w:hAnsi="Calibri"/>
        </w:rPr>
        <w:t xml:space="preserve"> Country Strategic Plan. </w:t>
      </w:r>
    </w:p>
    <w:p w14:paraId="7305E008" w14:textId="77777777" w:rsidR="00923A12" w:rsidRPr="00C22109" w:rsidRDefault="00923A12" w:rsidP="00FB6E56">
      <w:pPr>
        <w:numPr>
          <w:ilvl w:val="0"/>
          <w:numId w:val="7"/>
        </w:numPr>
        <w:tabs>
          <w:tab w:val="left" w:pos="720"/>
        </w:tabs>
        <w:suppressAutoHyphens/>
        <w:overflowPunct w:val="0"/>
        <w:autoSpaceDE w:val="0"/>
        <w:autoSpaceDN w:val="0"/>
        <w:spacing w:after="0" w:line="240" w:lineRule="auto"/>
        <w:jc w:val="both"/>
        <w:textAlignment w:val="baseline"/>
        <w:rPr>
          <w:rFonts w:ascii="Calibri" w:hAnsi="Calibri"/>
        </w:rPr>
      </w:pPr>
      <w:r w:rsidRPr="00C22109">
        <w:rPr>
          <w:rFonts w:ascii="Calibri" w:hAnsi="Calibri"/>
        </w:rPr>
        <w:t>Define specific learnings (pilot, sector specific, organizational learning, etc.) to be transferred to similar future projects in other WFP assisted countries.</w:t>
      </w:r>
    </w:p>
    <w:p w14:paraId="437094E8" w14:textId="77777777" w:rsidR="00923A12" w:rsidRPr="00C22109" w:rsidRDefault="00923A12" w:rsidP="00FB6E56">
      <w:pPr>
        <w:tabs>
          <w:tab w:val="left" w:pos="720"/>
        </w:tabs>
        <w:suppressAutoHyphens/>
        <w:overflowPunct w:val="0"/>
        <w:autoSpaceDE w:val="0"/>
        <w:autoSpaceDN w:val="0"/>
        <w:spacing w:after="0" w:line="240" w:lineRule="auto"/>
        <w:ind w:left="450"/>
        <w:jc w:val="both"/>
        <w:textAlignment w:val="baseline"/>
        <w:rPr>
          <w:rFonts w:ascii="Constantia" w:hAnsi="Constantia"/>
        </w:rPr>
      </w:pPr>
    </w:p>
    <w:p w14:paraId="510D67D0" w14:textId="77777777" w:rsidR="00062F3A" w:rsidRPr="00C22109" w:rsidRDefault="00062F3A" w:rsidP="00FB6E56">
      <w:pPr>
        <w:tabs>
          <w:tab w:val="left" w:pos="720"/>
        </w:tabs>
        <w:suppressAutoHyphens/>
        <w:overflowPunct w:val="0"/>
        <w:autoSpaceDE w:val="0"/>
        <w:autoSpaceDN w:val="0"/>
        <w:spacing w:after="0" w:line="240" w:lineRule="auto"/>
        <w:ind w:left="450"/>
        <w:jc w:val="both"/>
        <w:textAlignment w:val="baseline"/>
        <w:rPr>
          <w:rFonts w:ascii="Constantia" w:hAnsi="Constantia"/>
        </w:rPr>
      </w:pPr>
    </w:p>
    <w:p w14:paraId="0A54871C" w14:textId="314D826E" w:rsidR="00923A12" w:rsidRPr="00C22109" w:rsidRDefault="00923A12" w:rsidP="00FB6E56">
      <w:pPr>
        <w:pStyle w:val="ListParagraph"/>
        <w:numPr>
          <w:ilvl w:val="0"/>
          <w:numId w:val="5"/>
        </w:numPr>
        <w:spacing w:line="360" w:lineRule="auto"/>
        <w:jc w:val="both"/>
        <w:rPr>
          <w:rFonts w:ascii="Georgia" w:hAnsi="Georgia" w:cs="Calibri"/>
          <w:b/>
          <w:i/>
          <w:color w:val="0070C0"/>
        </w:rPr>
      </w:pPr>
      <w:r w:rsidRPr="00C22109">
        <w:rPr>
          <w:rFonts w:ascii="Georgia" w:hAnsi="Georgia" w:cs="Calibri"/>
          <w:b/>
          <w:color w:val="0070C0"/>
        </w:rPr>
        <w:t>Methodolo</w:t>
      </w:r>
      <w:r w:rsidR="00A07CB7">
        <w:rPr>
          <w:rFonts w:ascii="Georgia" w:hAnsi="Georgia" w:cs="Calibri"/>
          <w:b/>
          <w:color w:val="0070C0"/>
        </w:rPr>
        <w:t>gy: data gathering and analysis</w:t>
      </w:r>
    </w:p>
    <w:p w14:paraId="214C17CF" w14:textId="276DF9EA" w:rsidR="005B5BD7" w:rsidRPr="00C22109" w:rsidRDefault="001324E6" w:rsidP="0034242C">
      <w:pPr>
        <w:autoSpaceDE w:val="0"/>
        <w:autoSpaceDN w:val="0"/>
        <w:adjustRightInd w:val="0"/>
        <w:spacing w:after="0" w:line="240" w:lineRule="auto"/>
        <w:ind w:firstLine="360"/>
        <w:jc w:val="both"/>
        <w:rPr>
          <w:rFonts w:ascii="Calibri" w:hAnsi="Calibri" w:cs="Verdana"/>
          <w:color w:val="000000"/>
        </w:rPr>
      </w:pPr>
      <w:r>
        <w:rPr>
          <w:rFonts w:ascii="Calibri" w:eastAsiaTheme="minorHAnsi" w:hAnsi="Calibri" w:cs="ArialMT"/>
        </w:rPr>
        <w:t>The consultant</w:t>
      </w:r>
      <w:r w:rsidR="00F9310B" w:rsidRPr="00C22109">
        <w:rPr>
          <w:rFonts w:ascii="Calibri" w:eastAsiaTheme="minorHAnsi" w:hAnsi="Calibri" w:cs="ArialMT"/>
        </w:rPr>
        <w:t xml:space="preserve"> evaluated the project taking the </w:t>
      </w:r>
      <w:proofErr w:type="spellStart"/>
      <w:r w:rsidR="00F9310B" w:rsidRPr="00C22109">
        <w:rPr>
          <w:rFonts w:ascii="Calibri" w:eastAsiaTheme="minorHAnsi" w:hAnsi="Calibri" w:cs="ArialMT"/>
        </w:rPr>
        <w:t>Logframe’s</w:t>
      </w:r>
      <w:proofErr w:type="spellEnd"/>
      <w:r w:rsidR="00F9310B" w:rsidRPr="00C22109">
        <w:rPr>
          <w:rFonts w:ascii="Calibri" w:eastAsiaTheme="minorHAnsi" w:hAnsi="Calibri" w:cs="ArialMT"/>
        </w:rPr>
        <w:t xml:space="preserve"> </w:t>
      </w:r>
      <w:r w:rsidR="00754AD9" w:rsidRPr="00C22109">
        <w:rPr>
          <w:rFonts w:ascii="Calibri" w:eastAsiaTheme="minorHAnsi" w:hAnsi="Calibri" w:cs="ArialMT"/>
        </w:rPr>
        <w:t>o</w:t>
      </w:r>
      <w:r w:rsidR="00F9310B" w:rsidRPr="00C22109">
        <w:rPr>
          <w:rFonts w:ascii="Calibri" w:eastAsiaTheme="minorHAnsi" w:hAnsi="Calibri" w:cs="ArialMT"/>
        </w:rPr>
        <w:t>bjectives and</w:t>
      </w:r>
      <w:r w:rsidR="00754AD9" w:rsidRPr="00C22109">
        <w:rPr>
          <w:rFonts w:ascii="Calibri" w:eastAsiaTheme="minorHAnsi" w:hAnsi="Calibri" w:cs="ArialMT"/>
        </w:rPr>
        <w:t xml:space="preserve"> i</w:t>
      </w:r>
      <w:r w:rsidR="00F9310B" w:rsidRPr="00C22109">
        <w:rPr>
          <w:rFonts w:ascii="Calibri" w:eastAsiaTheme="minorHAnsi" w:hAnsi="Calibri" w:cs="ArialMT"/>
        </w:rPr>
        <w:t>ndicators as the main criteria.</w:t>
      </w:r>
      <w:r w:rsidR="00903676" w:rsidRPr="00C22109">
        <w:rPr>
          <w:rFonts w:ascii="Calibri" w:eastAsiaTheme="minorHAnsi" w:hAnsi="Calibri" w:cs="ArialMT"/>
        </w:rPr>
        <w:t xml:space="preserve"> </w:t>
      </w:r>
      <w:r w:rsidR="002944B1" w:rsidRPr="00C22109">
        <w:rPr>
          <w:rFonts w:ascii="Calibri" w:hAnsi="Calibri" w:cs="Verdana"/>
          <w:color w:val="000000"/>
        </w:rPr>
        <w:t xml:space="preserve">This report </w:t>
      </w:r>
      <w:r w:rsidR="00F714B7" w:rsidRPr="00C22109">
        <w:rPr>
          <w:rFonts w:ascii="Calibri" w:hAnsi="Calibri" w:cs="Verdana"/>
          <w:color w:val="000000"/>
        </w:rPr>
        <w:t xml:space="preserve">was produced based on </w:t>
      </w:r>
      <w:r w:rsidR="002944B1" w:rsidRPr="00C22109">
        <w:rPr>
          <w:rFonts w:ascii="Calibri" w:hAnsi="Calibri" w:cs="Verdana"/>
          <w:color w:val="000000"/>
        </w:rPr>
        <w:t xml:space="preserve">interviews with government and CO stakeholders </w:t>
      </w:r>
      <w:r w:rsidR="00F32B85">
        <w:rPr>
          <w:rFonts w:ascii="Calibri" w:hAnsi="Calibri" w:cs="Verdana"/>
          <w:color w:val="000000"/>
        </w:rPr>
        <w:t xml:space="preserve">in </w:t>
      </w:r>
      <w:r w:rsidR="00BA4861">
        <w:rPr>
          <w:rFonts w:ascii="Calibri" w:hAnsi="Calibri" w:cs="Verdana"/>
          <w:color w:val="000000"/>
        </w:rPr>
        <w:t>Manila</w:t>
      </w:r>
      <w:r w:rsidR="00C71AA9" w:rsidRPr="00C22109">
        <w:rPr>
          <w:rFonts w:ascii="Calibri" w:hAnsi="Calibri" w:cs="Verdana"/>
          <w:color w:val="000000"/>
        </w:rPr>
        <w:t xml:space="preserve"> </w:t>
      </w:r>
      <w:r w:rsidR="008A5886" w:rsidRPr="00C22109">
        <w:rPr>
          <w:rFonts w:ascii="Calibri" w:hAnsi="Calibri" w:cs="Verdana"/>
          <w:color w:val="000000"/>
        </w:rPr>
        <w:t xml:space="preserve">and in </w:t>
      </w:r>
      <w:r w:rsidR="00BA4861">
        <w:rPr>
          <w:rFonts w:ascii="Calibri" w:hAnsi="Calibri" w:cs="Verdana"/>
          <w:color w:val="000000"/>
        </w:rPr>
        <w:t>one project site</w:t>
      </w:r>
      <w:r w:rsidR="008A5886" w:rsidRPr="00C22109">
        <w:rPr>
          <w:rFonts w:ascii="Calibri" w:hAnsi="Calibri" w:cs="Verdana"/>
          <w:color w:val="000000"/>
        </w:rPr>
        <w:t xml:space="preserve"> as well as a desk review</w:t>
      </w:r>
      <w:r w:rsidR="00DC7C69" w:rsidRPr="00C22109">
        <w:rPr>
          <w:rFonts w:ascii="Calibri" w:hAnsi="Calibri" w:cs="Verdana"/>
          <w:color w:val="000000"/>
        </w:rPr>
        <w:t xml:space="preserve"> of all available project documentation</w:t>
      </w:r>
      <w:r w:rsidR="008A5886" w:rsidRPr="00C22109">
        <w:rPr>
          <w:rFonts w:ascii="Calibri" w:hAnsi="Calibri" w:cs="Verdana"/>
          <w:color w:val="000000"/>
        </w:rPr>
        <w:t>.</w:t>
      </w:r>
      <w:r w:rsidR="00F42611" w:rsidRPr="00C22109">
        <w:rPr>
          <w:rFonts w:ascii="Calibri" w:hAnsi="Calibri" w:cs="Verdana"/>
          <w:color w:val="000000"/>
        </w:rPr>
        <w:t xml:space="preserve"> </w:t>
      </w:r>
    </w:p>
    <w:p w14:paraId="5C1055FD" w14:textId="77777777" w:rsidR="005F0393" w:rsidRPr="00C22109" w:rsidRDefault="005F0393" w:rsidP="00FB6E56">
      <w:pPr>
        <w:autoSpaceDE w:val="0"/>
        <w:autoSpaceDN w:val="0"/>
        <w:adjustRightInd w:val="0"/>
        <w:spacing w:after="0" w:line="240" w:lineRule="auto"/>
        <w:jc w:val="both"/>
        <w:rPr>
          <w:rFonts w:ascii="Calibri" w:eastAsiaTheme="minorHAnsi" w:hAnsi="Calibri" w:cs="ArialMT"/>
        </w:rPr>
      </w:pPr>
    </w:p>
    <w:p w14:paraId="3676F6A4" w14:textId="77777777" w:rsidR="005B5BD7" w:rsidRPr="00082E3D" w:rsidRDefault="005B5BD7" w:rsidP="00FB6E56">
      <w:pPr>
        <w:autoSpaceDE w:val="0"/>
        <w:autoSpaceDN w:val="0"/>
        <w:adjustRightInd w:val="0"/>
        <w:spacing w:after="0" w:line="240" w:lineRule="auto"/>
        <w:jc w:val="both"/>
        <w:rPr>
          <w:rFonts w:ascii="Georgia" w:eastAsiaTheme="minorHAnsi" w:hAnsi="Georgia" w:cs="Arial-ItalicMT"/>
          <w:b/>
          <w:iCs/>
        </w:rPr>
      </w:pPr>
      <w:r w:rsidRPr="00082E3D">
        <w:rPr>
          <w:rFonts w:ascii="Georgia" w:eastAsiaTheme="minorHAnsi" w:hAnsi="Georgia" w:cs="Arial-ItalicMT"/>
          <w:b/>
          <w:iCs/>
        </w:rPr>
        <w:t>Data collection methods</w:t>
      </w:r>
    </w:p>
    <w:p w14:paraId="078EF04E" w14:textId="20D41EE8" w:rsidR="005B5BD7" w:rsidRPr="00C22109" w:rsidRDefault="005B5BD7" w:rsidP="00FB6E56">
      <w:pPr>
        <w:autoSpaceDE w:val="0"/>
        <w:autoSpaceDN w:val="0"/>
        <w:adjustRightInd w:val="0"/>
        <w:spacing w:after="0" w:line="240" w:lineRule="auto"/>
        <w:jc w:val="both"/>
        <w:rPr>
          <w:rFonts w:ascii="Calibri" w:eastAsiaTheme="minorHAnsi" w:hAnsi="Calibri" w:cs="ArialMT"/>
        </w:rPr>
      </w:pPr>
      <w:r w:rsidRPr="00C22109">
        <w:rPr>
          <w:rFonts w:ascii="Calibri" w:eastAsiaTheme="minorHAnsi" w:hAnsi="Calibri" w:cs="ArialMT"/>
        </w:rPr>
        <w:t>In line with the TOR’s objectives, the methodology for data collection was</w:t>
      </w:r>
      <w:r w:rsidR="00CD6A9A" w:rsidRPr="00C22109">
        <w:rPr>
          <w:rFonts w:ascii="Calibri" w:eastAsiaTheme="minorHAnsi" w:hAnsi="Calibri" w:cs="ArialMT"/>
        </w:rPr>
        <w:t xml:space="preserve"> </w:t>
      </w:r>
      <w:r w:rsidRPr="00C22109">
        <w:rPr>
          <w:rFonts w:ascii="Calibri" w:eastAsiaTheme="minorHAnsi" w:hAnsi="Calibri" w:cs="ArialMT"/>
        </w:rPr>
        <w:t xml:space="preserve">essentially qualitative </w:t>
      </w:r>
      <w:r w:rsidR="00E17FAC" w:rsidRPr="00C22109">
        <w:rPr>
          <w:rFonts w:ascii="Calibri" w:eastAsiaTheme="minorHAnsi" w:hAnsi="Calibri" w:cs="ArialMT"/>
        </w:rPr>
        <w:t xml:space="preserve">and </w:t>
      </w:r>
      <w:r w:rsidRPr="00C22109">
        <w:rPr>
          <w:rFonts w:ascii="Calibri" w:eastAsiaTheme="minorHAnsi" w:hAnsi="Calibri" w:cs="ArialMT"/>
        </w:rPr>
        <w:t>included:</w:t>
      </w:r>
    </w:p>
    <w:p w14:paraId="7413C24C" w14:textId="77777777" w:rsidR="00245155" w:rsidRPr="00C22109" w:rsidRDefault="00245155" w:rsidP="00FB6E56">
      <w:pPr>
        <w:autoSpaceDE w:val="0"/>
        <w:autoSpaceDN w:val="0"/>
        <w:adjustRightInd w:val="0"/>
        <w:spacing w:after="0" w:line="240" w:lineRule="auto"/>
        <w:jc w:val="both"/>
        <w:rPr>
          <w:rFonts w:ascii="Calibri" w:eastAsiaTheme="minorHAnsi" w:hAnsi="Calibri" w:cs="ArialMT"/>
        </w:rPr>
      </w:pPr>
    </w:p>
    <w:p w14:paraId="6ABA50F3" w14:textId="6B189C52" w:rsidR="005B5BD7" w:rsidRPr="00C22109" w:rsidRDefault="005B5BD7" w:rsidP="00FB6E56">
      <w:pPr>
        <w:autoSpaceDE w:val="0"/>
        <w:autoSpaceDN w:val="0"/>
        <w:adjustRightInd w:val="0"/>
        <w:spacing w:after="0" w:line="240" w:lineRule="auto"/>
        <w:jc w:val="both"/>
        <w:rPr>
          <w:rFonts w:ascii="Calibri" w:eastAsiaTheme="minorHAnsi" w:hAnsi="Calibri" w:cs="ArialMT"/>
        </w:rPr>
      </w:pPr>
      <w:r w:rsidRPr="00C22109">
        <w:rPr>
          <w:rFonts w:ascii="Calibri" w:eastAsiaTheme="minorHAnsi" w:hAnsi="Calibri" w:cs="ArialMT"/>
          <w:b/>
        </w:rPr>
        <w:t xml:space="preserve">• </w:t>
      </w:r>
      <w:r w:rsidR="00FF2B66" w:rsidRPr="00C22109">
        <w:rPr>
          <w:rFonts w:ascii="Calibri" w:eastAsiaTheme="minorHAnsi" w:hAnsi="Calibri" w:cs="ArialMT"/>
          <w:b/>
          <w:i/>
        </w:rPr>
        <w:t xml:space="preserve">Review </w:t>
      </w:r>
      <w:r w:rsidR="00584856" w:rsidRPr="00C22109">
        <w:rPr>
          <w:rFonts w:ascii="Calibri" w:eastAsiaTheme="minorHAnsi" w:hAnsi="Calibri" w:cs="ArialMT"/>
          <w:b/>
          <w:i/>
        </w:rPr>
        <w:t xml:space="preserve">and analysis of </w:t>
      </w:r>
      <w:r w:rsidR="00FF2B66" w:rsidRPr="00C22109">
        <w:rPr>
          <w:rFonts w:ascii="Calibri" w:eastAsiaTheme="minorHAnsi" w:hAnsi="Calibri" w:cs="ArialMT"/>
          <w:b/>
        </w:rPr>
        <w:t>s</w:t>
      </w:r>
      <w:r w:rsidRPr="00C22109">
        <w:rPr>
          <w:rFonts w:ascii="Calibri" w:eastAsiaTheme="minorHAnsi" w:hAnsi="Calibri" w:cs="Arial-ItalicMT"/>
          <w:b/>
          <w:i/>
          <w:iCs/>
        </w:rPr>
        <w:t>econdary data</w:t>
      </w:r>
      <w:r w:rsidRPr="00C22109">
        <w:rPr>
          <w:rFonts w:ascii="Calibri" w:eastAsiaTheme="minorHAnsi" w:hAnsi="Calibri" w:cs="Arial-ItalicMT"/>
          <w:i/>
          <w:iCs/>
        </w:rPr>
        <w:t xml:space="preserve">, </w:t>
      </w:r>
      <w:r w:rsidR="002B4FCE" w:rsidRPr="00C22109">
        <w:rPr>
          <w:rFonts w:ascii="Calibri" w:eastAsiaTheme="minorHAnsi" w:hAnsi="Calibri" w:cs="ArialMT"/>
        </w:rPr>
        <w:t>including a review of WFP</w:t>
      </w:r>
      <w:r w:rsidRPr="00C22109">
        <w:rPr>
          <w:rFonts w:ascii="Calibri" w:eastAsiaTheme="minorHAnsi" w:hAnsi="Calibri" w:cs="ArialMT"/>
        </w:rPr>
        <w:t>’s own documentation and</w:t>
      </w:r>
      <w:r w:rsidR="00D53725" w:rsidRPr="00C22109">
        <w:rPr>
          <w:rFonts w:ascii="Calibri" w:eastAsiaTheme="minorHAnsi" w:hAnsi="Calibri" w:cs="ArialMT"/>
        </w:rPr>
        <w:t xml:space="preserve"> </w:t>
      </w:r>
      <w:r w:rsidRPr="00C22109">
        <w:rPr>
          <w:rFonts w:ascii="Calibri" w:eastAsiaTheme="minorHAnsi" w:hAnsi="Calibri" w:cs="ArialMT"/>
        </w:rPr>
        <w:t xml:space="preserve">examination of documents provided to the </w:t>
      </w:r>
      <w:r w:rsidR="00431849" w:rsidRPr="00C22109">
        <w:rPr>
          <w:rFonts w:ascii="Calibri" w:eastAsiaTheme="minorHAnsi" w:hAnsi="Calibri" w:cs="ArialMT"/>
        </w:rPr>
        <w:t xml:space="preserve">consultant </w:t>
      </w:r>
      <w:r w:rsidR="00AB1584" w:rsidRPr="00C22109">
        <w:rPr>
          <w:rFonts w:ascii="Calibri" w:eastAsiaTheme="minorHAnsi" w:hAnsi="Calibri" w:cs="ArialMT"/>
        </w:rPr>
        <w:t xml:space="preserve">for review </w:t>
      </w:r>
      <w:r w:rsidRPr="00C22109">
        <w:rPr>
          <w:rFonts w:ascii="Calibri" w:eastAsiaTheme="minorHAnsi" w:hAnsi="Calibri" w:cs="ArialMT"/>
        </w:rPr>
        <w:t xml:space="preserve">at the commencement of the assignment. </w:t>
      </w:r>
    </w:p>
    <w:p w14:paraId="7AD0C838" w14:textId="77777777" w:rsidR="0006293B" w:rsidRPr="00C22109" w:rsidRDefault="0006293B" w:rsidP="00FB6E56">
      <w:pPr>
        <w:autoSpaceDE w:val="0"/>
        <w:autoSpaceDN w:val="0"/>
        <w:adjustRightInd w:val="0"/>
        <w:spacing w:after="0" w:line="240" w:lineRule="auto"/>
        <w:jc w:val="both"/>
        <w:rPr>
          <w:rFonts w:ascii="Calibri" w:eastAsiaTheme="minorHAnsi" w:hAnsi="Calibri" w:cs="ArialMT"/>
        </w:rPr>
      </w:pPr>
    </w:p>
    <w:p w14:paraId="6BF6E6BA" w14:textId="20C41A9F" w:rsidR="00FC4191" w:rsidRDefault="00FC4191" w:rsidP="00FB6E56">
      <w:pPr>
        <w:autoSpaceDE w:val="0"/>
        <w:autoSpaceDN w:val="0"/>
        <w:adjustRightInd w:val="0"/>
        <w:spacing w:after="0" w:line="240" w:lineRule="auto"/>
        <w:jc w:val="both"/>
        <w:rPr>
          <w:rFonts w:ascii="Calibri" w:eastAsiaTheme="minorHAnsi" w:hAnsi="Calibri" w:cs="ArialMT"/>
        </w:rPr>
      </w:pPr>
      <w:r w:rsidRPr="00C22109">
        <w:rPr>
          <w:rFonts w:ascii="Calibri" w:eastAsiaTheme="minorHAnsi" w:hAnsi="Calibri" w:cs="ArialMT"/>
        </w:rPr>
        <w:t xml:space="preserve">• </w:t>
      </w:r>
      <w:r w:rsidRPr="00C22109">
        <w:rPr>
          <w:rFonts w:ascii="Calibri" w:eastAsiaTheme="minorHAnsi" w:hAnsi="Calibri" w:cs="Arial-ItalicMT"/>
          <w:b/>
          <w:i/>
          <w:iCs/>
        </w:rPr>
        <w:t>Interviews</w:t>
      </w:r>
      <w:r w:rsidRPr="00C22109">
        <w:rPr>
          <w:rFonts w:ascii="Calibri" w:eastAsiaTheme="minorHAnsi" w:hAnsi="Calibri" w:cs="ArialMT"/>
        </w:rPr>
        <w:t xml:space="preserve">: </w:t>
      </w:r>
    </w:p>
    <w:p w14:paraId="29B6FDAD" w14:textId="334A9551" w:rsidR="00824775" w:rsidRPr="00C503F1" w:rsidRDefault="00D672F9" w:rsidP="00FB6E56">
      <w:pPr>
        <w:pStyle w:val="ListParagraph"/>
        <w:numPr>
          <w:ilvl w:val="0"/>
          <w:numId w:val="21"/>
        </w:numPr>
        <w:autoSpaceDE w:val="0"/>
        <w:autoSpaceDN w:val="0"/>
        <w:adjustRightInd w:val="0"/>
        <w:spacing w:after="0" w:line="240" w:lineRule="auto"/>
        <w:jc w:val="both"/>
        <w:rPr>
          <w:rFonts w:cs="ArialMT"/>
        </w:rPr>
      </w:pPr>
      <w:r w:rsidRPr="00C503F1">
        <w:rPr>
          <w:rFonts w:cs="ArialMT"/>
        </w:rPr>
        <w:t xml:space="preserve">DILG office, </w:t>
      </w:r>
      <w:proofErr w:type="spellStart"/>
      <w:r w:rsidRPr="00C503F1">
        <w:rPr>
          <w:rFonts w:cs="ArialMT"/>
        </w:rPr>
        <w:t>Ortigas</w:t>
      </w:r>
      <w:proofErr w:type="spellEnd"/>
      <w:r w:rsidRPr="00C503F1">
        <w:rPr>
          <w:rFonts w:cs="ArialMT"/>
        </w:rPr>
        <w:t xml:space="preserve"> </w:t>
      </w:r>
      <w:proofErr w:type="spellStart"/>
      <w:r w:rsidRPr="00C503F1">
        <w:rPr>
          <w:rFonts w:cs="ArialMT"/>
        </w:rPr>
        <w:t>Center</w:t>
      </w:r>
      <w:proofErr w:type="spellEnd"/>
    </w:p>
    <w:p w14:paraId="6C2E8C78" w14:textId="557D340C" w:rsidR="00824775" w:rsidRPr="00C503F1" w:rsidRDefault="0044765F" w:rsidP="00FB6E56">
      <w:pPr>
        <w:pStyle w:val="ListParagraph"/>
        <w:numPr>
          <w:ilvl w:val="0"/>
          <w:numId w:val="21"/>
        </w:numPr>
        <w:autoSpaceDE w:val="0"/>
        <w:autoSpaceDN w:val="0"/>
        <w:adjustRightInd w:val="0"/>
        <w:spacing w:after="0" w:line="240" w:lineRule="auto"/>
        <w:jc w:val="both"/>
        <w:rPr>
          <w:rFonts w:cs="ArialMT"/>
        </w:rPr>
      </w:pPr>
      <w:r w:rsidRPr="00C503F1">
        <w:rPr>
          <w:rFonts w:cs="ArialMT"/>
        </w:rPr>
        <w:t>PAGASA</w:t>
      </w:r>
    </w:p>
    <w:p w14:paraId="50CFC164" w14:textId="4E312C04" w:rsidR="00824775" w:rsidRPr="00C503F1" w:rsidRDefault="0044765F" w:rsidP="00FB6E56">
      <w:pPr>
        <w:pStyle w:val="ListParagraph"/>
        <w:numPr>
          <w:ilvl w:val="0"/>
          <w:numId w:val="21"/>
        </w:numPr>
        <w:autoSpaceDE w:val="0"/>
        <w:autoSpaceDN w:val="0"/>
        <w:adjustRightInd w:val="0"/>
        <w:spacing w:after="0" w:line="240" w:lineRule="auto"/>
        <w:jc w:val="both"/>
        <w:rPr>
          <w:rFonts w:cs="ArialMT"/>
        </w:rPr>
      </w:pPr>
      <w:r w:rsidRPr="00C503F1">
        <w:rPr>
          <w:rFonts w:cs="ArialMT"/>
        </w:rPr>
        <w:t>DAP Office</w:t>
      </w:r>
    </w:p>
    <w:p w14:paraId="4513C5F6" w14:textId="1805D78B" w:rsidR="0044765F" w:rsidRPr="00C503F1" w:rsidRDefault="0044765F" w:rsidP="00FB6E56">
      <w:pPr>
        <w:pStyle w:val="ListParagraph"/>
        <w:numPr>
          <w:ilvl w:val="0"/>
          <w:numId w:val="21"/>
        </w:numPr>
        <w:autoSpaceDE w:val="0"/>
        <w:autoSpaceDN w:val="0"/>
        <w:adjustRightInd w:val="0"/>
        <w:spacing w:after="0" w:line="240" w:lineRule="auto"/>
        <w:jc w:val="both"/>
        <w:rPr>
          <w:rFonts w:cs="ArialMT"/>
        </w:rPr>
      </w:pPr>
      <w:r w:rsidRPr="00C503F1">
        <w:rPr>
          <w:rFonts w:cs="ArialMT"/>
        </w:rPr>
        <w:t>WFP VAM</w:t>
      </w:r>
      <w:r w:rsidR="00D672F9" w:rsidRPr="00C503F1">
        <w:rPr>
          <w:rFonts w:cs="ArialMT"/>
        </w:rPr>
        <w:t xml:space="preserve"> team</w:t>
      </w:r>
    </w:p>
    <w:p w14:paraId="5F521B87" w14:textId="77777777" w:rsidR="00FC4191" w:rsidRPr="00C22109" w:rsidRDefault="00FC4191" w:rsidP="00FB6E56">
      <w:pPr>
        <w:autoSpaceDE w:val="0"/>
        <w:autoSpaceDN w:val="0"/>
        <w:adjustRightInd w:val="0"/>
        <w:spacing w:after="0" w:line="240" w:lineRule="auto"/>
        <w:jc w:val="both"/>
        <w:rPr>
          <w:rFonts w:ascii="Calibri" w:eastAsiaTheme="minorHAnsi" w:hAnsi="Calibri" w:cs="ArialMT"/>
        </w:rPr>
      </w:pPr>
    </w:p>
    <w:p w14:paraId="42339A81" w14:textId="4A220721" w:rsidR="00010ACB" w:rsidRPr="00D672F9" w:rsidRDefault="005B5BD7" w:rsidP="00FB6E56">
      <w:pPr>
        <w:autoSpaceDE w:val="0"/>
        <w:autoSpaceDN w:val="0"/>
        <w:adjustRightInd w:val="0"/>
        <w:spacing w:after="0" w:line="240" w:lineRule="auto"/>
        <w:jc w:val="both"/>
        <w:rPr>
          <w:rFonts w:ascii="Calibri" w:eastAsiaTheme="minorHAnsi" w:hAnsi="Calibri" w:cs="ArialMT"/>
        </w:rPr>
      </w:pPr>
      <w:r w:rsidRPr="00C22109">
        <w:rPr>
          <w:rFonts w:ascii="Calibri" w:eastAsiaTheme="minorHAnsi" w:hAnsi="Calibri" w:cs="ArialMT"/>
        </w:rPr>
        <w:t xml:space="preserve">• </w:t>
      </w:r>
      <w:r w:rsidRPr="00C22109">
        <w:rPr>
          <w:rFonts w:ascii="Calibri" w:eastAsiaTheme="minorHAnsi" w:hAnsi="Calibri" w:cs="Arial-ItalicMT"/>
          <w:b/>
          <w:i/>
          <w:iCs/>
        </w:rPr>
        <w:t>Site visits</w:t>
      </w:r>
      <w:r w:rsidR="00D53725" w:rsidRPr="00C22109">
        <w:rPr>
          <w:rFonts w:ascii="Calibri" w:eastAsiaTheme="minorHAnsi" w:hAnsi="Calibri" w:cs="ArialMT"/>
        </w:rPr>
        <w:t xml:space="preserve">: visit </w:t>
      </w:r>
      <w:r w:rsidR="00417F01" w:rsidRPr="00C22109">
        <w:rPr>
          <w:rFonts w:ascii="Calibri" w:eastAsiaTheme="minorHAnsi" w:hAnsi="Calibri" w:cs="ArialMT"/>
        </w:rPr>
        <w:t xml:space="preserve">to project implementation </w:t>
      </w:r>
      <w:r w:rsidR="00C9669A">
        <w:rPr>
          <w:rFonts w:ascii="Calibri" w:eastAsiaTheme="minorHAnsi" w:hAnsi="Calibri" w:cs="ArialMT"/>
        </w:rPr>
        <w:t>in Laguna</w:t>
      </w:r>
      <w:r w:rsidR="0021763D">
        <w:rPr>
          <w:rFonts w:ascii="Calibri" w:eastAsiaTheme="minorHAnsi" w:hAnsi="Calibri" w:cs="ArialMT"/>
        </w:rPr>
        <w:t xml:space="preserve"> with </w:t>
      </w:r>
      <w:r w:rsidR="00010ACB" w:rsidRPr="00D672F9">
        <w:rPr>
          <w:rFonts w:ascii="Calibri" w:hAnsi="Calibri"/>
          <w:color w:val="000000"/>
        </w:rPr>
        <w:t>Provincial Disaster Risk Reduction and Management Council</w:t>
      </w:r>
      <w:r w:rsidR="007A40AF">
        <w:rPr>
          <w:rFonts w:ascii="Calibri" w:hAnsi="Calibri"/>
          <w:color w:val="000000"/>
        </w:rPr>
        <w:t>.</w:t>
      </w:r>
    </w:p>
    <w:p w14:paraId="588CB05C" w14:textId="6C858D78" w:rsidR="005B5BD7" w:rsidRPr="00C22109" w:rsidRDefault="005B5BD7" w:rsidP="00FB6E56">
      <w:pPr>
        <w:autoSpaceDE w:val="0"/>
        <w:autoSpaceDN w:val="0"/>
        <w:adjustRightInd w:val="0"/>
        <w:spacing w:after="0" w:line="240" w:lineRule="auto"/>
        <w:jc w:val="both"/>
        <w:rPr>
          <w:rFonts w:ascii="Calibri" w:eastAsiaTheme="minorHAnsi" w:hAnsi="Calibri" w:cs="ArialMT"/>
        </w:rPr>
      </w:pPr>
    </w:p>
    <w:p w14:paraId="03ED0598" w14:textId="5C36DDE7" w:rsidR="005B5BD7" w:rsidRPr="00C22109" w:rsidRDefault="005B5BD7" w:rsidP="00FB6E56">
      <w:pPr>
        <w:autoSpaceDE w:val="0"/>
        <w:autoSpaceDN w:val="0"/>
        <w:adjustRightInd w:val="0"/>
        <w:spacing w:after="0" w:line="240" w:lineRule="auto"/>
        <w:jc w:val="both"/>
        <w:rPr>
          <w:rFonts w:ascii="Calibri" w:eastAsiaTheme="minorHAnsi" w:hAnsi="Calibri" w:cs="ArialMT"/>
        </w:rPr>
      </w:pPr>
      <w:r w:rsidRPr="00C22109">
        <w:rPr>
          <w:rFonts w:ascii="Calibri" w:eastAsiaTheme="minorHAnsi" w:hAnsi="Calibri" w:cs="ArialMT"/>
        </w:rPr>
        <w:t xml:space="preserve">The </w:t>
      </w:r>
      <w:r w:rsidR="004D7124" w:rsidRPr="00C22109">
        <w:rPr>
          <w:rFonts w:ascii="Calibri" w:eastAsiaTheme="minorHAnsi" w:hAnsi="Calibri" w:cs="ArialMT"/>
        </w:rPr>
        <w:t xml:space="preserve">consultant </w:t>
      </w:r>
      <w:r w:rsidR="00C357C1" w:rsidRPr="00C22109">
        <w:rPr>
          <w:rFonts w:ascii="Calibri" w:eastAsiaTheme="minorHAnsi" w:hAnsi="Calibri" w:cs="ArialMT"/>
        </w:rPr>
        <w:t xml:space="preserve">also </w:t>
      </w:r>
      <w:r w:rsidRPr="00C22109">
        <w:rPr>
          <w:rFonts w:ascii="Calibri" w:eastAsiaTheme="minorHAnsi" w:hAnsi="Calibri" w:cs="ArialMT"/>
        </w:rPr>
        <w:t>maintained continuous communication with the Project</w:t>
      </w:r>
      <w:r w:rsidR="00794FF4" w:rsidRPr="00C22109">
        <w:rPr>
          <w:rFonts w:ascii="Calibri" w:eastAsiaTheme="minorHAnsi" w:hAnsi="Calibri" w:cs="ArialMT"/>
        </w:rPr>
        <w:t xml:space="preserve"> </w:t>
      </w:r>
      <w:r w:rsidR="004D7124" w:rsidRPr="00C22109">
        <w:rPr>
          <w:rFonts w:ascii="Calibri" w:eastAsiaTheme="minorHAnsi" w:hAnsi="Calibri" w:cs="ArialMT"/>
        </w:rPr>
        <w:t>Coordinator in HQ</w:t>
      </w:r>
      <w:r w:rsidR="00DB255C" w:rsidRPr="00C22109">
        <w:rPr>
          <w:rFonts w:ascii="Calibri" w:eastAsiaTheme="minorHAnsi" w:hAnsi="Calibri" w:cs="ArialMT"/>
        </w:rPr>
        <w:t xml:space="preserve"> during the mission</w:t>
      </w:r>
      <w:r w:rsidRPr="00C22109">
        <w:rPr>
          <w:rFonts w:ascii="Calibri" w:eastAsiaTheme="minorHAnsi" w:hAnsi="Calibri" w:cs="ArialMT"/>
        </w:rPr>
        <w:t xml:space="preserve">. </w:t>
      </w:r>
    </w:p>
    <w:p w14:paraId="3F0491E2" w14:textId="77777777" w:rsidR="002E2D97" w:rsidRDefault="002E2D97" w:rsidP="00FB6E56">
      <w:pPr>
        <w:autoSpaceDE w:val="0"/>
        <w:autoSpaceDN w:val="0"/>
        <w:adjustRightInd w:val="0"/>
        <w:spacing w:after="0" w:line="240" w:lineRule="auto"/>
        <w:jc w:val="both"/>
        <w:rPr>
          <w:rFonts w:ascii="Calibri" w:eastAsiaTheme="minorHAnsi" w:hAnsi="Calibri" w:cs="ArialMT"/>
        </w:rPr>
      </w:pPr>
    </w:p>
    <w:p w14:paraId="2FBECB5C" w14:textId="458C4B98" w:rsidR="00DC26D7" w:rsidRDefault="00DC26D7" w:rsidP="00FB6E56">
      <w:pPr>
        <w:autoSpaceDE w:val="0"/>
        <w:autoSpaceDN w:val="0"/>
        <w:adjustRightInd w:val="0"/>
        <w:spacing w:after="0" w:line="240" w:lineRule="auto"/>
        <w:jc w:val="both"/>
        <w:rPr>
          <w:rFonts w:ascii="Georgia" w:eastAsiaTheme="minorHAnsi" w:hAnsi="Georgia" w:cs="ArialMT"/>
          <w:b/>
        </w:rPr>
      </w:pPr>
      <w:r w:rsidRPr="00DC26D7">
        <w:rPr>
          <w:rFonts w:ascii="Georgia" w:eastAsiaTheme="minorHAnsi" w:hAnsi="Georgia" w:cs="ArialMT"/>
          <w:b/>
        </w:rPr>
        <w:t>Limitations</w:t>
      </w:r>
    </w:p>
    <w:p w14:paraId="6DFC7ED8" w14:textId="77777777" w:rsidR="00120723" w:rsidRDefault="00120723" w:rsidP="00FB6E56">
      <w:pPr>
        <w:autoSpaceDE w:val="0"/>
        <w:autoSpaceDN w:val="0"/>
        <w:adjustRightInd w:val="0"/>
        <w:spacing w:after="0" w:line="240" w:lineRule="auto"/>
        <w:jc w:val="both"/>
        <w:rPr>
          <w:rFonts w:ascii="Georgia" w:eastAsiaTheme="minorHAnsi" w:hAnsi="Georgia" w:cs="ArialMT"/>
          <w:b/>
        </w:rPr>
      </w:pPr>
    </w:p>
    <w:p w14:paraId="323CED22" w14:textId="314968A4" w:rsidR="00DC26D7" w:rsidRPr="00713E27" w:rsidRDefault="00DC26D7" w:rsidP="00FB6E56">
      <w:pPr>
        <w:pStyle w:val="ListParagraph"/>
        <w:numPr>
          <w:ilvl w:val="0"/>
          <w:numId w:val="22"/>
        </w:numPr>
        <w:autoSpaceDE w:val="0"/>
        <w:autoSpaceDN w:val="0"/>
        <w:adjustRightInd w:val="0"/>
        <w:spacing w:after="0" w:line="240" w:lineRule="auto"/>
        <w:jc w:val="both"/>
        <w:rPr>
          <w:rFonts w:cs="ArialMT"/>
        </w:rPr>
      </w:pPr>
      <w:r w:rsidRPr="00120723">
        <w:rPr>
          <w:rFonts w:cs="ArialMT"/>
        </w:rPr>
        <w:t>The consultant had only 5 days mission in country</w:t>
      </w:r>
      <w:r w:rsidR="00183A71" w:rsidRPr="00120723">
        <w:rPr>
          <w:rFonts w:cs="ArialMT"/>
        </w:rPr>
        <w:t xml:space="preserve"> (compared to 10 for the </w:t>
      </w:r>
      <w:r w:rsidR="00AE74CA">
        <w:rPr>
          <w:rFonts w:cs="ArialMT"/>
        </w:rPr>
        <w:t xml:space="preserve">two </w:t>
      </w:r>
      <w:r w:rsidR="00183A71" w:rsidRPr="00120723">
        <w:rPr>
          <w:rFonts w:cs="ArialMT"/>
        </w:rPr>
        <w:t xml:space="preserve">other </w:t>
      </w:r>
      <w:r w:rsidR="008B6E53">
        <w:rPr>
          <w:rFonts w:cs="ArialMT"/>
        </w:rPr>
        <w:t>reviews</w:t>
      </w:r>
      <w:r w:rsidR="00183A71" w:rsidRPr="00120723">
        <w:rPr>
          <w:rFonts w:cs="ArialMT"/>
        </w:rPr>
        <w:t xml:space="preserve">) and </w:t>
      </w:r>
      <w:r w:rsidR="00A84809" w:rsidRPr="00120723">
        <w:rPr>
          <w:rFonts w:cs="Verdana"/>
          <w:color w:val="000000"/>
        </w:rPr>
        <w:t xml:space="preserve">7 </w:t>
      </w:r>
      <w:r w:rsidR="00183A71" w:rsidRPr="00120723">
        <w:rPr>
          <w:rFonts w:cs="Verdana"/>
          <w:color w:val="000000"/>
        </w:rPr>
        <w:t xml:space="preserve">days </w:t>
      </w:r>
      <w:r w:rsidR="00137F53">
        <w:rPr>
          <w:rFonts w:cs="Verdana"/>
          <w:color w:val="000000"/>
        </w:rPr>
        <w:t>to finalise the report</w:t>
      </w:r>
      <w:r w:rsidR="00A84809" w:rsidRPr="00120723">
        <w:rPr>
          <w:rFonts w:cs="Verdana"/>
          <w:color w:val="000000"/>
        </w:rPr>
        <w:t>.</w:t>
      </w:r>
    </w:p>
    <w:p w14:paraId="157C7A41" w14:textId="27712493" w:rsidR="00713E27" w:rsidRPr="00770849" w:rsidRDefault="00713E27" w:rsidP="00FB6E56">
      <w:pPr>
        <w:pStyle w:val="ListParagraph"/>
        <w:numPr>
          <w:ilvl w:val="0"/>
          <w:numId w:val="22"/>
        </w:numPr>
        <w:autoSpaceDE w:val="0"/>
        <w:autoSpaceDN w:val="0"/>
        <w:adjustRightInd w:val="0"/>
        <w:spacing w:after="0" w:line="240" w:lineRule="auto"/>
        <w:jc w:val="both"/>
        <w:rPr>
          <w:rFonts w:cs="ArialMT"/>
        </w:rPr>
      </w:pPr>
      <w:r>
        <w:rPr>
          <w:rFonts w:cs="Verdana"/>
          <w:color w:val="000000"/>
        </w:rPr>
        <w:t xml:space="preserve">Documentation: </w:t>
      </w:r>
      <w:r w:rsidR="007F5055">
        <w:rPr>
          <w:rFonts w:cs="Verdana"/>
          <w:color w:val="000000"/>
        </w:rPr>
        <w:t xml:space="preserve">it proved a little confusing </w:t>
      </w:r>
      <w:r w:rsidR="00E83A36">
        <w:rPr>
          <w:rFonts w:cs="Verdana"/>
          <w:color w:val="000000"/>
        </w:rPr>
        <w:t xml:space="preserve">to </w:t>
      </w:r>
      <w:r w:rsidR="00870869">
        <w:rPr>
          <w:rFonts w:cs="Verdana"/>
          <w:color w:val="000000"/>
        </w:rPr>
        <w:t xml:space="preserve">obtain and distinguish relevant documents </w:t>
      </w:r>
      <w:r w:rsidR="00E83A36">
        <w:rPr>
          <w:rFonts w:cs="Verdana"/>
          <w:color w:val="000000"/>
        </w:rPr>
        <w:t xml:space="preserve">amongst </w:t>
      </w:r>
      <w:r w:rsidR="00870869">
        <w:rPr>
          <w:rFonts w:cs="Verdana"/>
          <w:color w:val="000000"/>
        </w:rPr>
        <w:t xml:space="preserve">the numerous </w:t>
      </w:r>
      <w:r w:rsidR="00364AB8">
        <w:rPr>
          <w:rFonts w:cs="Verdana"/>
          <w:color w:val="000000"/>
        </w:rPr>
        <w:t>reports</w:t>
      </w:r>
      <w:r w:rsidR="00E83A36">
        <w:rPr>
          <w:rFonts w:cs="Verdana"/>
          <w:color w:val="000000"/>
        </w:rPr>
        <w:t xml:space="preserve"> produced</w:t>
      </w:r>
      <w:r w:rsidR="00733189">
        <w:rPr>
          <w:rFonts w:cs="Verdana"/>
          <w:color w:val="000000"/>
        </w:rPr>
        <w:t xml:space="preserve">, </w:t>
      </w:r>
      <w:r w:rsidR="00936450">
        <w:rPr>
          <w:rFonts w:cs="Verdana"/>
          <w:color w:val="000000"/>
        </w:rPr>
        <w:t>e.g.</w:t>
      </w:r>
      <w:r w:rsidR="00733189">
        <w:rPr>
          <w:rFonts w:cs="Verdana"/>
          <w:color w:val="000000"/>
        </w:rPr>
        <w:t xml:space="preserve"> the </w:t>
      </w:r>
      <w:r w:rsidR="00A82E02">
        <w:rPr>
          <w:rFonts w:cs="Verdana"/>
          <w:color w:val="000000"/>
        </w:rPr>
        <w:t xml:space="preserve">latest DAP </w:t>
      </w:r>
      <w:r w:rsidR="0030163E">
        <w:rPr>
          <w:rFonts w:cs="Verdana"/>
          <w:color w:val="000000"/>
        </w:rPr>
        <w:t>baseline assess</w:t>
      </w:r>
      <w:r w:rsidR="00733189">
        <w:rPr>
          <w:rFonts w:cs="Verdana"/>
          <w:color w:val="000000"/>
        </w:rPr>
        <w:t xml:space="preserve">ment </w:t>
      </w:r>
      <w:r w:rsidR="00E57D02">
        <w:rPr>
          <w:rFonts w:cs="Verdana"/>
          <w:color w:val="000000"/>
        </w:rPr>
        <w:t>report.</w:t>
      </w:r>
    </w:p>
    <w:p w14:paraId="0CFF069A" w14:textId="66EA518F" w:rsidR="00770849" w:rsidRPr="00713E27" w:rsidRDefault="00770849" w:rsidP="00713E27">
      <w:pPr>
        <w:autoSpaceDE w:val="0"/>
        <w:autoSpaceDN w:val="0"/>
        <w:adjustRightInd w:val="0"/>
        <w:spacing w:after="0" w:line="240" w:lineRule="auto"/>
        <w:jc w:val="both"/>
        <w:rPr>
          <w:rFonts w:cs="ArialMT"/>
          <w:highlight w:val="yellow"/>
        </w:rPr>
      </w:pPr>
    </w:p>
    <w:p w14:paraId="5DED42E3" w14:textId="382C57C2" w:rsidR="00904828" w:rsidRPr="00C22109" w:rsidRDefault="00904828" w:rsidP="00FB6E56">
      <w:pPr>
        <w:autoSpaceDE w:val="0"/>
        <w:autoSpaceDN w:val="0"/>
        <w:adjustRightInd w:val="0"/>
        <w:spacing w:after="0" w:line="240" w:lineRule="auto"/>
        <w:jc w:val="both"/>
        <w:rPr>
          <w:rFonts w:ascii="Georgia" w:eastAsiaTheme="minorHAnsi" w:hAnsi="Georgia" w:cs="Georgia"/>
          <w:color w:val="000000"/>
          <w:sz w:val="24"/>
          <w:szCs w:val="24"/>
        </w:rPr>
      </w:pPr>
      <w:r w:rsidRPr="00C22109">
        <w:rPr>
          <w:rFonts w:ascii="Georgia" w:eastAsiaTheme="minorHAnsi" w:hAnsi="Georgia" w:cs="Georgia"/>
          <w:color w:val="000000"/>
          <w:sz w:val="24"/>
          <w:szCs w:val="24"/>
        </w:rPr>
        <w:br w:type="page"/>
      </w:r>
    </w:p>
    <w:p w14:paraId="722BECD5" w14:textId="77777777" w:rsidR="00904828" w:rsidRPr="00C22109" w:rsidRDefault="00904828" w:rsidP="00FB6E56">
      <w:pPr>
        <w:pStyle w:val="Default"/>
        <w:numPr>
          <w:ilvl w:val="0"/>
          <w:numId w:val="4"/>
        </w:numPr>
        <w:pBdr>
          <w:bottom w:val="single" w:sz="6" w:space="1" w:color="auto"/>
        </w:pBdr>
        <w:jc w:val="both"/>
      </w:pPr>
      <w:r w:rsidRPr="00C22109">
        <w:rPr>
          <w:b/>
          <w:sz w:val="36"/>
          <w:szCs w:val="36"/>
        </w:rPr>
        <w:lastRenderedPageBreak/>
        <w:t xml:space="preserve"> Achievements and lessons from Phase I</w:t>
      </w:r>
    </w:p>
    <w:p w14:paraId="1A299693" w14:textId="77777777" w:rsidR="009C2A1A" w:rsidRPr="00C22109" w:rsidRDefault="009C2A1A" w:rsidP="00FB6E56">
      <w:pPr>
        <w:pStyle w:val="Default"/>
        <w:pBdr>
          <w:bottom w:val="single" w:sz="6" w:space="1" w:color="auto"/>
        </w:pBdr>
        <w:ind w:left="360"/>
        <w:jc w:val="both"/>
      </w:pPr>
    </w:p>
    <w:p w14:paraId="48824E28" w14:textId="77777777" w:rsidR="0009502B" w:rsidRPr="00C22109" w:rsidRDefault="0009502B" w:rsidP="00FB6E56">
      <w:pPr>
        <w:jc w:val="both"/>
        <w:rPr>
          <w:rFonts w:ascii="Georgia" w:eastAsiaTheme="minorHAnsi" w:hAnsi="Georgia" w:cs="Georgia"/>
          <w:color w:val="000000"/>
          <w:sz w:val="24"/>
          <w:szCs w:val="24"/>
        </w:rPr>
      </w:pPr>
    </w:p>
    <w:p w14:paraId="49FD3CAE" w14:textId="77777777" w:rsidR="00C4743D" w:rsidRPr="00C22109" w:rsidRDefault="00C4743D" w:rsidP="00FB6E56">
      <w:pPr>
        <w:pStyle w:val="Default"/>
        <w:jc w:val="both"/>
      </w:pPr>
    </w:p>
    <w:p w14:paraId="130DCB7C" w14:textId="21D89C3E" w:rsidR="00412518" w:rsidRPr="00C22109" w:rsidRDefault="00412518" w:rsidP="00FB6E56">
      <w:pPr>
        <w:pStyle w:val="ListParagraph"/>
        <w:numPr>
          <w:ilvl w:val="0"/>
          <w:numId w:val="6"/>
        </w:numPr>
        <w:spacing w:line="360" w:lineRule="auto"/>
        <w:jc w:val="both"/>
        <w:rPr>
          <w:rStyle w:val="A5"/>
          <w:rFonts w:ascii="Georgia" w:hAnsi="Georgia" w:cs="Calibri"/>
          <w:b/>
          <w:iCs w:val="0"/>
          <w:color w:val="0070C0"/>
          <w:sz w:val="22"/>
          <w:szCs w:val="22"/>
        </w:rPr>
      </w:pPr>
      <w:r w:rsidRPr="00C22109">
        <w:rPr>
          <w:rStyle w:val="A5"/>
          <w:rFonts w:ascii="Georgia" w:hAnsi="Georgia"/>
          <w:b/>
          <w:i w:val="0"/>
          <w:color w:val="0070C0"/>
          <w:sz w:val="22"/>
          <w:szCs w:val="22"/>
        </w:rPr>
        <w:t xml:space="preserve">Progress made </w:t>
      </w:r>
      <w:r w:rsidR="005B53EE">
        <w:rPr>
          <w:rStyle w:val="A5"/>
          <w:rFonts w:ascii="Georgia" w:hAnsi="Georgia"/>
          <w:b/>
          <w:i w:val="0"/>
          <w:color w:val="0070C0"/>
          <w:sz w:val="22"/>
          <w:szCs w:val="22"/>
        </w:rPr>
        <w:t xml:space="preserve">and achievements </w:t>
      </w:r>
      <w:r w:rsidRPr="00C22109">
        <w:rPr>
          <w:rStyle w:val="A5"/>
          <w:rFonts w:ascii="Georgia" w:hAnsi="Georgia"/>
          <w:b/>
          <w:i w:val="0"/>
          <w:color w:val="0070C0"/>
          <w:sz w:val="22"/>
          <w:szCs w:val="22"/>
        </w:rPr>
        <w:t xml:space="preserve">against planned logframe and indicators </w:t>
      </w:r>
    </w:p>
    <w:p w14:paraId="391FBD47" w14:textId="7797EB47" w:rsidR="00900DEF" w:rsidRPr="00C22109" w:rsidRDefault="00586816" w:rsidP="000B2BCC">
      <w:pPr>
        <w:spacing w:after="0" w:line="240" w:lineRule="auto"/>
        <w:ind w:firstLine="360"/>
        <w:jc w:val="both"/>
        <w:rPr>
          <w:rFonts w:ascii="Calibri" w:hAnsi="Calibri" w:cs="Calibri"/>
          <w:color w:val="000000" w:themeColor="text1"/>
        </w:rPr>
      </w:pPr>
      <w:r>
        <w:rPr>
          <w:rFonts w:ascii="Calibri" w:eastAsia="Calibri" w:hAnsi="Calibri" w:cs="Calibri"/>
          <w:color w:val="000000"/>
        </w:rPr>
        <w:t>The Philippines CO made p</w:t>
      </w:r>
      <w:r w:rsidR="00F945FA">
        <w:rPr>
          <w:rFonts w:ascii="Calibri" w:eastAsia="Calibri" w:hAnsi="Calibri" w:cs="Calibri"/>
          <w:color w:val="000000"/>
        </w:rPr>
        <w:t xml:space="preserve">rogress </w:t>
      </w:r>
      <w:r w:rsidR="007E3B43">
        <w:rPr>
          <w:rFonts w:ascii="Calibri" w:eastAsia="Calibri" w:hAnsi="Calibri" w:cs="Calibri"/>
          <w:color w:val="000000"/>
        </w:rPr>
        <w:t>on all of the 4 objectives:</w:t>
      </w:r>
    </w:p>
    <w:p w14:paraId="75438112" w14:textId="77777777" w:rsidR="00D92707" w:rsidRPr="00C22109" w:rsidRDefault="00D92707" w:rsidP="00FB6E56">
      <w:pPr>
        <w:spacing w:after="0" w:line="240" w:lineRule="auto"/>
        <w:jc w:val="both"/>
        <w:rPr>
          <w:rFonts w:ascii="Calibri" w:hAnsi="Calibri" w:cs="Calibri"/>
          <w:b/>
          <w:i/>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D92707" w:rsidRPr="00C22109" w14:paraId="76292852" w14:textId="77777777" w:rsidTr="00DF333F">
        <w:tc>
          <w:tcPr>
            <w:tcW w:w="9016" w:type="dxa"/>
            <w:shd w:val="clear" w:color="auto" w:fill="DEEAF6" w:themeFill="accent1" w:themeFillTint="33"/>
          </w:tcPr>
          <w:p w14:paraId="3A6708D3" w14:textId="5F54C5FE" w:rsidR="00D92707" w:rsidRDefault="00D92707" w:rsidP="00FB6E56">
            <w:pPr>
              <w:pStyle w:val="Default"/>
              <w:jc w:val="both"/>
              <w:rPr>
                <w:rStyle w:val="A5"/>
                <w:rFonts w:ascii="Calibri" w:hAnsi="Calibri"/>
                <w:b/>
                <w:color w:val="0070C0"/>
                <w:sz w:val="22"/>
                <w:szCs w:val="22"/>
              </w:rPr>
            </w:pPr>
            <w:r w:rsidRPr="00C22109">
              <w:rPr>
                <w:rStyle w:val="A5"/>
                <w:rFonts w:ascii="Calibri" w:hAnsi="Calibri"/>
                <w:b/>
                <w:sz w:val="22"/>
                <w:szCs w:val="22"/>
              </w:rPr>
              <w:t xml:space="preserve">Outcome 1: </w:t>
            </w:r>
            <w:r w:rsidRPr="00C22109">
              <w:rPr>
                <w:rStyle w:val="A5"/>
                <w:rFonts w:ascii="Calibri" w:hAnsi="Calibri"/>
                <w:b/>
                <w:color w:val="0070C0"/>
                <w:sz w:val="22"/>
                <w:szCs w:val="22"/>
              </w:rPr>
              <w:t>WFP and Government share a common understanding of natural hazard and climate risk</w:t>
            </w:r>
          </w:p>
          <w:p w14:paraId="49BA76F2" w14:textId="77777777" w:rsidR="002B77A8" w:rsidRDefault="002B77A8" w:rsidP="00FB6E56">
            <w:pPr>
              <w:pStyle w:val="Default"/>
              <w:jc w:val="both"/>
              <w:rPr>
                <w:rStyle w:val="A5"/>
                <w:rFonts w:ascii="Calibri" w:hAnsi="Calibri"/>
                <w:b/>
                <w:color w:val="0070C0"/>
                <w:sz w:val="22"/>
                <w:szCs w:val="22"/>
              </w:rPr>
            </w:pPr>
          </w:p>
          <w:p w14:paraId="39749EF0" w14:textId="1209A7C7" w:rsidR="001D40F5" w:rsidRPr="00952A68" w:rsidRDefault="00952A68" w:rsidP="00FB6E56">
            <w:pPr>
              <w:pStyle w:val="Default"/>
              <w:jc w:val="both"/>
              <w:rPr>
                <w:rStyle w:val="A5"/>
                <w:rFonts w:ascii="Calibri" w:hAnsi="Calibri"/>
                <w:i w:val="0"/>
                <w:color w:val="000000" w:themeColor="text1"/>
                <w:sz w:val="22"/>
                <w:szCs w:val="22"/>
              </w:rPr>
            </w:pPr>
            <w:r w:rsidRPr="00460CB2">
              <w:rPr>
                <w:rStyle w:val="A5"/>
                <w:rFonts w:ascii="Calibri" w:hAnsi="Calibri"/>
                <w:i w:val="0"/>
                <w:color w:val="000000" w:themeColor="text1"/>
                <w:sz w:val="22"/>
                <w:szCs w:val="22"/>
                <w:u w:val="single"/>
              </w:rPr>
              <w:t>Achieved</w:t>
            </w:r>
            <w:r w:rsidRPr="00952A68">
              <w:rPr>
                <w:rStyle w:val="A5"/>
                <w:rFonts w:ascii="Calibri" w:hAnsi="Calibri"/>
                <w:i w:val="0"/>
                <w:color w:val="000000" w:themeColor="text1"/>
                <w:sz w:val="22"/>
                <w:szCs w:val="22"/>
              </w:rPr>
              <w:t>:</w:t>
            </w:r>
          </w:p>
          <w:p w14:paraId="701712CE" w14:textId="77777777" w:rsidR="001578DA" w:rsidRPr="001578DA" w:rsidRDefault="00952A68" w:rsidP="00E66600">
            <w:pPr>
              <w:pStyle w:val="ListParagraph"/>
              <w:numPr>
                <w:ilvl w:val="0"/>
                <w:numId w:val="21"/>
              </w:numPr>
              <w:autoSpaceDE w:val="0"/>
              <w:autoSpaceDN w:val="0"/>
              <w:adjustRightInd w:val="0"/>
              <w:jc w:val="both"/>
              <w:rPr>
                <w:rFonts w:cs="Arial"/>
              </w:rPr>
            </w:pPr>
            <w:r w:rsidRPr="001578DA">
              <w:rPr>
                <w:rFonts w:cs="Calibri"/>
              </w:rPr>
              <w:t>Coordination</w:t>
            </w:r>
            <w:r w:rsidR="00814E1E" w:rsidRPr="001578DA">
              <w:rPr>
                <w:rFonts w:cs="Calibri"/>
              </w:rPr>
              <w:t xml:space="preserve"> with national and regional</w:t>
            </w:r>
            <w:r w:rsidR="007425DE" w:rsidRPr="001578DA">
              <w:rPr>
                <w:rFonts w:cs="Calibri"/>
              </w:rPr>
              <w:t xml:space="preserve"> </w:t>
            </w:r>
            <w:r w:rsidR="00814E1E" w:rsidRPr="001578DA">
              <w:rPr>
                <w:rFonts w:cs="Calibri"/>
              </w:rPr>
              <w:t>line agencies and provincial government</w:t>
            </w:r>
            <w:r w:rsidR="007425DE" w:rsidRPr="001578DA">
              <w:rPr>
                <w:rFonts w:cs="Calibri"/>
              </w:rPr>
              <w:t xml:space="preserve"> </w:t>
            </w:r>
            <w:r w:rsidR="00814E1E" w:rsidRPr="001578DA">
              <w:rPr>
                <w:rFonts w:cs="Calibri"/>
              </w:rPr>
              <w:t xml:space="preserve">units to orient </w:t>
            </w:r>
            <w:r w:rsidR="007425DE" w:rsidRPr="001578DA">
              <w:rPr>
                <w:rFonts w:cs="Calibri"/>
              </w:rPr>
              <w:t xml:space="preserve">them on the objectives of </w:t>
            </w:r>
            <w:r w:rsidR="00814E1E" w:rsidRPr="001578DA">
              <w:rPr>
                <w:rFonts w:cs="Calibri"/>
              </w:rPr>
              <w:t>this project, and to gather risk profiles</w:t>
            </w:r>
            <w:r w:rsidR="007425DE" w:rsidRPr="001578DA">
              <w:rPr>
                <w:rFonts w:cs="Calibri"/>
              </w:rPr>
              <w:t>.</w:t>
            </w:r>
          </w:p>
          <w:p w14:paraId="6AA1627B" w14:textId="49CEE640" w:rsidR="00814E1E" w:rsidRPr="001578DA" w:rsidRDefault="00D0709C" w:rsidP="00E66600">
            <w:pPr>
              <w:pStyle w:val="ListParagraph"/>
              <w:numPr>
                <w:ilvl w:val="0"/>
                <w:numId w:val="21"/>
              </w:numPr>
              <w:autoSpaceDE w:val="0"/>
              <w:autoSpaceDN w:val="0"/>
              <w:adjustRightInd w:val="0"/>
              <w:jc w:val="both"/>
              <w:rPr>
                <w:rFonts w:cs="Arial"/>
              </w:rPr>
            </w:pPr>
            <w:r>
              <w:rPr>
                <w:rFonts w:cs="Arial"/>
              </w:rPr>
              <w:t xml:space="preserve">Risk profiles identified, </w:t>
            </w:r>
            <w:r w:rsidR="007425DE" w:rsidRPr="001578DA">
              <w:rPr>
                <w:rFonts w:cs="Arial"/>
              </w:rPr>
              <w:t>part of the study mentioned under outcome 2.</w:t>
            </w:r>
          </w:p>
          <w:p w14:paraId="23E72953" w14:textId="77777777" w:rsidR="00D92707" w:rsidRPr="00C22109" w:rsidRDefault="00D92707" w:rsidP="00FB6E56">
            <w:pPr>
              <w:pStyle w:val="Default"/>
              <w:jc w:val="both"/>
              <w:rPr>
                <w:rFonts w:ascii="Calibri" w:hAnsi="Calibri" w:cs="Calibri"/>
                <w:b/>
                <w:i/>
                <w:color w:val="000000" w:themeColor="text1"/>
              </w:rPr>
            </w:pPr>
          </w:p>
        </w:tc>
      </w:tr>
    </w:tbl>
    <w:p w14:paraId="39BB88C6" w14:textId="77777777" w:rsidR="00D92707" w:rsidRPr="00C22109" w:rsidRDefault="00D92707" w:rsidP="00FB6E56">
      <w:pPr>
        <w:spacing w:after="0" w:line="240" w:lineRule="auto"/>
        <w:jc w:val="both"/>
        <w:rPr>
          <w:rFonts w:ascii="Calibri" w:hAnsi="Calibri" w:cs="Calibri"/>
          <w:b/>
          <w:i/>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D92707" w:rsidRPr="00C22109" w14:paraId="3229DCF4" w14:textId="77777777" w:rsidTr="00DF333F">
        <w:tc>
          <w:tcPr>
            <w:tcW w:w="9016" w:type="dxa"/>
            <w:shd w:val="clear" w:color="auto" w:fill="DEEAF6" w:themeFill="accent1" w:themeFillTint="33"/>
          </w:tcPr>
          <w:p w14:paraId="3B8F8B65" w14:textId="5F79249D" w:rsidR="00D92707" w:rsidRDefault="00D92707" w:rsidP="00FB6E56">
            <w:pPr>
              <w:pStyle w:val="Pa5"/>
              <w:spacing w:line="240" w:lineRule="auto"/>
              <w:jc w:val="both"/>
              <w:rPr>
                <w:rStyle w:val="A5"/>
                <w:rFonts w:ascii="Calibri" w:hAnsi="Calibri"/>
                <w:b/>
                <w:color w:val="0070C0"/>
                <w:sz w:val="22"/>
                <w:szCs w:val="22"/>
              </w:rPr>
            </w:pPr>
            <w:r w:rsidRPr="00C22109">
              <w:rPr>
                <w:rStyle w:val="A5"/>
                <w:rFonts w:ascii="Calibri" w:hAnsi="Calibri"/>
                <w:b/>
                <w:sz w:val="22"/>
                <w:szCs w:val="22"/>
              </w:rPr>
              <w:t xml:space="preserve">Outcome 2: </w:t>
            </w:r>
            <w:r w:rsidRPr="00C22109">
              <w:rPr>
                <w:rStyle w:val="A5"/>
                <w:rFonts w:ascii="Calibri" w:hAnsi="Calibri"/>
                <w:b/>
                <w:color w:val="0070C0"/>
                <w:sz w:val="22"/>
                <w:szCs w:val="22"/>
              </w:rPr>
              <w:t>National early warning system that monitors natural hazard indicators and warns when indicators are matched</w:t>
            </w:r>
          </w:p>
          <w:p w14:paraId="1171EF9E" w14:textId="77777777" w:rsidR="002B77A8" w:rsidRPr="002B77A8" w:rsidRDefault="002B77A8" w:rsidP="002B77A8">
            <w:pPr>
              <w:pStyle w:val="Default"/>
            </w:pPr>
          </w:p>
          <w:p w14:paraId="3F1CDD92" w14:textId="26B94930" w:rsidR="00500399" w:rsidRPr="002B48DE" w:rsidRDefault="007977D1" w:rsidP="002B48DE">
            <w:pPr>
              <w:pStyle w:val="Default"/>
              <w:jc w:val="both"/>
              <w:rPr>
                <w:rFonts w:ascii="Calibri" w:hAnsi="Calibri"/>
                <w:iCs/>
                <w:color w:val="000000" w:themeColor="text1"/>
                <w:sz w:val="22"/>
                <w:szCs w:val="22"/>
              </w:rPr>
            </w:pPr>
            <w:r w:rsidRPr="00460CB2">
              <w:rPr>
                <w:rStyle w:val="A5"/>
                <w:rFonts w:ascii="Calibri" w:hAnsi="Calibri"/>
                <w:i w:val="0"/>
                <w:color w:val="000000" w:themeColor="text1"/>
                <w:sz w:val="22"/>
                <w:szCs w:val="22"/>
                <w:u w:val="single"/>
              </w:rPr>
              <w:t>Achieved</w:t>
            </w:r>
            <w:r w:rsidRPr="00952A68">
              <w:rPr>
                <w:rStyle w:val="A5"/>
                <w:rFonts w:ascii="Calibri" w:hAnsi="Calibri"/>
                <w:i w:val="0"/>
                <w:color w:val="000000" w:themeColor="text1"/>
                <w:sz w:val="22"/>
                <w:szCs w:val="22"/>
              </w:rPr>
              <w:t>:</w:t>
            </w:r>
          </w:p>
          <w:p w14:paraId="7982BB90" w14:textId="77777777" w:rsidR="00677549" w:rsidRPr="007A66A1" w:rsidRDefault="0080063D" w:rsidP="00677549">
            <w:pPr>
              <w:pStyle w:val="Default"/>
              <w:numPr>
                <w:ilvl w:val="0"/>
                <w:numId w:val="21"/>
              </w:numPr>
              <w:jc w:val="both"/>
              <w:rPr>
                <w:rFonts w:ascii="Calibri" w:hAnsi="Calibri"/>
                <w:sz w:val="22"/>
                <w:szCs w:val="22"/>
              </w:rPr>
            </w:pPr>
            <w:r>
              <w:rPr>
                <w:rFonts w:ascii="Calibri" w:hAnsi="Calibri" w:cs="Arial"/>
                <w:sz w:val="22"/>
                <w:szCs w:val="22"/>
              </w:rPr>
              <w:t>B</w:t>
            </w:r>
            <w:r w:rsidR="00814E1E" w:rsidRPr="008C2640">
              <w:rPr>
                <w:rFonts w:ascii="Calibri" w:hAnsi="Calibri" w:cs="Arial"/>
                <w:sz w:val="22"/>
                <w:szCs w:val="22"/>
              </w:rPr>
              <w:t xml:space="preserve">aseline assessment </w:t>
            </w:r>
            <w:r w:rsidR="00A0121F">
              <w:rPr>
                <w:rFonts w:ascii="Calibri" w:hAnsi="Calibri" w:cs="Arial"/>
                <w:sz w:val="22"/>
                <w:szCs w:val="22"/>
              </w:rPr>
              <w:t>undertaken</w:t>
            </w:r>
            <w:r>
              <w:rPr>
                <w:rFonts w:ascii="Calibri" w:hAnsi="Calibri" w:cs="Arial"/>
                <w:sz w:val="22"/>
                <w:szCs w:val="22"/>
              </w:rPr>
              <w:t xml:space="preserve"> </w:t>
            </w:r>
            <w:r w:rsidR="00FC471D">
              <w:rPr>
                <w:rFonts w:ascii="Calibri" w:hAnsi="Calibri" w:cs="Arial"/>
                <w:sz w:val="22"/>
                <w:szCs w:val="22"/>
              </w:rPr>
              <w:t xml:space="preserve">by </w:t>
            </w:r>
            <w:proofErr w:type="spellStart"/>
            <w:r w:rsidR="00FC471D">
              <w:rPr>
                <w:rFonts w:ascii="Calibri" w:hAnsi="Calibri" w:cs="Arial"/>
                <w:sz w:val="22"/>
                <w:szCs w:val="22"/>
              </w:rPr>
              <w:t>Alcanz</w:t>
            </w:r>
            <w:proofErr w:type="spellEnd"/>
            <w:r w:rsidR="00FC471D">
              <w:rPr>
                <w:rFonts w:ascii="Calibri" w:hAnsi="Calibri" w:cs="Arial"/>
                <w:sz w:val="22"/>
                <w:szCs w:val="22"/>
              </w:rPr>
              <w:t xml:space="preserve"> Consulting Group</w:t>
            </w:r>
            <w:r w:rsidR="000F3078">
              <w:rPr>
                <w:rFonts w:ascii="Calibri" w:hAnsi="Calibri" w:cs="Arial"/>
                <w:sz w:val="22"/>
                <w:szCs w:val="22"/>
              </w:rPr>
              <w:t xml:space="preserve"> </w:t>
            </w:r>
            <w:r>
              <w:rPr>
                <w:rFonts w:ascii="Calibri" w:hAnsi="Calibri" w:cs="Arial"/>
                <w:sz w:val="22"/>
                <w:szCs w:val="22"/>
              </w:rPr>
              <w:t>f</w:t>
            </w:r>
            <w:r w:rsidRPr="008C2640">
              <w:rPr>
                <w:rFonts w:ascii="Calibri" w:hAnsi="Calibri" w:cs="Arial"/>
                <w:sz w:val="22"/>
                <w:szCs w:val="22"/>
              </w:rPr>
              <w:t>rom October 2015 to May 2016</w:t>
            </w:r>
            <w:r>
              <w:rPr>
                <w:rFonts w:ascii="Calibri" w:hAnsi="Calibri" w:cs="Arial"/>
                <w:sz w:val="22"/>
                <w:szCs w:val="22"/>
              </w:rPr>
              <w:t xml:space="preserve"> </w:t>
            </w:r>
            <w:r w:rsidR="00814E1E" w:rsidRPr="008C2640">
              <w:rPr>
                <w:rFonts w:ascii="Calibri" w:hAnsi="Calibri" w:cs="Arial"/>
                <w:sz w:val="22"/>
                <w:szCs w:val="22"/>
              </w:rPr>
              <w:t xml:space="preserve">to understand: (1) </w:t>
            </w:r>
            <w:r w:rsidR="00814E1E" w:rsidRPr="007A66A1">
              <w:rPr>
                <w:rFonts w:ascii="Calibri" w:hAnsi="Calibri" w:cs="Arial"/>
                <w:sz w:val="22"/>
                <w:szCs w:val="22"/>
              </w:rPr>
              <w:t>climate risks and impacts in the pilot provinces; (2) current warning systems and preparedness protocols at national, regional and provincial levels; and (3) policy environment, and how policies are aligned and complied with at all levels.</w:t>
            </w:r>
          </w:p>
          <w:p w14:paraId="0C562293" w14:textId="77777777" w:rsidR="00D92707" w:rsidRPr="00EC3755" w:rsidRDefault="00677549" w:rsidP="00857A83">
            <w:pPr>
              <w:pStyle w:val="Default"/>
              <w:numPr>
                <w:ilvl w:val="0"/>
                <w:numId w:val="21"/>
              </w:numPr>
              <w:jc w:val="both"/>
              <w:rPr>
                <w:rFonts w:ascii="Calibri" w:hAnsi="Calibri"/>
              </w:rPr>
            </w:pPr>
            <w:r w:rsidRPr="007A66A1">
              <w:rPr>
                <w:rFonts w:ascii="Calibri" w:hAnsi="Calibri" w:cs="Arial"/>
                <w:sz w:val="22"/>
                <w:szCs w:val="22"/>
              </w:rPr>
              <w:t xml:space="preserve">The </w:t>
            </w:r>
            <w:r w:rsidRPr="007A66A1">
              <w:rPr>
                <w:rFonts w:ascii="Calibri" w:hAnsi="Calibri"/>
                <w:sz w:val="22"/>
                <w:szCs w:val="22"/>
              </w:rPr>
              <w:t>D</w:t>
            </w:r>
            <w:r w:rsidR="008A0281" w:rsidRPr="007A66A1">
              <w:rPr>
                <w:rFonts w:ascii="Calibri" w:hAnsi="Calibri"/>
                <w:sz w:val="22"/>
                <w:szCs w:val="22"/>
              </w:rPr>
              <w:t xml:space="preserve">AP </w:t>
            </w:r>
            <w:r w:rsidRPr="007A66A1">
              <w:rPr>
                <w:rFonts w:ascii="Calibri" w:eastAsia="Calibri" w:hAnsi="Calibri" w:cs="Calibri"/>
                <w:sz w:val="22"/>
                <w:szCs w:val="22"/>
              </w:rPr>
              <w:t xml:space="preserve">worked on a second baseline assessment </w:t>
            </w:r>
            <w:r w:rsidR="00857A83">
              <w:rPr>
                <w:rFonts w:ascii="Calibri" w:eastAsia="Calibri" w:hAnsi="Calibri" w:cs="Calibri"/>
                <w:sz w:val="22"/>
                <w:szCs w:val="22"/>
              </w:rPr>
              <w:t>that looked</w:t>
            </w:r>
            <w:r w:rsidRPr="007A66A1">
              <w:rPr>
                <w:rFonts w:ascii="Calibri" w:eastAsia="Calibri" w:hAnsi="Calibri" w:cs="Calibri"/>
                <w:sz w:val="22"/>
                <w:szCs w:val="22"/>
              </w:rPr>
              <w:t xml:space="preserve"> mostly at disaster risks pr</w:t>
            </w:r>
            <w:r w:rsidR="00857A83">
              <w:rPr>
                <w:rFonts w:ascii="Calibri" w:eastAsia="Calibri" w:hAnsi="Calibri" w:cs="Calibri"/>
                <w:sz w:val="22"/>
                <w:szCs w:val="22"/>
              </w:rPr>
              <w:t>ofiles at LGUs level.</w:t>
            </w:r>
          </w:p>
          <w:p w14:paraId="073410ED" w14:textId="74642A5F" w:rsidR="00EC3755" w:rsidRPr="009E4899" w:rsidRDefault="00EC3755" w:rsidP="00857A83">
            <w:pPr>
              <w:pStyle w:val="Default"/>
              <w:numPr>
                <w:ilvl w:val="0"/>
                <w:numId w:val="21"/>
              </w:numPr>
              <w:jc w:val="both"/>
              <w:rPr>
                <w:rFonts w:ascii="Calibri" w:hAnsi="Calibri"/>
              </w:rPr>
            </w:pPr>
            <w:r>
              <w:rPr>
                <w:rFonts w:ascii="Calibri" w:eastAsia="Calibri" w:hAnsi="Calibri" w:cs="Calibri"/>
                <w:sz w:val="22"/>
                <w:szCs w:val="22"/>
              </w:rPr>
              <w:t>Organisation of the Technical Working Group</w:t>
            </w:r>
            <w:r w:rsidR="005A5281">
              <w:rPr>
                <w:rFonts w:ascii="Calibri" w:eastAsia="Calibri" w:hAnsi="Calibri" w:cs="Calibri"/>
                <w:sz w:val="22"/>
                <w:szCs w:val="22"/>
              </w:rPr>
              <w:t xml:space="preserve"> for technical consultations and facilitate alignment of national and local protocols.</w:t>
            </w:r>
          </w:p>
          <w:p w14:paraId="46800ADD" w14:textId="0AD81947" w:rsidR="009E4899" w:rsidRPr="00857A83" w:rsidRDefault="009E4899" w:rsidP="00857A83">
            <w:pPr>
              <w:pStyle w:val="Default"/>
              <w:numPr>
                <w:ilvl w:val="0"/>
                <w:numId w:val="21"/>
              </w:numPr>
              <w:jc w:val="both"/>
              <w:rPr>
                <w:rFonts w:ascii="Calibri" w:hAnsi="Calibri"/>
              </w:rPr>
            </w:pPr>
            <w:r>
              <w:rPr>
                <w:rFonts w:ascii="Calibri" w:eastAsia="Calibri" w:hAnsi="Calibri" w:cs="Calibri"/>
                <w:sz w:val="22"/>
                <w:szCs w:val="22"/>
              </w:rPr>
              <w:t>Formation of multi-stakeholder platform for information sharing on climate change adaptation, DRR and food and nutrition security, including the TWG.</w:t>
            </w:r>
          </w:p>
          <w:p w14:paraId="321A332C" w14:textId="0D8A43C2" w:rsidR="00857A83" w:rsidRPr="00C22109" w:rsidRDefault="00857A83" w:rsidP="00857A83">
            <w:pPr>
              <w:pStyle w:val="Default"/>
              <w:ind w:left="1080"/>
              <w:jc w:val="both"/>
              <w:rPr>
                <w:rFonts w:ascii="Calibri" w:hAnsi="Calibri"/>
              </w:rPr>
            </w:pPr>
          </w:p>
        </w:tc>
      </w:tr>
    </w:tbl>
    <w:p w14:paraId="43ED2D81" w14:textId="77777777" w:rsidR="00EA5C28" w:rsidRPr="00C22109" w:rsidRDefault="00EA5C28" w:rsidP="00FB6E56">
      <w:pPr>
        <w:pStyle w:val="Default"/>
        <w:jc w:val="both"/>
        <w:rPr>
          <w:rStyle w:val="A5"/>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6B14E1" w:rsidRPr="00C22109" w14:paraId="7ECC7590" w14:textId="77777777" w:rsidTr="00DF333F">
        <w:tc>
          <w:tcPr>
            <w:tcW w:w="9016" w:type="dxa"/>
            <w:shd w:val="clear" w:color="auto" w:fill="DEEAF6" w:themeFill="accent1" w:themeFillTint="33"/>
          </w:tcPr>
          <w:p w14:paraId="08161655" w14:textId="3B32A670" w:rsidR="006B14E1" w:rsidRDefault="006B14E1" w:rsidP="00FB6E56">
            <w:pPr>
              <w:pStyle w:val="Pa5"/>
              <w:spacing w:line="240" w:lineRule="auto"/>
              <w:jc w:val="both"/>
              <w:rPr>
                <w:rStyle w:val="A5"/>
                <w:rFonts w:ascii="Calibri" w:hAnsi="Calibri"/>
                <w:b/>
                <w:color w:val="0070C0"/>
                <w:sz w:val="22"/>
                <w:szCs w:val="22"/>
              </w:rPr>
            </w:pPr>
            <w:r w:rsidRPr="00C22109">
              <w:rPr>
                <w:rStyle w:val="A5"/>
                <w:rFonts w:ascii="Calibri" w:hAnsi="Calibri"/>
                <w:b/>
                <w:sz w:val="22"/>
                <w:szCs w:val="22"/>
              </w:rPr>
              <w:t xml:space="preserve">Outcome </w:t>
            </w:r>
            <w:r w:rsidR="003D61A0">
              <w:rPr>
                <w:rStyle w:val="A5"/>
                <w:rFonts w:ascii="Calibri" w:hAnsi="Calibri"/>
                <w:b/>
                <w:sz w:val="22"/>
                <w:szCs w:val="22"/>
              </w:rPr>
              <w:t>3</w:t>
            </w:r>
            <w:r w:rsidRPr="00C22109">
              <w:rPr>
                <w:rStyle w:val="A5"/>
                <w:rFonts w:ascii="Calibri" w:hAnsi="Calibri"/>
                <w:b/>
                <w:color w:val="0070C0"/>
                <w:sz w:val="22"/>
                <w:szCs w:val="22"/>
              </w:rPr>
              <w:t xml:space="preserve"> Standard Operating Procedures (SOPs) for emergency preparedness are linked to early warning indicators to enable effective early action </w:t>
            </w:r>
          </w:p>
          <w:p w14:paraId="5B0241BC" w14:textId="77777777" w:rsidR="002B77A8" w:rsidRPr="002B77A8" w:rsidRDefault="002B77A8" w:rsidP="002B77A8">
            <w:pPr>
              <w:pStyle w:val="Default"/>
            </w:pPr>
          </w:p>
          <w:p w14:paraId="526372D9" w14:textId="6D943221" w:rsidR="006B14E1" w:rsidRDefault="00606D52" w:rsidP="00FB6E56">
            <w:pPr>
              <w:pStyle w:val="Pa5"/>
              <w:spacing w:line="240" w:lineRule="auto"/>
              <w:jc w:val="both"/>
              <w:rPr>
                <w:rFonts w:ascii="Calibri" w:hAnsi="Calibri"/>
                <w:sz w:val="22"/>
                <w:szCs w:val="22"/>
              </w:rPr>
            </w:pPr>
            <w:r w:rsidRPr="00460CB2">
              <w:rPr>
                <w:rStyle w:val="A5"/>
                <w:rFonts w:ascii="Calibri" w:hAnsi="Calibri"/>
                <w:i w:val="0"/>
                <w:color w:val="000000" w:themeColor="text1"/>
                <w:sz w:val="22"/>
                <w:szCs w:val="22"/>
                <w:u w:val="single"/>
              </w:rPr>
              <w:t>Achieved</w:t>
            </w:r>
            <w:r>
              <w:rPr>
                <w:rStyle w:val="A5"/>
                <w:rFonts w:ascii="Calibri" w:hAnsi="Calibri"/>
                <w:i w:val="0"/>
                <w:color w:val="000000" w:themeColor="text1"/>
                <w:sz w:val="22"/>
                <w:szCs w:val="22"/>
              </w:rPr>
              <w:t>:</w:t>
            </w:r>
          </w:p>
          <w:p w14:paraId="4455241F" w14:textId="34422EEA" w:rsidR="00E84113" w:rsidRPr="00DA23FD" w:rsidRDefault="00421AD1" w:rsidP="00DA23FD">
            <w:pPr>
              <w:pStyle w:val="ListParagraph"/>
              <w:numPr>
                <w:ilvl w:val="0"/>
                <w:numId w:val="21"/>
              </w:numPr>
              <w:autoSpaceDE w:val="0"/>
              <w:autoSpaceDN w:val="0"/>
              <w:adjustRightInd w:val="0"/>
            </w:pPr>
            <w:r w:rsidRPr="00DA23FD">
              <w:t xml:space="preserve">SOPs </w:t>
            </w:r>
            <w:r w:rsidR="00465423" w:rsidRPr="00DA23FD">
              <w:t xml:space="preserve">developed </w:t>
            </w:r>
            <w:r w:rsidR="00A14694" w:rsidRPr="00DA23FD">
              <w:t xml:space="preserve">for 10 </w:t>
            </w:r>
            <w:r w:rsidR="00606D52" w:rsidRPr="00DA23FD">
              <w:t xml:space="preserve">project </w:t>
            </w:r>
            <w:r w:rsidR="001A74EB" w:rsidRPr="00DA23FD">
              <w:t xml:space="preserve">provinces, </w:t>
            </w:r>
            <w:r w:rsidR="001A74EB" w:rsidRPr="00DA23FD">
              <w:rPr>
                <w:rFonts w:cs="Calibri"/>
              </w:rPr>
              <w:t xml:space="preserve">driven by early warning </w:t>
            </w:r>
            <w:r w:rsidR="00DA23FD">
              <w:rPr>
                <w:rFonts w:cs="Calibri"/>
              </w:rPr>
              <w:t xml:space="preserve">indicators and </w:t>
            </w:r>
            <w:r w:rsidR="001A74EB" w:rsidRPr="00DA23FD">
              <w:rPr>
                <w:rFonts w:cs="Calibri"/>
              </w:rPr>
              <w:t>cover</w:t>
            </w:r>
            <w:r w:rsidR="00DA23FD">
              <w:rPr>
                <w:rFonts w:cs="Calibri"/>
              </w:rPr>
              <w:t>ing</w:t>
            </w:r>
            <w:r w:rsidR="001A74EB" w:rsidRPr="00DA23FD">
              <w:rPr>
                <w:rFonts w:cs="Calibri"/>
              </w:rPr>
              <w:t xml:space="preserve"> hazards as per risk profile.</w:t>
            </w:r>
          </w:p>
          <w:p w14:paraId="2170C89A" w14:textId="72E0841E" w:rsidR="00606D52" w:rsidRPr="00606D52" w:rsidRDefault="00606D52" w:rsidP="00460CB2">
            <w:pPr>
              <w:autoSpaceDE w:val="0"/>
              <w:autoSpaceDN w:val="0"/>
              <w:adjustRightInd w:val="0"/>
            </w:pPr>
          </w:p>
        </w:tc>
      </w:tr>
    </w:tbl>
    <w:p w14:paraId="002E2404" w14:textId="77777777" w:rsidR="00D41068" w:rsidRDefault="00D41068" w:rsidP="00FB6E56">
      <w:pPr>
        <w:pStyle w:val="Default"/>
        <w:jc w:val="both"/>
        <w:rPr>
          <w:rFonts w:ascii="Calibri" w:hAnsi="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A00333" w14:paraId="22675670" w14:textId="77777777" w:rsidTr="00333166">
        <w:tc>
          <w:tcPr>
            <w:tcW w:w="9016" w:type="dxa"/>
            <w:shd w:val="clear" w:color="auto" w:fill="DEEAF6" w:themeFill="accent1" w:themeFillTint="33"/>
          </w:tcPr>
          <w:p w14:paraId="521E71E3" w14:textId="0873D3AD" w:rsidR="00A00333" w:rsidRDefault="00A00333" w:rsidP="00FB6E56">
            <w:pPr>
              <w:jc w:val="both"/>
              <w:rPr>
                <w:rStyle w:val="A5"/>
                <w:rFonts w:ascii="Calibri" w:hAnsi="Calibri"/>
                <w:b/>
                <w:color w:val="0070C0"/>
                <w:sz w:val="22"/>
                <w:szCs w:val="22"/>
              </w:rPr>
            </w:pPr>
            <w:r w:rsidRPr="00C22109">
              <w:rPr>
                <w:rStyle w:val="A5"/>
                <w:rFonts w:ascii="Calibri" w:hAnsi="Calibri"/>
                <w:b/>
                <w:sz w:val="22"/>
                <w:szCs w:val="22"/>
              </w:rPr>
              <w:t xml:space="preserve">Outcome 4: </w:t>
            </w:r>
            <w:r w:rsidRPr="00C22109">
              <w:rPr>
                <w:rStyle w:val="A5"/>
                <w:rFonts w:ascii="Calibri" w:hAnsi="Calibri"/>
                <w:b/>
                <w:color w:val="0070C0"/>
                <w:sz w:val="22"/>
                <w:szCs w:val="22"/>
              </w:rPr>
              <w:t xml:space="preserve">Government capacity is strengthened to implement SOPs </w:t>
            </w:r>
          </w:p>
          <w:p w14:paraId="00A0B220" w14:textId="77777777" w:rsidR="002B77A8" w:rsidRPr="00C22109" w:rsidRDefault="002B77A8" w:rsidP="00FB6E56">
            <w:pPr>
              <w:jc w:val="both"/>
              <w:rPr>
                <w:rStyle w:val="A5"/>
                <w:rFonts w:ascii="Calibri" w:hAnsi="Calibri"/>
                <w:b/>
                <w:color w:val="000000" w:themeColor="text1"/>
                <w:sz w:val="22"/>
                <w:szCs w:val="22"/>
              </w:rPr>
            </w:pPr>
          </w:p>
          <w:p w14:paraId="68ED32D4" w14:textId="77777777" w:rsidR="00A00333" w:rsidRDefault="00FB5DDF" w:rsidP="00FB6E56">
            <w:pPr>
              <w:pStyle w:val="Default"/>
              <w:jc w:val="both"/>
              <w:rPr>
                <w:rFonts w:ascii="Calibri" w:hAnsi="Calibri"/>
                <w:sz w:val="22"/>
                <w:szCs w:val="22"/>
              </w:rPr>
            </w:pPr>
            <w:r w:rsidRPr="00973C6E">
              <w:rPr>
                <w:rFonts w:ascii="Calibri" w:hAnsi="Calibri"/>
                <w:sz w:val="22"/>
                <w:szCs w:val="22"/>
                <w:u w:val="single"/>
              </w:rPr>
              <w:t>Achieved</w:t>
            </w:r>
            <w:r>
              <w:rPr>
                <w:rFonts w:ascii="Calibri" w:hAnsi="Calibri"/>
                <w:sz w:val="22"/>
                <w:szCs w:val="22"/>
              </w:rPr>
              <w:t>:</w:t>
            </w:r>
          </w:p>
          <w:p w14:paraId="1BFFC1C6" w14:textId="32999CBA" w:rsidR="00FD765A" w:rsidRPr="00FD765A" w:rsidRDefault="00D92874" w:rsidP="00A47E58">
            <w:pPr>
              <w:pStyle w:val="Default"/>
              <w:numPr>
                <w:ilvl w:val="0"/>
                <w:numId w:val="21"/>
              </w:numPr>
              <w:jc w:val="both"/>
              <w:rPr>
                <w:rFonts w:ascii="Calibri" w:hAnsi="Calibri"/>
                <w:sz w:val="22"/>
                <w:szCs w:val="22"/>
              </w:rPr>
            </w:pPr>
            <w:r w:rsidRPr="00FD765A">
              <w:rPr>
                <w:rFonts w:ascii="Calibri" w:hAnsi="Calibri"/>
                <w:sz w:val="22"/>
                <w:szCs w:val="22"/>
              </w:rPr>
              <w:t>Simulation exercise conducted in August 2017</w:t>
            </w:r>
            <w:r w:rsidR="00FB5DDF" w:rsidRPr="00FD765A">
              <w:rPr>
                <w:rFonts w:ascii="Calibri" w:hAnsi="Calibri"/>
                <w:sz w:val="22"/>
                <w:szCs w:val="22"/>
              </w:rPr>
              <w:t xml:space="preserve"> to t</w:t>
            </w:r>
            <w:r w:rsidR="00FB5DDF" w:rsidRPr="00FD765A">
              <w:rPr>
                <w:rFonts w:ascii="Calibri" w:hAnsi="Calibri" w:cs="Calibri"/>
                <w:sz w:val="22"/>
                <w:szCs w:val="22"/>
              </w:rPr>
              <w:t xml:space="preserve">est </w:t>
            </w:r>
            <w:r w:rsidR="003B513A" w:rsidRPr="00FD765A">
              <w:rPr>
                <w:rFonts w:ascii="Calibri" w:hAnsi="Calibri" w:cs="Calibri"/>
                <w:sz w:val="22"/>
                <w:szCs w:val="22"/>
              </w:rPr>
              <w:t xml:space="preserve">SOPs developed in 2 provinces of Laguna and </w:t>
            </w:r>
            <w:r w:rsidR="006E49FA" w:rsidRPr="00FD765A">
              <w:rPr>
                <w:rFonts w:ascii="Calibri" w:hAnsi="Calibri" w:cs="Calibri"/>
                <w:sz w:val="22"/>
                <w:szCs w:val="22"/>
              </w:rPr>
              <w:t xml:space="preserve">Batangas. </w:t>
            </w:r>
            <w:r w:rsidR="00A47E58">
              <w:rPr>
                <w:rFonts w:ascii="Calibri" w:hAnsi="Calibri" w:cs="Calibri"/>
                <w:sz w:val="22"/>
                <w:szCs w:val="22"/>
              </w:rPr>
              <w:t>T</w:t>
            </w:r>
            <w:r w:rsidR="00FD765A" w:rsidRPr="00FD765A">
              <w:rPr>
                <w:rFonts w:ascii="Calibri" w:hAnsi="Calibri"/>
                <w:sz w:val="22"/>
                <w:szCs w:val="22"/>
              </w:rPr>
              <w:t>he different national agencies practice</w:t>
            </w:r>
            <w:r w:rsidR="005C0F7D">
              <w:rPr>
                <w:rFonts w:ascii="Calibri" w:hAnsi="Calibri"/>
                <w:sz w:val="22"/>
                <w:szCs w:val="22"/>
              </w:rPr>
              <w:t>d</w:t>
            </w:r>
            <w:r w:rsidR="00FD765A" w:rsidRPr="00FD765A">
              <w:rPr>
                <w:rFonts w:ascii="Calibri" w:hAnsi="Calibri"/>
                <w:sz w:val="22"/>
                <w:szCs w:val="22"/>
              </w:rPr>
              <w:t xml:space="preserve"> their roles and responsibilities, test</w:t>
            </w:r>
            <w:r w:rsidR="005C0F7D">
              <w:rPr>
                <w:rFonts w:ascii="Calibri" w:hAnsi="Calibri"/>
                <w:sz w:val="22"/>
                <w:szCs w:val="22"/>
              </w:rPr>
              <w:t>ed</w:t>
            </w:r>
            <w:r w:rsidR="00FD765A" w:rsidRPr="00FD765A">
              <w:rPr>
                <w:rFonts w:ascii="Calibri" w:hAnsi="Calibri"/>
                <w:sz w:val="22"/>
                <w:szCs w:val="22"/>
              </w:rPr>
              <w:t xml:space="preserve"> their plans, use</w:t>
            </w:r>
            <w:r w:rsidR="005C0F7D">
              <w:rPr>
                <w:rFonts w:ascii="Calibri" w:hAnsi="Calibri"/>
                <w:sz w:val="22"/>
                <w:szCs w:val="22"/>
              </w:rPr>
              <w:t>d</w:t>
            </w:r>
            <w:r w:rsidR="00FD765A" w:rsidRPr="00FD765A">
              <w:rPr>
                <w:rFonts w:ascii="Calibri" w:hAnsi="Calibri"/>
                <w:sz w:val="22"/>
                <w:szCs w:val="22"/>
              </w:rPr>
              <w:t xml:space="preserve"> the protocols in place pre and post disaster</w:t>
            </w:r>
            <w:r w:rsidR="005C0F7D">
              <w:rPr>
                <w:rFonts w:ascii="Calibri" w:hAnsi="Calibri"/>
                <w:sz w:val="22"/>
                <w:szCs w:val="22"/>
              </w:rPr>
              <w:t>,</w:t>
            </w:r>
            <w:r w:rsidR="00FD765A" w:rsidRPr="00FD765A">
              <w:rPr>
                <w:rFonts w:ascii="Calibri" w:hAnsi="Calibri"/>
                <w:sz w:val="22"/>
                <w:szCs w:val="22"/>
              </w:rPr>
              <w:t xml:space="preserve"> and examine</w:t>
            </w:r>
            <w:r w:rsidR="005C0F7D">
              <w:rPr>
                <w:rFonts w:ascii="Calibri" w:hAnsi="Calibri"/>
                <w:sz w:val="22"/>
                <w:szCs w:val="22"/>
              </w:rPr>
              <w:t>d</w:t>
            </w:r>
            <w:r w:rsidR="00FD765A" w:rsidRPr="00FD765A">
              <w:rPr>
                <w:rFonts w:ascii="Calibri" w:hAnsi="Calibri"/>
                <w:sz w:val="22"/>
                <w:szCs w:val="22"/>
              </w:rPr>
              <w:t xml:space="preserve"> how these link to national protocols.</w:t>
            </w:r>
          </w:p>
          <w:p w14:paraId="789C61F8" w14:textId="6EC3ED7E" w:rsidR="00D52178" w:rsidRDefault="00D52178" w:rsidP="00FB6E56">
            <w:pPr>
              <w:pStyle w:val="Default"/>
              <w:jc w:val="both"/>
              <w:rPr>
                <w:rFonts w:ascii="Calibri" w:hAnsi="Calibri"/>
                <w:sz w:val="22"/>
                <w:szCs w:val="22"/>
              </w:rPr>
            </w:pPr>
          </w:p>
        </w:tc>
      </w:tr>
    </w:tbl>
    <w:p w14:paraId="2F48483E" w14:textId="77777777" w:rsidR="00A00333" w:rsidRDefault="00A00333" w:rsidP="00FB6E56">
      <w:pPr>
        <w:pStyle w:val="Default"/>
        <w:jc w:val="both"/>
        <w:rPr>
          <w:rFonts w:ascii="Calibri" w:hAnsi="Calibri"/>
          <w:sz w:val="22"/>
          <w:szCs w:val="22"/>
        </w:rPr>
      </w:pPr>
    </w:p>
    <w:p w14:paraId="05285E03" w14:textId="77777777" w:rsidR="00D41068" w:rsidRPr="00C22109" w:rsidRDefault="00D41068" w:rsidP="00FB6E56">
      <w:pPr>
        <w:pStyle w:val="Default"/>
        <w:jc w:val="both"/>
        <w:rPr>
          <w:rFonts w:ascii="Calibri" w:hAnsi="Calibri"/>
          <w:sz w:val="22"/>
          <w:szCs w:val="22"/>
        </w:rPr>
      </w:pPr>
    </w:p>
    <w:p w14:paraId="13CA5229" w14:textId="24C70506" w:rsidR="00412518" w:rsidRPr="00C22109" w:rsidRDefault="006F2ED6" w:rsidP="00FB6E56">
      <w:pPr>
        <w:pStyle w:val="ListParagraph"/>
        <w:numPr>
          <w:ilvl w:val="0"/>
          <w:numId w:val="6"/>
        </w:numPr>
        <w:spacing w:line="360" w:lineRule="auto"/>
        <w:jc w:val="both"/>
        <w:rPr>
          <w:rStyle w:val="A5"/>
          <w:rFonts w:ascii="Georgia" w:hAnsi="Georgia" w:cs="Calibri"/>
          <w:b/>
          <w:iCs w:val="0"/>
          <w:color w:val="0070C0"/>
          <w:sz w:val="22"/>
          <w:szCs w:val="22"/>
        </w:rPr>
      </w:pPr>
      <w:r w:rsidRPr="00C22109">
        <w:rPr>
          <w:rStyle w:val="A5"/>
          <w:rFonts w:ascii="Georgia" w:hAnsi="Georgia"/>
          <w:b/>
          <w:i w:val="0"/>
          <w:color w:val="0070C0"/>
          <w:sz w:val="22"/>
          <w:szCs w:val="22"/>
        </w:rPr>
        <w:t>Key l</w:t>
      </w:r>
      <w:r w:rsidR="00412518" w:rsidRPr="00C22109">
        <w:rPr>
          <w:rStyle w:val="A5"/>
          <w:rFonts w:ascii="Georgia" w:hAnsi="Georgia"/>
          <w:b/>
          <w:i w:val="0"/>
          <w:color w:val="0070C0"/>
          <w:sz w:val="22"/>
          <w:szCs w:val="22"/>
        </w:rPr>
        <w:t xml:space="preserve">essons from Phase I </w:t>
      </w:r>
      <w:r w:rsidR="00936965" w:rsidRPr="00C22109">
        <w:rPr>
          <w:rStyle w:val="A5"/>
          <w:rFonts w:ascii="Georgia" w:hAnsi="Georgia"/>
          <w:b/>
          <w:i w:val="0"/>
          <w:color w:val="0070C0"/>
          <w:sz w:val="22"/>
          <w:szCs w:val="22"/>
        </w:rPr>
        <w:t xml:space="preserve"> </w:t>
      </w:r>
    </w:p>
    <w:p w14:paraId="0AEFEA0C" w14:textId="31B794C9" w:rsidR="00F24FB0" w:rsidRDefault="009E0E72" w:rsidP="00FB6E56">
      <w:pPr>
        <w:pStyle w:val="Default"/>
        <w:jc w:val="both"/>
        <w:rPr>
          <w:rFonts w:ascii="Calibri" w:hAnsi="Calibri"/>
          <w:sz w:val="22"/>
          <w:szCs w:val="22"/>
        </w:rPr>
      </w:pPr>
      <w:r>
        <w:rPr>
          <w:rFonts w:ascii="Calibri" w:hAnsi="Calibri"/>
          <w:sz w:val="22"/>
          <w:szCs w:val="22"/>
        </w:rPr>
        <w:t xml:space="preserve">Considering the progress made and achievements </w:t>
      </w:r>
      <w:r w:rsidR="00191228">
        <w:rPr>
          <w:rFonts w:ascii="Calibri" w:hAnsi="Calibri"/>
          <w:sz w:val="22"/>
          <w:szCs w:val="22"/>
        </w:rPr>
        <w:t>described</w:t>
      </w:r>
      <w:r>
        <w:rPr>
          <w:rFonts w:ascii="Calibri" w:hAnsi="Calibri"/>
          <w:sz w:val="22"/>
          <w:szCs w:val="22"/>
        </w:rPr>
        <w:t xml:space="preserve"> above, t</w:t>
      </w:r>
      <w:r w:rsidR="004C08B4">
        <w:rPr>
          <w:rFonts w:ascii="Calibri" w:hAnsi="Calibri"/>
          <w:sz w:val="22"/>
          <w:szCs w:val="22"/>
        </w:rPr>
        <w:t xml:space="preserve">he main </w:t>
      </w:r>
      <w:r w:rsidR="00EC794A">
        <w:rPr>
          <w:rFonts w:ascii="Calibri" w:hAnsi="Calibri"/>
          <w:sz w:val="22"/>
          <w:szCs w:val="22"/>
        </w:rPr>
        <w:t>results</w:t>
      </w:r>
      <w:r w:rsidR="004C08B4">
        <w:rPr>
          <w:rFonts w:ascii="Calibri" w:hAnsi="Calibri"/>
          <w:sz w:val="22"/>
          <w:szCs w:val="22"/>
        </w:rPr>
        <w:t xml:space="preserve"> </w:t>
      </w:r>
      <w:r w:rsidR="00C87FE4">
        <w:rPr>
          <w:rFonts w:ascii="Calibri" w:hAnsi="Calibri"/>
          <w:sz w:val="22"/>
          <w:szCs w:val="22"/>
        </w:rPr>
        <w:t>findings and lessons</w:t>
      </w:r>
      <w:r w:rsidR="004C08B4">
        <w:rPr>
          <w:rFonts w:ascii="Calibri" w:hAnsi="Calibri"/>
          <w:sz w:val="22"/>
          <w:szCs w:val="22"/>
        </w:rPr>
        <w:t xml:space="preserve"> </w:t>
      </w:r>
      <w:r w:rsidR="00C87FE4">
        <w:rPr>
          <w:rFonts w:ascii="Calibri" w:hAnsi="Calibri"/>
          <w:sz w:val="22"/>
          <w:szCs w:val="22"/>
        </w:rPr>
        <w:t xml:space="preserve">from </w:t>
      </w:r>
      <w:r w:rsidR="004C08B4">
        <w:rPr>
          <w:rFonts w:ascii="Calibri" w:hAnsi="Calibri"/>
          <w:sz w:val="22"/>
          <w:szCs w:val="22"/>
        </w:rPr>
        <w:t>phase I have been identified as follows:</w:t>
      </w:r>
    </w:p>
    <w:p w14:paraId="1A0D0018" w14:textId="77777777" w:rsidR="004C08B4" w:rsidRDefault="004C08B4" w:rsidP="00FB6E56">
      <w:pPr>
        <w:pStyle w:val="Default"/>
        <w:jc w:val="both"/>
        <w:rPr>
          <w:rFonts w:ascii="Calibri" w:hAnsi="Calibri"/>
          <w:sz w:val="22"/>
          <w:szCs w:val="22"/>
        </w:rPr>
      </w:pPr>
    </w:p>
    <w:p w14:paraId="4263C0D5" w14:textId="55BF38B1" w:rsidR="00120919" w:rsidRDefault="00120919" w:rsidP="00FB6E56">
      <w:pPr>
        <w:spacing w:after="0" w:line="240" w:lineRule="auto"/>
        <w:jc w:val="both"/>
        <w:rPr>
          <w:rFonts w:ascii="Georgia" w:eastAsia="Calibri" w:hAnsi="Georgia" w:cs="Calibri"/>
          <w:b/>
          <w:sz w:val="24"/>
          <w:szCs w:val="24"/>
        </w:rPr>
      </w:pPr>
      <w:r w:rsidRPr="0024154B">
        <w:rPr>
          <w:rFonts w:ascii="Georgia" w:eastAsia="Calibri" w:hAnsi="Georgia" w:cs="Calibri"/>
          <w:b/>
          <w:sz w:val="24"/>
          <w:szCs w:val="24"/>
        </w:rPr>
        <w:t>Baseline assessments</w:t>
      </w:r>
    </w:p>
    <w:p w14:paraId="063F2B42" w14:textId="77777777" w:rsidR="0024154B" w:rsidRPr="00120919" w:rsidRDefault="0024154B" w:rsidP="00FB6E56">
      <w:pPr>
        <w:spacing w:after="0" w:line="240" w:lineRule="auto"/>
        <w:jc w:val="both"/>
        <w:rPr>
          <w:rFonts w:ascii="Georgia" w:eastAsia="Calibri" w:hAnsi="Georgia" w:cs="Calibri"/>
          <w:b/>
          <w:sz w:val="24"/>
          <w:szCs w:val="24"/>
        </w:rPr>
      </w:pPr>
    </w:p>
    <w:p w14:paraId="7C68F179" w14:textId="77777777" w:rsidR="00531C16" w:rsidRDefault="00120919" w:rsidP="00531C16">
      <w:pPr>
        <w:spacing w:after="0" w:line="240" w:lineRule="auto"/>
        <w:ind w:firstLine="720"/>
        <w:jc w:val="both"/>
        <w:rPr>
          <w:rFonts w:ascii="Calibri" w:eastAsia="Calibri" w:hAnsi="Calibri" w:cs="Calibri"/>
        </w:rPr>
      </w:pPr>
      <w:r>
        <w:rPr>
          <w:rFonts w:ascii="Calibri" w:eastAsia="Calibri" w:hAnsi="Calibri" w:cs="Calibri"/>
        </w:rPr>
        <w:t>A</w:t>
      </w:r>
      <w:r w:rsidR="006C6E5D" w:rsidRPr="00B13177">
        <w:rPr>
          <w:rFonts w:ascii="Calibri" w:eastAsia="Calibri" w:hAnsi="Calibri" w:cs="Calibri"/>
        </w:rPr>
        <w:t xml:space="preserve">n initial set of baseline assessments was conducted by </w:t>
      </w:r>
      <w:proofErr w:type="spellStart"/>
      <w:r w:rsidR="006C6E5D" w:rsidRPr="00B13177">
        <w:rPr>
          <w:rFonts w:ascii="Calibri" w:eastAsia="Calibri" w:hAnsi="Calibri" w:cs="Calibri"/>
        </w:rPr>
        <w:t>Alcanz</w:t>
      </w:r>
      <w:proofErr w:type="spellEnd"/>
      <w:r w:rsidR="006C6E5D" w:rsidRPr="00B13177">
        <w:rPr>
          <w:rFonts w:ascii="Calibri" w:eastAsia="Calibri" w:hAnsi="Calibri" w:cs="Calibri"/>
        </w:rPr>
        <w:t xml:space="preserve"> Consulting Group for the 10 provinces to "identify risks and impacts, the current early warning systems in place and the policy environment". While these studies provide interesting information, the FbF Technical Working Group set up by WFP reported that these studies were rather qualitative and lacked detailed and localised data. </w:t>
      </w:r>
    </w:p>
    <w:p w14:paraId="5E1B805B" w14:textId="77777777" w:rsidR="0034242C" w:rsidRDefault="0034242C" w:rsidP="0034242C">
      <w:pPr>
        <w:spacing w:after="0" w:line="240" w:lineRule="auto"/>
        <w:jc w:val="both"/>
        <w:rPr>
          <w:rFonts w:ascii="Calibri" w:eastAsia="Calibri" w:hAnsi="Calibri" w:cs="Calibri"/>
        </w:rPr>
      </w:pPr>
    </w:p>
    <w:p w14:paraId="1A29D94F" w14:textId="0C5C0687" w:rsidR="006C6E5D" w:rsidRPr="00B13177" w:rsidRDefault="006C6E5D" w:rsidP="0034242C">
      <w:pPr>
        <w:spacing w:after="0" w:line="240" w:lineRule="auto"/>
        <w:jc w:val="both"/>
        <w:rPr>
          <w:rFonts w:ascii="Calibri" w:eastAsia="Calibri" w:hAnsi="Calibri" w:cs="Calibri"/>
        </w:rPr>
      </w:pPr>
      <w:r w:rsidRPr="00B13177">
        <w:rPr>
          <w:rFonts w:ascii="Calibri" w:eastAsia="Calibri" w:hAnsi="Calibri" w:cs="Calibri"/>
        </w:rPr>
        <w:t xml:space="preserve">Also, in comparison to the set objectives, the studies actually contain little information on existing protocols and </w:t>
      </w:r>
      <w:r w:rsidR="002177F2">
        <w:rPr>
          <w:rFonts w:ascii="Calibri" w:eastAsia="Calibri" w:hAnsi="Calibri" w:cs="Calibri"/>
        </w:rPr>
        <w:t>policies. They also do</w:t>
      </w:r>
      <w:r w:rsidRPr="00B13177">
        <w:rPr>
          <w:rFonts w:ascii="Calibri" w:eastAsia="Calibri" w:hAnsi="Calibri" w:cs="Calibri"/>
        </w:rPr>
        <w:t xml:space="preserve">n’t </w:t>
      </w:r>
      <w:r w:rsidR="002177F2">
        <w:rPr>
          <w:rFonts w:ascii="Calibri" w:eastAsia="Calibri" w:hAnsi="Calibri" w:cs="Calibri"/>
        </w:rPr>
        <w:t xml:space="preserve">provide </w:t>
      </w:r>
      <w:r w:rsidRPr="00B13177">
        <w:rPr>
          <w:rFonts w:ascii="Calibri" w:eastAsia="Calibri" w:hAnsi="Calibri" w:cs="Calibri"/>
        </w:rPr>
        <w:t xml:space="preserve">an overall picture of the early warning system </w:t>
      </w:r>
      <w:r w:rsidR="00234C88">
        <w:rPr>
          <w:rFonts w:ascii="Calibri" w:eastAsia="Calibri" w:hAnsi="Calibri" w:cs="Calibri"/>
        </w:rPr>
        <w:t xml:space="preserve">as a whole and the linkages between </w:t>
      </w:r>
      <w:r w:rsidRPr="00B13177">
        <w:rPr>
          <w:rFonts w:ascii="Calibri" w:eastAsia="Calibri" w:hAnsi="Calibri" w:cs="Calibri"/>
        </w:rPr>
        <w:t xml:space="preserve">the different levels (national, provincial and municipal). </w:t>
      </w:r>
    </w:p>
    <w:p w14:paraId="406B486F" w14:textId="77777777" w:rsidR="0024154B" w:rsidRDefault="0024154B" w:rsidP="00FB6E56">
      <w:pPr>
        <w:spacing w:after="0" w:line="240" w:lineRule="auto"/>
        <w:jc w:val="both"/>
        <w:rPr>
          <w:rFonts w:ascii="Calibri" w:eastAsia="Calibri" w:hAnsi="Calibri" w:cs="Calibri"/>
        </w:rPr>
      </w:pPr>
    </w:p>
    <w:p w14:paraId="52827DF8" w14:textId="78939E81" w:rsidR="006C6E5D" w:rsidRPr="00B13177" w:rsidRDefault="006C6E5D" w:rsidP="0034242C">
      <w:pPr>
        <w:spacing w:after="0" w:line="240" w:lineRule="auto"/>
        <w:jc w:val="both"/>
        <w:rPr>
          <w:rFonts w:ascii="Calibri" w:eastAsia="Calibri" w:hAnsi="Calibri" w:cs="Calibri"/>
        </w:rPr>
      </w:pPr>
      <w:r w:rsidRPr="00B13177">
        <w:rPr>
          <w:rFonts w:ascii="Calibri" w:eastAsia="Calibri" w:hAnsi="Calibri" w:cs="Calibri"/>
        </w:rPr>
        <w:t>The DAP worked on a second baseline assessment (which consolidated report was not yet availa</w:t>
      </w:r>
      <w:r w:rsidR="003C2FE4">
        <w:rPr>
          <w:rFonts w:ascii="Calibri" w:eastAsia="Calibri" w:hAnsi="Calibri" w:cs="Calibri"/>
        </w:rPr>
        <w:t>ble at time of writing)</w:t>
      </w:r>
      <w:r w:rsidRPr="00B13177">
        <w:rPr>
          <w:rFonts w:ascii="Calibri" w:eastAsia="Calibri" w:hAnsi="Calibri" w:cs="Calibri"/>
        </w:rPr>
        <w:t xml:space="preserve"> that looks mostly at disaster risks profiles at LGUs level without necessarily considering the provincial or national levels - all making it challenging to have an overview of current foreca</w:t>
      </w:r>
      <w:r w:rsidR="005819A0">
        <w:rPr>
          <w:rFonts w:ascii="Calibri" w:eastAsia="Calibri" w:hAnsi="Calibri" w:cs="Calibri"/>
        </w:rPr>
        <w:t xml:space="preserve">st-based preparedness measures. The CO might want to </w:t>
      </w:r>
      <w:r w:rsidR="00B824CE">
        <w:rPr>
          <w:rFonts w:ascii="Calibri" w:eastAsia="Calibri" w:hAnsi="Calibri" w:cs="Calibri"/>
        </w:rPr>
        <w:t xml:space="preserve">complement </w:t>
      </w:r>
      <w:r w:rsidR="00AD2E09">
        <w:rPr>
          <w:rFonts w:ascii="Calibri" w:eastAsia="Calibri" w:hAnsi="Calibri" w:cs="Calibri"/>
        </w:rPr>
        <w:t xml:space="preserve">these baseline studies with additional </w:t>
      </w:r>
      <w:r w:rsidR="00780690">
        <w:rPr>
          <w:rFonts w:ascii="Calibri" w:eastAsia="Calibri" w:hAnsi="Calibri" w:cs="Calibri"/>
        </w:rPr>
        <w:t xml:space="preserve">mapping </w:t>
      </w:r>
      <w:r w:rsidR="00D92934">
        <w:rPr>
          <w:rFonts w:ascii="Calibri" w:eastAsia="Calibri" w:hAnsi="Calibri" w:cs="Calibri"/>
        </w:rPr>
        <w:t>of early warning systems at all levels, which would help redefine the added-value of SOPs.</w:t>
      </w:r>
    </w:p>
    <w:p w14:paraId="73277DDD" w14:textId="77777777" w:rsidR="006C6E5D" w:rsidRPr="00B13177" w:rsidRDefault="006C6E5D" w:rsidP="00FB6E56">
      <w:pPr>
        <w:spacing w:after="0" w:line="240" w:lineRule="auto"/>
        <w:jc w:val="both"/>
        <w:rPr>
          <w:rFonts w:ascii="Calibri" w:eastAsia="Calibri" w:hAnsi="Calibri" w:cs="Calibri"/>
          <w:b/>
        </w:rPr>
      </w:pPr>
    </w:p>
    <w:p w14:paraId="23EEBAD7" w14:textId="6B70470A" w:rsidR="00120919" w:rsidRDefault="00120919" w:rsidP="00FB6E56">
      <w:pPr>
        <w:spacing w:after="0" w:line="240" w:lineRule="auto"/>
        <w:jc w:val="both"/>
        <w:rPr>
          <w:rFonts w:ascii="Georgia" w:eastAsia="Calibri" w:hAnsi="Georgia" w:cs="Calibri"/>
          <w:b/>
          <w:sz w:val="24"/>
          <w:szCs w:val="24"/>
        </w:rPr>
      </w:pPr>
      <w:r w:rsidRPr="00120919">
        <w:rPr>
          <w:rFonts w:ascii="Georgia" w:eastAsia="Calibri" w:hAnsi="Georgia" w:cs="Calibri"/>
          <w:b/>
          <w:sz w:val="24"/>
          <w:szCs w:val="24"/>
        </w:rPr>
        <w:t>Technical Working Group (TWG)</w:t>
      </w:r>
    </w:p>
    <w:p w14:paraId="7E6A5109" w14:textId="77777777" w:rsidR="00C7152C" w:rsidRPr="00120919" w:rsidRDefault="00C7152C" w:rsidP="00FB6E56">
      <w:pPr>
        <w:spacing w:after="0" w:line="240" w:lineRule="auto"/>
        <w:jc w:val="both"/>
        <w:rPr>
          <w:rFonts w:ascii="Georgia" w:eastAsia="Calibri" w:hAnsi="Georgia" w:cs="Calibri"/>
          <w:sz w:val="24"/>
          <w:szCs w:val="24"/>
        </w:rPr>
      </w:pPr>
    </w:p>
    <w:p w14:paraId="4BAC478F" w14:textId="77777777" w:rsidR="008F7AC6" w:rsidRDefault="00120919" w:rsidP="00C7152C">
      <w:pPr>
        <w:spacing w:after="0" w:line="240" w:lineRule="auto"/>
        <w:ind w:firstLine="720"/>
        <w:jc w:val="both"/>
        <w:rPr>
          <w:rFonts w:ascii="Calibri" w:eastAsia="Calibri" w:hAnsi="Calibri" w:cs="Calibri"/>
        </w:rPr>
      </w:pPr>
      <w:r>
        <w:rPr>
          <w:rFonts w:ascii="Calibri" w:eastAsia="Calibri" w:hAnsi="Calibri" w:cs="Calibri"/>
        </w:rPr>
        <w:t>T</w:t>
      </w:r>
      <w:r w:rsidR="006C6E5D" w:rsidRPr="00B13177">
        <w:rPr>
          <w:rFonts w:ascii="Calibri" w:eastAsia="Calibri" w:hAnsi="Calibri" w:cs="Calibri"/>
        </w:rPr>
        <w:t xml:space="preserve">he group established under the project held several meetings and workshops over the course of the phase I, during which they discussed and validated findings from the </w:t>
      </w:r>
      <w:proofErr w:type="spellStart"/>
      <w:r w:rsidR="000A02B5">
        <w:rPr>
          <w:rFonts w:ascii="Calibri" w:eastAsia="Calibri" w:hAnsi="Calibri" w:cs="Calibri"/>
        </w:rPr>
        <w:t>Alcanz</w:t>
      </w:r>
      <w:proofErr w:type="spellEnd"/>
      <w:r w:rsidR="000A02B5">
        <w:rPr>
          <w:rFonts w:ascii="Calibri" w:eastAsia="Calibri" w:hAnsi="Calibri" w:cs="Calibri"/>
        </w:rPr>
        <w:t xml:space="preserve"> </w:t>
      </w:r>
      <w:r w:rsidR="006C6E5D" w:rsidRPr="00B13177">
        <w:rPr>
          <w:rFonts w:ascii="Calibri" w:eastAsia="Calibri" w:hAnsi="Calibri" w:cs="Calibri"/>
        </w:rPr>
        <w:t>baseline report</w:t>
      </w:r>
      <w:r w:rsidR="000A02B5">
        <w:rPr>
          <w:rFonts w:ascii="Calibri" w:eastAsia="Calibri" w:hAnsi="Calibri" w:cs="Calibri"/>
        </w:rPr>
        <w:t>s</w:t>
      </w:r>
      <w:r w:rsidR="006C6E5D" w:rsidRPr="00B13177">
        <w:rPr>
          <w:rFonts w:ascii="Calibri" w:eastAsia="Calibri" w:hAnsi="Calibri" w:cs="Calibri"/>
        </w:rPr>
        <w:t xml:space="preserve"> and provided feedback on the SOPs. </w:t>
      </w:r>
    </w:p>
    <w:p w14:paraId="1E98BAEC" w14:textId="77777777" w:rsidR="008F7AC6" w:rsidRDefault="008F7AC6" w:rsidP="008F7AC6">
      <w:pPr>
        <w:spacing w:after="0" w:line="240" w:lineRule="auto"/>
        <w:jc w:val="both"/>
        <w:rPr>
          <w:rFonts w:ascii="Calibri" w:eastAsia="Calibri" w:hAnsi="Calibri" w:cs="Calibri"/>
        </w:rPr>
      </w:pPr>
    </w:p>
    <w:p w14:paraId="3962E2E4" w14:textId="77777777" w:rsidR="00CF5965" w:rsidRDefault="006C6E5D" w:rsidP="008F7AC6">
      <w:pPr>
        <w:spacing w:after="0" w:line="240" w:lineRule="auto"/>
        <w:jc w:val="both"/>
        <w:rPr>
          <w:rFonts w:ascii="Calibri" w:eastAsia="Calibri" w:hAnsi="Calibri" w:cs="Calibri"/>
        </w:rPr>
      </w:pPr>
      <w:r w:rsidRPr="00B13177">
        <w:rPr>
          <w:rFonts w:ascii="Calibri" w:eastAsia="Calibri" w:hAnsi="Calibri" w:cs="Calibri"/>
        </w:rPr>
        <w:t>Some challenges were reported around</w:t>
      </w:r>
      <w:r w:rsidR="001E07E9">
        <w:rPr>
          <w:rFonts w:ascii="Calibri" w:eastAsia="Calibri" w:hAnsi="Calibri" w:cs="Calibri"/>
        </w:rPr>
        <w:t>:</w:t>
      </w:r>
      <w:r w:rsidRPr="00B13177">
        <w:rPr>
          <w:rFonts w:ascii="Calibri" w:eastAsia="Calibri" w:hAnsi="Calibri" w:cs="Calibri"/>
        </w:rPr>
        <w:t xml:space="preserve"> the lack of prioritisation of FbF </w:t>
      </w:r>
      <w:r w:rsidR="008F7AC6">
        <w:rPr>
          <w:rFonts w:ascii="Calibri" w:eastAsia="Calibri" w:hAnsi="Calibri" w:cs="Calibri"/>
        </w:rPr>
        <w:t xml:space="preserve">activities </w:t>
      </w:r>
      <w:r w:rsidR="001E07E9">
        <w:rPr>
          <w:rFonts w:ascii="Calibri" w:eastAsia="Calibri" w:hAnsi="Calibri" w:cs="Calibri"/>
        </w:rPr>
        <w:t>among the TWG members,</w:t>
      </w:r>
      <w:r w:rsidRPr="00B13177">
        <w:rPr>
          <w:rFonts w:ascii="Calibri" w:eastAsia="Calibri" w:hAnsi="Calibri" w:cs="Calibri"/>
        </w:rPr>
        <w:t xml:space="preserve"> the general low buy-in of SOPs at national level and the internal restru</w:t>
      </w:r>
      <w:r w:rsidR="006A59F3">
        <w:rPr>
          <w:rFonts w:ascii="Calibri" w:eastAsia="Calibri" w:hAnsi="Calibri" w:cs="Calibri"/>
        </w:rPr>
        <w:t>cturing of some member agencies</w:t>
      </w:r>
      <w:r w:rsidRPr="00B13177">
        <w:rPr>
          <w:rFonts w:ascii="Calibri" w:eastAsia="Calibri" w:hAnsi="Calibri" w:cs="Calibri"/>
        </w:rPr>
        <w:t xml:space="preserve"> </w:t>
      </w:r>
      <w:r w:rsidR="003D0BD0" w:rsidRPr="00B13177">
        <w:rPr>
          <w:rFonts w:ascii="Calibri" w:eastAsia="Calibri" w:hAnsi="Calibri" w:cs="Calibri"/>
        </w:rPr>
        <w:t>affects their involvement in FbF</w:t>
      </w:r>
      <w:r w:rsidR="003D0BD0">
        <w:rPr>
          <w:rFonts w:ascii="Calibri" w:eastAsia="Calibri" w:hAnsi="Calibri" w:cs="Calibri"/>
        </w:rPr>
        <w:t xml:space="preserve"> </w:t>
      </w:r>
      <w:r w:rsidR="006A59F3">
        <w:rPr>
          <w:rFonts w:ascii="Calibri" w:eastAsia="Calibri" w:hAnsi="Calibri" w:cs="Calibri"/>
        </w:rPr>
        <w:t>(</w:t>
      </w:r>
      <w:r w:rsidRPr="00B13177">
        <w:rPr>
          <w:rFonts w:ascii="Calibri" w:eastAsia="Calibri" w:hAnsi="Calibri" w:cs="Calibri"/>
        </w:rPr>
        <w:t xml:space="preserve">in particular </w:t>
      </w:r>
      <w:r w:rsidR="006D5487">
        <w:rPr>
          <w:rFonts w:ascii="Calibri" w:eastAsia="Calibri" w:hAnsi="Calibri" w:cs="Calibri"/>
        </w:rPr>
        <w:t>the Office of Civil Defenc</w:t>
      </w:r>
      <w:r w:rsidR="00B86B1F">
        <w:rPr>
          <w:rFonts w:ascii="Calibri" w:eastAsia="Calibri" w:hAnsi="Calibri" w:cs="Calibri"/>
        </w:rPr>
        <w:t>e (</w:t>
      </w:r>
      <w:r w:rsidRPr="00B13177">
        <w:rPr>
          <w:rFonts w:ascii="Calibri" w:eastAsia="Calibri" w:hAnsi="Calibri" w:cs="Calibri"/>
        </w:rPr>
        <w:t>OCD</w:t>
      </w:r>
      <w:r w:rsidR="00B86B1F">
        <w:rPr>
          <w:rFonts w:ascii="Calibri" w:eastAsia="Calibri" w:hAnsi="Calibri" w:cs="Calibri"/>
        </w:rPr>
        <w:t>)</w:t>
      </w:r>
      <w:r w:rsidR="001E6869">
        <w:rPr>
          <w:rFonts w:ascii="Calibri" w:eastAsia="Calibri" w:hAnsi="Calibri" w:cs="Calibri"/>
        </w:rPr>
        <w:t>.</w:t>
      </w:r>
      <w:r w:rsidRPr="00B13177">
        <w:rPr>
          <w:rFonts w:ascii="Calibri" w:eastAsia="Calibri" w:hAnsi="Calibri" w:cs="Calibri"/>
        </w:rPr>
        <w:t xml:space="preserve"> </w:t>
      </w:r>
    </w:p>
    <w:p w14:paraId="20289C23" w14:textId="77777777" w:rsidR="00CF5965" w:rsidRDefault="00CF5965" w:rsidP="008F7AC6">
      <w:pPr>
        <w:spacing w:after="0" w:line="240" w:lineRule="auto"/>
        <w:jc w:val="both"/>
        <w:rPr>
          <w:rFonts w:ascii="Calibri" w:eastAsia="Calibri" w:hAnsi="Calibri" w:cs="Calibri"/>
        </w:rPr>
      </w:pPr>
    </w:p>
    <w:p w14:paraId="18040906" w14:textId="098B9ACB" w:rsidR="00E93BBB" w:rsidRDefault="006C6E5D" w:rsidP="008F7AC6">
      <w:pPr>
        <w:spacing w:after="0" w:line="240" w:lineRule="auto"/>
        <w:jc w:val="both"/>
        <w:rPr>
          <w:rFonts w:ascii="Calibri" w:eastAsia="Calibri" w:hAnsi="Calibri" w:cs="Calibri"/>
        </w:rPr>
      </w:pPr>
      <w:r w:rsidRPr="00B13177">
        <w:rPr>
          <w:rFonts w:ascii="Calibri" w:eastAsia="Calibri" w:hAnsi="Calibri" w:cs="Calibri"/>
        </w:rPr>
        <w:t xml:space="preserve">Also, </w:t>
      </w:r>
      <w:r w:rsidRPr="00B13177">
        <w:rPr>
          <w:rFonts w:ascii="Calibri" w:hAnsi="Calibri" w:cs="Helvetica"/>
          <w:color w:val="000000"/>
        </w:rPr>
        <w:t xml:space="preserve">in times of major disaster/crisis, e.g. Marawi crisis, typhoon </w:t>
      </w:r>
      <w:r w:rsidR="00E93BBB">
        <w:rPr>
          <w:rFonts w:ascii="Calibri" w:hAnsi="Calibri" w:cs="Helvetica"/>
          <w:color w:val="000000"/>
        </w:rPr>
        <w:t>response</w:t>
      </w:r>
      <w:r w:rsidRPr="00B13177">
        <w:rPr>
          <w:rFonts w:ascii="Calibri" w:hAnsi="Calibri" w:cs="Helvetica"/>
          <w:color w:val="000000"/>
        </w:rPr>
        <w:t>, some TWG members engaged in emergency response have prioritized their roles in their respective agency.</w:t>
      </w:r>
      <w:r w:rsidRPr="00B13177">
        <w:rPr>
          <w:rFonts w:ascii="Calibri" w:eastAsia="Calibri" w:hAnsi="Calibri" w:cs="Calibri"/>
        </w:rPr>
        <w:t xml:space="preserve"> </w:t>
      </w:r>
      <w:r w:rsidR="0030211B">
        <w:rPr>
          <w:rFonts w:ascii="Calibri" w:eastAsia="Calibri" w:hAnsi="Calibri" w:cs="Calibri"/>
        </w:rPr>
        <w:t xml:space="preserve">Recommendations are made in the last </w:t>
      </w:r>
      <w:r w:rsidR="00BD708E">
        <w:rPr>
          <w:rFonts w:ascii="Calibri" w:eastAsia="Calibri" w:hAnsi="Calibri" w:cs="Calibri"/>
        </w:rPr>
        <w:t xml:space="preserve">section of this report </w:t>
      </w:r>
      <w:r w:rsidR="0030211B">
        <w:rPr>
          <w:rFonts w:ascii="Calibri" w:eastAsia="Calibri" w:hAnsi="Calibri" w:cs="Calibri"/>
        </w:rPr>
        <w:t xml:space="preserve">as to how </w:t>
      </w:r>
      <w:r w:rsidR="001E52F8">
        <w:rPr>
          <w:rFonts w:ascii="Calibri" w:eastAsia="Calibri" w:hAnsi="Calibri" w:cs="Calibri"/>
        </w:rPr>
        <w:t xml:space="preserve">to foster engagement </w:t>
      </w:r>
      <w:r w:rsidR="002D389C">
        <w:rPr>
          <w:rFonts w:ascii="Calibri" w:eastAsia="Calibri" w:hAnsi="Calibri" w:cs="Calibri"/>
        </w:rPr>
        <w:t>of the Technical Working Group</w:t>
      </w:r>
      <w:r w:rsidR="001E52F8">
        <w:rPr>
          <w:rFonts w:ascii="Calibri" w:eastAsia="Calibri" w:hAnsi="Calibri" w:cs="Calibri"/>
        </w:rPr>
        <w:t xml:space="preserve"> with FbF.</w:t>
      </w:r>
    </w:p>
    <w:p w14:paraId="4D148145" w14:textId="389AAF39" w:rsidR="006C6E5D" w:rsidRPr="00B13177" w:rsidRDefault="00D235BE" w:rsidP="008F7AC6">
      <w:pPr>
        <w:spacing w:after="0" w:line="240" w:lineRule="auto"/>
        <w:jc w:val="both"/>
        <w:rPr>
          <w:rFonts w:ascii="Calibri" w:eastAsia="Calibri" w:hAnsi="Calibri" w:cs="Calibri"/>
        </w:rPr>
      </w:pPr>
      <w:r>
        <w:rPr>
          <w:rFonts w:ascii="Calibri" w:eastAsia="Calibri" w:hAnsi="Calibri" w:cs="Calibri"/>
        </w:rPr>
        <w:t xml:space="preserve">Collaboration with PAGASA, </w:t>
      </w:r>
      <w:r w:rsidRPr="00B13177">
        <w:rPr>
          <w:rFonts w:ascii="Calibri" w:eastAsia="Calibri" w:hAnsi="Calibri" w:cs="Calibri"/>
        </w:rPr>
        <w:t>on the other hand</w:t>
      </w:r>
      <w:r>
        <w:rPr>
          <w:rFonts w:ascii="Calibri" w:eastAsia="Calibri" w:hAnsi="Calibri" w:cs="Calibri"/>
        </w:rPr>
        <w:t>, was</w:t>
      </w:r>
      <w:r w:rsidR="006C6E5D" w:rsidRPr="00B13177">
        <w:rPr>
          <w:rFonts w:ascii="Calibri" w:eastAsia="Calibri" w:hAnsi="Calibri" w:cs="Calibri"/>
        </w:rPr>
        <w:t xml:space="preserve"> reported smooth over the duration of the project.</w:t>
      </w:r>
    </w:p>
    <w:p w14:paraId="26B002D1" w14:textId="77777777" w:rsidR="006C6E5D" w:rsidRPr="00B13177" w:rsidRDefault="006C6E5D" w:rsidP="00FB6E56">
      <w:pPr>
        <w:spacing w:after="0" w:line="240" w:lineRule="auto"/>
        <w:jc w:val="both"/>
        <w:rPr>
          <w:rFonts w:ascii="Calibri" w:eastAsia="Calibri" w:hAnsi="Calibri" w:cs="Calibri"/>
        </w:rPr>
      </w:pPr>
    </w:p>
    <w:p w14:paraId="18BB6679" w14:textId="6F9D9574" w:rsidR="00EA1D9F" w:rsidRDefault="006C6E5D" w:rsidP="00FB6E56">
      <w:pPr>
        <w:spacing w:after="0" w:line="240" w:lineRule="auto"/>
        <w:jc w:val="both"/>
        <w:rPr>
          <w:rFonts w:ascii="Georgia" w:eastAsia="Calibri" w:hAnsi="Georgia" w:cs="Calibri"/>
          <w:b/>
          <w:sz w:val="24"/>
          <w:szCs w:val="24"/>
        </w:rPr>
      </w:pPr>
      <w:r w:rsidRPr="00EA1D9F">
        <w:rPr>
          <w:rFonts w:ascii="Georgia" w:eastAsia="Calibri" w:hAnsi="Georgia" w:cs="Calibri"/>
          <w:b/>
          <w:sz w:val="24"/>
          <w:szCs w:val="24"/>
        </w:rPr>
        <w:t>Standard Operating Procedures</w:t>
      </w:r>
    </w:p>
    <w:p w14:paraId="05ACF15F" w14:textId="77777777" w:rsidR="00E92EE1" w:rsidRPr="00EA1D9F" w:rsidRDefault="00E92EE1" w:rsidP="00FB6E56">
      <w:pPr>
        <w:spacing w:after="0" w:line="240" w:lineRule="auto"/>
        <w:jc w:val="both"/>
        <w:rPr>
          <w:rFonts w:ascii="Georgia" w:eastAsia="Calibri" w:hAnsi="Georgia" w:cs="Calibri"/>
          <w:sz w:val="24"/>
          <w:szCs w:val="24"/>
        </w:rPr>
      </w:pPr>
    </w:p>
    <w:p w14:paraId="6B960B93" w14:textId="7A9958C2" w:rsidR="00A724C9" w:rsidRDefault="00EA1D9F" w:rsidP="00E92EE1">
      <w:pPr>
        <w:spacing w:after="0" w:line="240" w:lineRule="auto"/>
        <w:ind w:firstLine="720"/>
        <w:jc w:val="both"/>
        <w:rPr>
          <w:rFonts w:ascii="Calibri" w:eastAsia="Calibri" w:hAnsi="Calibri" w:cs="Calibri"/>
        </w:rPr>
      </w:pPr>
      <w:r>
        <w:rPr>
          <w:rFonts w:ascii="Calibri" w:eastAsia="Calibri" w:hAnsi="Calibri" w:cs="Calibri"/>
        </w:rPr>
        <w:t>T</w:t>
      </w:r>
      <w:r w:rsidR="006C6E5D" w:rsidRPr="00B13177">
        <w:rPr>
          <w:rFonts w:ascii="Calibri" w:eastAsia="Calibri" w:hAnsi="Calibri" w:cs="Calibri"/>
        </w:rPr>
        <w:t>he SOPs were developed collaboratively with the involvement of some LGUs and under the facilitation of DAP, using data both from PAGASA and locally available data.</w:t>
      </w:r>
      <w:r w:rsidR="00A724C9">
        <w:rPr>
          <w:rFonts w:ascii="Calibri" w:eastAsia="Calibri" w:hAnsi="Calibri" w:cs="Calibri"/>
        </w:rPr>
        <w:t xml:space="preserve"> The models developed by DAP, however, </w:t>
      </w:r>
      <w:r w:rsidR="00A724C9" w:rsidRPr="00B13177">
        <w:rPr>
          <w:rFonts w:ascii="Calibri" w:eastAsia="Calibri" w:hAnsi="Calibri" w:cs="Calibri"/>
        </w:rPr>
        <w:t>have not been shared with PAGASA nor with the NDRRMC</w:t>
      </w:r>
      <w:r w:rsidR="002B796B">
        <w:rPr>
          <w:rFonts w:ascii="Calibri" w:eastAsia="Calibri" w:hAnsi="Calibri" w:cs="Calibri"/>
        </w:rPr>
        <w:t>, while they could help improve PAGASA</w:t>
      </w:r>
      <w:r w:rsidR="00422B83">
        <w:rPr>
          <w:rFonts w:ascii="Calibri" w:eastAsia="Calibri" w:hAnsi="Calibri" w:cs="Calibri"/>
        </w:rPr>
        <w:t xml:space="preserve">’s access to more localised data. </w:t>
      </w:r>
      <w:r w:rsidR="002B796B">
        <w:rPr>
          <w:rFonts w:ascii="Calibri" w:eastAsia="Calibri" w:hAnsi="Calibri" w:cs="Calibri"/>
        </w:rPr>
        <w:t xml:space="preserve"> </w:t>
      </w:r>
    </w:p>
    <w:p w14:paraId="34FA6978" w14:textId="77777777" w:rsidR="00E92EE1" w:rsidRDefault="00E92EE1" w:rsidP="00FB6E56">
      <w:pPr>
        <w:spacing w:after="0" w:line="240" w:lineRule="auto"/>
        <w:jc w:val="both"/>
        <w:rPr>
          <w:rFonts w:ascii="Calibri" w:eastAsia="Calibri" w:hAnsi="Calibri" w:cs="Calibri"/>
        </w:rPr>
      </w:pPr>
    </w:p>
    <w:p w14:paraId="6455BE88" w14:textId="7E21C310" w:rsidR="009E034A" w:rsidRDefault="001728ED" w:rsidP="00F72CF9">
      <w:pPr>
        <w:spacing w:after="0" w:line="240" w:lineRule="auto"/>
        <w:jc w:val="both"/>
        <w:rPr>
          <w:rFonts w:ascii="Calibri" w:eastAsia="Calibri" w:hAnsi="Calibri" w:cs="Calibri"/>
        </w:rPr>
      </w:pPr>
      <w:r>
        <w:rPr>
          <w:rFonts w:ascii="Calibri" w:eastAsia="Calibri" w:hAnsi="Calibri" w:cs="Calibri"/>
        </w:rPr>
        <w:t>The SOPs</w:t>
      </w:r>
      <w:r w:rsidR="006C6E5D" w:rsidRPr="00B13177">
        <w:rPr>
          <w:rFonts w:ascii="Calibri" w:eastAsia="Calibri" w:hAnsi="Calibri" w:cs="Calibri"/>
        </w:rPr>
        <w:t xml:space="preserve"> were developed for the 10 project provinces</w:t>
      </w:r>
      <w:r w:rsidR="00B9166F">
        <w:rPr>
          <w:rFonts w:ascii="Calibri" w:eastAsia="Calibri" w:hAnsi="Calibri" w:cs="Calibri"/>
        </w:rPr>
        <w:t xml:space="preserve"> (although only SOPs for Laguna and Batangas were shared with the consultant)</w:t>
      </w:r>
      <w:r w:rsidR="00094515">
        <w:rPr>
          <w:rFonts w:ascii="Calibri" w:eastAsia="Calibri" w:hAnsi="Calibri" w:cs="Calibri"/>
        </w:rPr>
        <w:t xml:space="preserve">. Their </w:t>
      </w:r>
      <w:r w:rsidR="006C6E5D" w:rsidRPr="00B13177">
        <w:rPr>
          <w:rFonts w:ascii="Calibri" w:eastAsia="Calibri" w:hAnsi="Calibri" w:cs="Calibri"/>
        </w:rPr>
        <w:t>primary audience</w:t>
      </w:r>
      <w:r w:rsidR="00094515">
        <w:rPr>
          <w:rFonts w:ascii="Calibri" w:eastAsia="Calibri" w:hAnsi="Calibri" w:cs="Calibri"/>
        </w:rPr>
        <w:t xml:space="preserve"> are</w:t>
      </w:r>
      <w:r w:rsidR="00094515" w:rsidRPr="00B13177">
        <w:rPr>
          <w:rFonts w:ascii="Calibri" w:eastAsia="Calibri" w:hAnsi="Calibri" w:cs="Calibri"/>
        </w:rPr>
        <w:t xml:space="preserve"> the p</w:t>
      </w:r>
      <w:r w:rsidR="00094515">
        <w:rPr>
          <w:rFonts w:ascii="Calibri" w:eastAsia="Calibri" w:hAnsi="Calibri" w:cs="Calibri"/>
        </w:rPr>
        <w:t xml:space="preserve">rovincial council members, and </w:t>
      </w:r>
      <w:r w:rsidR="00094515">
        <w:rPr>
          <w:rFonts w:ascii="Calibri" w:eastAsia="Calibri" w:hAnsi="Calibri" w:cs="Calibri"/>
        </w:rPr>
        <w:lastRenderedPageBreak/>
        <w:t>s</w:t>
      </w:r>
      <w:r w:rsidR="00277578">
        <w:rPr>
          <w:rFonts w:ascii="Calibri" w:eastAsia="Calibri" w:hAnsi="Calibri" w:cs="Calibri"/>
        </w:rPr>
        <w:t xml:space="preserve">ome </w:t>
      </w:r>
      <w:r w:rsidR="006C6E5D" w:rsidRPr="00B13177">
        <w:rPr>
          <w:rFonts w:ascii="Calibri" w:eastAsia="Calibri" w:hAnsi="Calibri" w:cs="Calibri"/>
        </w:rPr>
        <w:t>municipalities requested to</w:t>
      </w:r>
      <w:r w:rsidR="00D91365">
        <w:rPr>
          <w:rFonts w:ascii="Calibri" w:eastAsia="Calibri" w:hAnsi="Calibri" w:cs="Calibri"/>
        </w:rPr>
        <w:t xml:space="preserve"> better</w:t>
      </w:r>
      <w:r w:rsidR="006C6E5D" w:rsidRPr="00B13177">
        <w:rPr>
          <w:rFonts w:ascii="Calibri" w:eastAsia="Calibri" w:hAnsi="Calibri" w:cs="Calibri"/>
        </w:rPr>
        <w:t xml:space="preserve"> integrate LGUs level </w:t>
      </w:r>
      <w:r w:rsidR="00D503BC">
        <w:rPr>
          <w:rFonts w:ascii="Calibri" w:eastAsia="Calibri" w:hAnsi="Calibri" w:cs="Calibri"/>
        </w:rPr>
        <w:t xml:space="preserve">and involve LCE in their development, </w:t>
      </w:r>
      <w:r w:rsidR="004B7099">
        <w:rPr>
          <w:rFonts w:ascii="Calibri" w:eastAsia="Calibri" w:hAnsi="Calibri" w:cs="Calibri"/>
        </w:rPr>
        <w:t xml:space="preserve">as well as </w:t>
      </w:r>
      <w:r w:rsidR="006C6E5D" w:rsidRPr="00B13177">
        <w:rPr>
          <w:rFonts w:ascii="Calibri" w:eastAsia="Calibri" w:hAnsi="Calibri" w:cs="Calibri"/>
        </w:rPr>
        <w:t xml:space="preserve">include </w:t>
      </w:r>
      <w:r w:rsidR="00444831">
        <w:rPr>
          <w:rFonts w:ascii="Calibri" w:eastAsia="Calibri" w:hAnsi="Calibri" w:cs="Calibri"/>
        </w:rPr>
        <w:t xml:space="preserve">more </w:t>
      </w:r>
      <w:r w:rsidR="006C6E5D" w:rsidRPr="00B13177">
        <w:rPr>
          <w:rFonts w:ascii="Calibri" w:eastAsia="Calibri" w:hAnsi="Calibri" w:cs="Calibri"/>
        </w:rPr>
        <w:t xml:space="preserve">localised danger thresholds. </w:t>
      </w:r>
    </w:p>
    <w:p w14:paraId="56B475A5" w14:textId="77777777" w:rsidR="00E92EE1" w:rsidRDefault="00E92EE1" w:rsidP="00E92EE1">
      <w:pPr>
        <w:spacing w:after="0" w:line="240" w:lineRule="auto"/>
        <w:ind w:firstLine="720"/>
        <w:jc w:val="both"/>
        <w:rPr>
          <w:rFonts w:ascii="Calibri" w:eastAsia="Calibri" w:hAnsi="Calibri" w:cs="Calibri"/>
        </w:rPr>
      </w:pPr>
    </w:p>
    <w:p w14:paraId="4968E218" w14:textId="0105A391" w:rsidR="006C6E5D" w:rsidRPr="00B13177" w:rsidRDefault="000526F1" w:rsidP="00F72CF9">
      <w:pPr>
        <w:spacing w:after="0" w:line="240" w:lineRule="auto"/>
        <w:jc w:val="both"/>
        <w:rPr>
          <w:rFonts w:ascii="Calibri" w:eastAsia="Calibri" w:hAnsi="Calibri" w:cs="Calibri"/>
        </w:rPr>
      </w:pPr>
      <w:r>
        <w:rPr>
          <w:rFonts w:ascii="Calibri" w:eastAsia="Calibri" w:hAnsi="Calibri" w:cs="Calibri"/>
        </w:rPr>
        <w:t>Overall</w:t>
      </w:r>
      <w:r w:rsidR="009E034A">
        <w:rPr>
          <w:rFonts w:ascii="Calibri" w:eastAsia="Calibri" w:hAnsi="Calibri" w:cs="Calibri"/>
        </w:rPr>
        <w:t>, t</w:t>
      </w:r>
      <w:r w:rsidR="006C6E5D" w:rsidRPr="00B13177">
        <w:rPr>
          <w:rFonts w:ascii="Calibri" w:eastAsia="Calibri" w:hAnsi="Calibri" w:cs="Calibri"/>
        </w:rPr>
        <w:t>he SOPs were reported to be useful since they systematise all existing protocols from preparedness to recovery</w:t>
      </w:r>
      <w:r w:rsidR="0091641B">
        <w:rPr>
          <w:rFonts w:ascii="Calibri" w:eastAsia="Calibri" w:hAnsi="Calibri" w:cs="Calibri"/>
        </w:rPr>
        <w:t>. T</w:t>
      </w:r>
      <w:r w:rsidR="006C6E5D" w:rsidRPr="00B13177">
        <w:rPr>
          <w:rFonts w:ascii="Calibri" w:eastAsia="Calibri" w:hAnsi="Calibri" w:cs="Calibri"/>
        </w:rPr>
        <w:t>heir formulation process also helped clarify roles and responsibilities. However</w:t>
      </w:r>
      <w:r>
        <w:rPr>
          <w:rFonts w:ascii="Calibri" w:eastAsia="Calibri" w:hAnsi="Calibri" w:cs="Calibri"/>
        </w:rPr>
        <w:t>,</w:t>
      </w:r>
      <w:r w:rsidR="006C6E5D" w:rsidRPr="00B13177">
        <w:rPr>
          <w:rFonts w:ascii="Calibri" w:eastAsia="Calibri" w:hAnsi="Calibri" w:cs="Calibri"/>
        </w:rPr>
        <w:t xml:space="preserve"> their actual added value </w:t>
      </w:r>
      <w:r>
        <w:rPr>
          <w:rFonts w:ascii="Calibri" w:eastAsia="Calibri" w:hAnsi="Calibri" w:cs="Calibri"/>
        </w:rPr>
        <w:t xml:space="preserve">in regards to existing protocols </w:t>
      </w:r>
      <w:r w:rsidR="006C6E5D" w:rsidRPr="00B13177">
        <w:rPr>
          <w:rFonts w:ascii="Calibri" w:eastAsia="Calibri" w:hAnsi="Calibri" w:cs="Calibri"/>
        </w:rPr>
        <w:t>was questioned</w:t>
      </w:r>
      <w:r w:rsidR="00CB56DC">
        <w:rPr>
          <w:rFonts w:ascii="Calibri" w:eastAsia="Calibri" w:hAnsi="Calibri" w:cs="Calibri"/>
        </w:rPr>
        <w:t>, since</w:t>
      </w:r>
      <w:r w:rsidR="00D51F48">
        <w:rPr>
          <w:rFonts w:ascii="Calibri" w:eastAsia="Calibri" w:hAnsi="Calibri" w:cs="Calibri"/>
        </w:rPr>
        <w:t xml:space="preserve"> </w:t>
      </w:r>
      <w:r w:rsidR="00654D39">
        <w:rPr>
          <w:rFonts w:ascii="Calibri" w:eastAsia="Calibri" w:hAnsi="Calibri" w:cs="Calibri"/>
        </w:rPr>
        <w:t xml:space="preserve">they </w:t>
      </w:r>
      <w:r w:rsidR="006C6E5D" w:rsidRPr="00B13177">
        <w:rPr>
          <w:rFonts w:ascii="Calibri" w:eastAsia="Calibri" w:hAnsi="Calibri" w:cs="Calibri"/>
        </w:rPr>
        <w:t>don't entail any new actions beyond compiling already existing protocols</w:t>
      </w:r>
      <w:r w:rsidR="007F3722">
        <w:rPr>
          <w:rFonts w:ascii="Calibri" w:eastAsia="Calibri" w:hAnsi="Calibri" w:cs="Calibri"/>
        </w:rPr>
        <w:t xml:space="preserve">. </w:t>
      </w:r>
      <w:r w:rsidR="00604F3A">
        <w:rPr>
          <w:rFonts w:ascii="Calibri" w:eastAsia="Calibri" w:hAnsi="Calibri" w:cs="Calibri"/>
        </w:rPr>
        <w:t xml:space="preserve">Their </w:t>
      </w:r>
      <w:r w:rsidR="00CB56DC">
        <w:rPr>
          <w:rFonts w:ascii="Calibri" w:eastAsia="Calibri" w:hAnsi="Calibri" w:cs="Calibri"/>
        </w:rPr>
        <w:t xml:space="preserve">institutional </w:t>
      </w:r>
      <w:r w:rsidR="007F3722" w:rsidRPr="00B13177">
        <w:rPr>
          <w:rFonts w:ascii="Calibri" w:eastAsia="Calibri" w:hAnsi="Calibri" w:cs="Calibri"/>
        </w:rPr>
        <w:t>status</w:t>
      </w:r>
      <w:r w:rsidR="00604F3A">
        <w:rPr>
          <w:rFonts w:ascii="Calibri" w:eastAsia="Calibri" w:hAnsi="Calibri" w:cs="Calibri"/>
        </w:rPr>
        <w:t xml:space="preserve"> </w:t>
      </w:r>
      <w:r w:rsidR="003F7A71">
        <w:rPr>
          <w:rFonts w:ascii="Calibri" w:eastAsia="Calibri" w:hAnsi="Calibri" w:cs="Calibri"/>
        </w:rPr>
        <w:t>was therefore still to be clarified</w:t>
      </w:r>
      <w:r w:rsidR="006C6E5D" w:rsidRPr="00B13177">
        <w:rPr>
          <w:rFonts w:ascii="Calibri" w:eastAsia="Calibri" w:hAnsi="Calibri" w:cs="Calibri"/>
        </w:rPr>
        <w:t>.</w:t>
      </w:r>
      <w:r w:rsidR="006713C3">
        <w:rPr>
          <w:rFonts w:ascii="Calibri" w:eastAsia="Calibri" w:hAnsi="Calibri" w:cs="Calibri"/>
        </w:rPr>
        <w:t xml:space="preserve"> The last section formulates recommendations in this regard.</w:t>
      </w:r>
      <w:r w:rsidR="006C6E5D" w:rsidRPr="00B13177">
        <w:rPr>
          <w:rFonts w:ascii="Calibri" w:eastAsia="Calibri" w:hAnsi="Calibri" w:cs="Calibri"/>
        </w:rPr>
        <w:t xml:space="preserve"> </w:t>
      </w:r>
    </w:p>
    <w:p w14:paraId="57B68836" w14:textId="77777777" w:rsidR="006C6E5D" w:rsidRPr="00B13177" w:rsidRDefault="006C6E5D" w:rsidP="00FB6E56">
      <w:pPr>
        <w:spacing w:after="0" w:line="240" w:lineRule="auto"/>
        <w:jc w:val="both"/>
        <w:rPr>
          <w:rFonts w:ascii="Calibri" w:eastAsia="Calibri" w:hAnsi="Calibri" w:cs="Calibri"/>
        </w:rPr>
      </w:pPr>
    </w:p>
    <w:p w14:paraId="4DFA8902" w14:textId="4880B4FF" w:rsidR="00014DE0" w:rsidRPr="00014DE0" w:rsidRDefault="00AF38AB" w:rsidP="00FB6E56">
      <w:pPr>
        <w:spacing w:after="0" w:line="240" w:lineRule="auto"/>
        <w:jc w:val="both"/>
        <w:rPr>
          <w:rFonts w:ascii="Georgia" w:eastAsia="Calibri" w:hAnsi="Georgia" w:cs="Calibri"/>
          <w:sz w:val="24"/>
          <w:szCs w:val="24"/>
        </w:rPr>
      </w:pPr>
      <w:r>
        <w:rPr>
          <w:rFonts w:ascii="Georgia" w:eastAsia="Calibri" w:hAnsi="Georgia" w:cs="Calibri"/>
          <w:b/>
          <w:sz w:val="24"/>
          <w:szCs w:val="24"/>
        </w:rPr>
        <w:t>Simulation exercises</w:t>
      </w:r>
    </w:p>
    <w:p w14:paraId="1BF8BAA1" w14:textId="77777777" w:rsidR="002874F5" w:rsidRDefault="002874F5" w:rsidP="00FB6E56">
      <w:pPr>
        <w:spacing w:after="0" w:line="240" w:lineRule="auto"/>
        <w:jc w:val="both"/>
        <w:rPr>
          <w:rFonts w:ascii="Calibri" w:eastAsia="Calibri" w:hAnsi="Calibri" w:cs="Calibri"/>
        </w:rPr>
      </w:pPr>
    </w:p>
    <w:p w14:paraId="1092AA56" w14:textId="77777777" w:rsidR="00580D36" w:rsidRDefault="00014DE0" w:rsidP="002874F5">
      <w:pPr>
        <w:spacing w:after="0" w:line="240" w:lineRule="auto"/>
        <w:ind w:firstLine="360"/>
        <w:jc w:val="both"/>
        <w:rPr>
          <w:rFonts w:ascii="Calibri" w:eastAsia="Calibri" w:hAnsi="Calibri" w:cs="Calibri"/>
        </w:rPr>
      </w:pPr>
      <w:r>
        <w:rPr>
          <w:rFonts w:ascii="Calibri" w:eastAsia="Calibri" w:hAnsi="Calibri" w:cs="Calibri"/>
        </w:rPr>
        <w:t>T</w:t>
      </w:r>
      <w:r w:rsidR="006C6E5D" w:rsidRPr="00B13177">
        <w:rPr>
          <w:rFonts w:ascii="Calibri" w:eastAsia="Calibri" w:hAnsi="Calibri" w:cs="Calibri"/>
        </w:rPr>
        <w:t xml:space="preserve">he simulation exercise allowed the testing of SOPs </w:t>
      </w:r>
      <w:r w:rsidR="002874F5">
        <w:rPr>
          <w:rFonts w:ascii="Calibri" w:eastAsia="Calibri" w:hAnsi="Calibri" w:cs="Calibri"/>
        </w:rPr>
        <w:t>for the two</w:t>
      </w:r>
      <w:r w:rsidR="006C6E5D" w:rsidRPr="00B13177">
        <w:rPr>
          <w:rFonts w:ascii="Calibri" w:eastAsia="Calibri" w:hAnsi="Calibri" w:cs="Calibri"/>
        </w:rPr>
        <w:t xml:space="preserve"> provinces</w:t>
      </w:r>
      <w:r w:rsidR="002874F5">
        <w:rPr>
          <w:rFonts w:ascii="Calibri" w:eastAsia="Calibri" w:hAnsi="Calibri" w:cs="Calibri"/>
        </w:rPr>
        <w:t xml:space="preserve"> of Laguna and Batangas</w:t>
      </w:r>
      <w:r w:rsidR="006C6E5D" w:rsidRPr="00B13177">
        <w:rPr>
          <w:rFonts w:ascii="Calibri" w:eastAsia="Calibri" w:hAnsi="Calibri" w:cs="Calibri"/>
        </w:rPr>
        <w:t xml:space="preserve">. The exercise was facilitated by DAP with </w:t>
      </w:r>
      <w:r w:rsidR="00877476">
        <w:rPr>
          <w:rFonts w:ascii="Calibri" w:eastAsia="Calibri" w:hAnsi="Calibri" w:cs="Calibri"/>
        </w:rPr>
        <w:t xml:space="preserve">the </w:t>
      </w:r>
      <w:r w:rsidR="006C6E5D" w:rsidRPr="00B13177">
        <w:rPr>
          <w:rFonts w:ascii="Calibri" w:eastAsia="Calibri" w:hAnsi="Calibri" w:cs="Calibri"/>
        </w:rPr>
        <w:t xml:space="preserve">participation of </w:t>
      </w:r>
      <w:r w:rsidR="00877476">
        <w:rPr>
          <w:rFonts w:ascii="Calibri" w:eastAsia="Calibri" w:hAnsi="Calibri" w:cs="Calibri"/>
        </w:rPr>
        <w:t xml:space="preserve">all </w:t>
      </w:r>
      <w:r w:rsidR="006C6E5D" w:rsidRPr="00B13177">
        <w:rPr>
          <w:rFonts w:ascii="Calibri" w:eastAsia="Calibri" w:hAnsi="Calibri" w:cs="Calibri"/>
        </w:rPr>
        <w:t xml:space="preserve">main stakeholders, excluding </w:t>
      </w:r>
      <w:r w:rsidR="00D43484">
        <w:rPr>
          <w:rFonts w:ascii="Calibri" w:eastAsia="Calibri" w:hAnsi="Calibri" w:cs="Calibri"/>
        </w:rPr>
        <w:t xml:space="preserve">the </w:t>
      </w:r>
      <w:r w:rsidR="006C6E5D" w:rsidRPr="00B13177">
        <w:rPr>
          <w:rFonts w:ascii="Calibri" w:eastAsia="Calibri" w:hAnsi="Calibri" w:cs="Calibri"/>
        </w:rPr>
        <w:t>O</w:t>
      </w:r>
      <w:r w:rsidR="00D43484">
        <w:rPr>
          <w:rFonts w:ascii="Calibri" w:eastAsia="Calibri" w:hAnsi="Calibri" w:cs="Calibri"/>
        </w:rPr>
        <w:t xml:space="preserve">ffice of </w:t>
      </w:r>
      <w:r w:rsidR="006C6E5D" w:rsidRPr="00B13177">
        <w:rPr>
          <w:rFonts w:ascii="Calibri" w:eastAsia="Calibri" w:hAnsi="Calibri" w:cs="Calibri"/>
        </w:rPr>
        <w:t>C</w:t>
      </w:r>
      <w:r w:rsidR="00D43484">
        <w:rPr>
          <w:rFonts w:ascii="Calibri" w:eastAsia="Calibri" w:hAnsi="Calibri" w:cs="Calibri"/>
        </w:rPr>
        <w:t xml:space="preserve">ivil </w:t>
      </w:r>
      <w:r w:rsidR="006C6E5D" w:rsidRPr="00B13177">
        <w:rPr>
          <w:rFonts w:ascii="Calibri" w:eastAsia="Calibri" w:hAnsi="Calibri" w:cs="Calibri"/>
        </w:rPr>
        <w:t>D</w:t>
      </w:r>
      <w:r w:rsidR="00D43484">
        <w:rPr>
          <w:rFonts w:ascii="Calibri" w:eastAsia="Calibri" w:hAnsi="Calibri" w:cs="Calibri"/>
        </w:rPr>
        <w:t>efence</w:t>
      </w:r>
      <w:r w:rsidR="006C6E5D" w:rsidRPr="00B13177">
        <w:rPr>
          <w:rFonts w:ascii="Calibri" w:eastAsia="Calibri" w:hAnsi="Calibri" w:cs="Calibri"/>
        </w:rPr>
        <w:t xml:space="preserve">. </w:t>
      </w:r>
    </w:p>
    <w:p w14:paraId="39AA7B90" w14:textId="77777777" w:rsidR="00580D36" w:rsidRDefault="00580D36" w:rsidP="00580D36">
      <w:pPr>
        <w:spacing w:after="0" w:line="240" w:lineRule="auto"/>
        <w:jc w:val="both"/>
        <w:rPr>
          <w:rFonts w:ascii="Calibri" w:eastAsia="Calibri" w:hAnsi="Calibri" w:cs="Calibri"/>
        </w:rPr>
      </w:pPr>
    </w:p>
    <w:p w14:paraId="572FB906" w14:textId="6003F4A9" w:rsidR="002B7AFC" w:rsidRDefault="00580D36" w:rsidP="00580D36">
      <w:pPr>
        <w:spacing w:after="0" w:line="240" w:lineRule="auto"/>
        <w:jc w:val="both"/>
        <w:rPr>
          <w:rFonts w:ascii="Calibri" w:eastAsia="Calibri" w:hAnsi="Calibri" w:cs="Calibri"/>
        </w:rPr>
      </w:pPr>
      <w:r>
        <w:rPr>
          <w:rFonts w:ascii="Calibri" w:eastAsia="Calibri" w:hAnsi="Calibri" w:cs="Calibri"/>
        </w:rPr>
        <w:t>WFP received p</w:t>
      </w:r>
      <w:r w:rsidR="006C6E5D" w:rsidRPr="00B13177">
        <w:rPr>
          <w:rFonts w:ascii="Calibri" w:eastAsia="Calibri" w:hAnsi="Calibri" w:cs="Calibri"/>
        </w:rPr>
        <w:t>ositive</w:t>
      </w:r>
      <w:r w:rsidR="006C6E5D" w:rsidRPr="00B13177">
        <w:rPr>
          <w:rFonts w:ascii="Calibri" w:eastAsia="Calibri" w:hAnsi="Calibri" w:cs="Calibri"/>
          <w:b/>
        </w:rPr>
        <w:t xml:space="preserve"> </w:t>
      </w:r>
      <w:r w:rsidR="006C6E5D" w:rsidRPr="00B13177">
        <w:rPr>
          <w:rFonts w:ascii="Calibri" w:eastAsia="Calibri" w:hAnsi="Calibri" w:cs="Calibri"/>
        </w:rPr>
        <w:t xml:space="preserve">feedback </w:t>
      </w:r>
      <w:r>
        <w:rPr>
          <w:rFonts w:ascii="Calibri" w:eastAsia="Calibri" w:hAnsi="Calibri" w:cs="Calibri"/>
        </w:rPr>
        <w:t xml:space="preserve">on the exercise, </w:t>
      </w:r>
      <w:r w:rsidR="006C6E5D" w:rsidRPr="00B13177">
        <w:rPr>
          <w:rFonts w:ascii="Calibri" w:eastAsia="Calibri" w:hAnsi="Calibri" w:cs="Calibri"/>
        </w:rPr>
        <w:t>particularly on the opportunity given to clarify roles and responsibilities and communications channels</w:t>
      </w:r>
      <w:r w:rsidR="0053305C">
        <w:rPr>
          <w:rFonts w:ascii="Calibri" w:eastAsia="Calibri" w:hAnsi="Calibri" w:cs="Calibri"/>
        </w:rPr>
        <w:t xml:space="preserve"> amongst all actors involved</w:t>
      </w:r>
      <w:r w:rsidR="006C6E5D" w:rsidRPr="00B13177">
        <w:rPr>
          <w:rFonts w:ascii="Calibri" w:eastAsia="Calibri" w:hAnsi="Calibri" w:cs="Calibri"/>
        </w:rPr>
        <w:t xml:space="preserve">. PAGASA </w:t>
      </w:r>
      <w:r w:rsidR="00831820">
        <w:rPr>
          <w:rFonts w:ascii="Calibri" w:eastAsia="Calibri" w:hAnsi="Calibri" w:cs="Calibri"/>
        </w:rPr>
        <w:t xml:space="preserve">was </w:t>
      </w:r>
      <w:r w:rsidR="006C6E5D" w:rsidRPr="00B13177">
        <w:rPr>
          <w:rFonts w:ascii="Calibri" w:eastAsia="Calibri" w:hAnsi="Calibri" w:cs="Calibri"/>
        </w:rPr>
        <w:t xml:space="preserve">also </w:t>
      </w:r>
      <w:r w:rsidR="00831820">
        <w:rPr>
          <w:rFonts w:ascii="Calibri" w:eastAsia="Calibri" w:hAnsi="Calibri" w:cs="Calibri"/>
        </w:rPr>
        <w:t xml:space="preserve">appreciative of the opportunity given to meet with </w:t>
      </w:r>
      <w:r w:rsidR="006C6E5D" w:rsidRPr="00B13177">
        <w:rPr>
          <w:rFonts w:ascii="Calibri" w:eastAsia="Calibri" w:hAnsi="Calibri" w:cs="Calibri"/>
        </w:rPr>
        <w:t>their end users and better und</w:t>
      </w:r>
      <w:r w:rsidR="00831820">
        <w:rPr>
          <w:rFonts w:ascii="Calibri" w:eastAsia="Calibri" w:hAnsi="Calibri" w:cs="Calibri"/>
        </w:rPr>
        <w:t xml:space="preserve">erstand their information needs. </w:t>
      </w:r>
      <w:r w:rsidR="00A97213">
        <w:rPr>
          <w:rFonts w:ascii="Calibri" w:eastAsia="Calibri" w:hAnsi="Calibri" w:cs="Calibri"/>
        </w:rPr>
        <w:t xml:space="preserve">The event also gave them the chance to </w:t>
      </w:r>
      <w:r w:rsidR="006C6E5D" w:rsidRPr="00B13177">
        <w:rPr>
          <w:rFonts w:ascii="Calibri" w:eastAsia="Calibri" w:hAnsi="Calibri" w:cs="Calibri"/>
        </w:rPr>
        <w:t xml:space="preserve">present their forecast products. </w:t>
      </w:r>
    </w:p>
    <w:p w14:paraId="323D3F9C" w14:textId="77777777" w:rsidR="002B7AFC" w:rsidRDefault="002B7AFC" w:rsidP="00580D36">
      <w:pPr>
        <w:spacing w:after="0" w:line="240" w:lineRule="auto"/>
        <w:jc w:val="both"/>
        <w:rPr>
          <w:rFonts w:ascii="Calibri" w:eastAsia="Calibri" w:hAnsi="Calibri" w:cs="Calibri"/>
        </w:rPr>
      </w:pPr>
    </w:p>
    <w:p w14:paraId="10946320" w14:textId="7DC7A039" w:rsidR="006C6E5D" w:rsidRPr="00B13177" w:rsidRDefault="00B30601" w:rsidP="00580D36">
      <w:pPr>
        <w:spacing w:after="0" w:line="240" w:lineRule="auto"/>
        <w:jc w:val="both"/>
        <w:rPr>
          <w:rFonts w:ascii="Calibri" w:eastAsia="Calibri" w:hAnsi="Calibri" w:cs="Calibri"/>
        </w:rPr>
      </w:pPr>
      <w:r>
        <w:rPr>
          <w:rFonts w:ascii="Calibri" w:eastAsia="Calibri" w:hAnsi="Calibri" w:cs="Calibri"/>
        </w:rPr>
        <w:t xml:space="preserve">The need </w:t>
      </w:r>
      <w:r w:rsidR="006C6E5D" w:rsidRPr="00B13177">
        <w:rPr>
          <w:rFonts w:ascii="Calibri" w:eastAsia="Calibri" w:hAnsi="Calibri" w:cs="Calibri"/>
        </w:rPr>
        <w:t>for LGUs</w:t>
      </w:r>
      <w:r>
        <w:rPr>
          <w:rFonts w:ascii="Calibri" w:eastAsia="Calibri" w:hAnsi="Calibri" w:cs="Calibri"/>
        </w:rPr>
        <w:t xml:space="preserve"> capacity strengthening</w:t>
      </w:r>
      <w:r w:rsidR="006C6E5D" w:rsidRPr="00B13177">
        <w:rPr>
          <w:rFonts w:ascii="Calibri" w:eastAsia="Calibri" w:hAnsi="Calibri" w:cs="Calibri"/>
        </w:rPr>
        <w:t xml:space="preserve"> </w:t>
      </w:r>
      <w:r>
        <w:rPr>
          <w:rFonts w:ascii="Calibri" w:eastAsia="Calibri" w:hAnsi="Calibri" w:cs="Calibri"/>
        </w:rPr>
        <w:t xml:space="preserve">to interpret </w:t>
      </w:r>
      <w:r w:rsidR="006C6E5D" w:rsidRPr="00B13177">
        <w:rPr>
          <w:rFonts w:ascii="Calibri" w:eastAsia="Calibri" w:hAnsi="Calibri" w:cs="Calibri"/>
        </w:rPr>
        <w:t xml:space="preserve">forecast data was </w:t>
      </w:r>
      <w:r w:rsidR="005C2341">
        <w:rPr>
          <w:rFonts w:ascii="Calibri" w:eastAsia="Calibri" w:hAnsi="Calibri" w:cs="Calibri"/>
        </w:rPr>
        <w:t xml:space="preserve">also </w:t>
      </w:r>
      <w:r w:rsidR="006C6E5D" w:rsidRPr="00B13177">
        <w:rPr>
          <w:rFonts w:ascii="Calibri" w:eastAsia="Calibri" w:hAnsi="Calibri" w:cs="Calibri"/>
        </w:rPr>
        <w:t>highlighted</w:t>
      </w:r>
      <w:r w:rsidR="005C2341">
        <w:rPr>
          <w:rFonts w:ascii="Calibri" w:eastAsia="Calibri" w:hAnsi="Calibri" w:cs="Calibri"/>
        </w:rPr>
        <w:t xml:space="preserve"> during the simulation</w:t>
      </w:r>
      <w:r w:rsidR="006C6E5D" w:rsidRPr="00B13177">
        <w:rPr>
          <w:rFonts w:ascii="Calibri" w:eastAsia="Calibri" w:hAnsi="Calibri" w:cs="Calibri"/>
        </w:rPr>
        <w:t>. Further feedback indicated that LCEs should participate to the exercise, being the main decision makers.</w:t>
      </w:r>
    </w:p>
    <w:p w14:paraId="4881BBF2" w14:textId="77777777" w:rsidR="0013186E" w:rsidRPr="00960DD1" w:rsidRDefault="0013186E" w:rsidP="00FB6E56">
      <w:pPr>
        <w:spacing w:after="0" w:line="240" w:lineRule="auto"/>
        <w:jc w:val="both"/>
        <w:rPr>
          <w:rFonts w:ascii="Georgia" w:hAnsi="Georgia" w:cs="Calibri"/>
          <w:sz w:val="24"/>
          <w:szCs w:val="24"/>
        </w:rPr>
      </w:pPr>
    </w:p>
    <w:p w14:paraId="433A5F61" w14:textId="77777777" w:rsidR="00B438D2" w:rsidRDefault="00B438D2" w:rsidP="00FB6E56">
      <w:pPr>
        <w:jc w:val="both"/>
        <w:rPr>
          <w:rFonts w:ascii="Calibri" w:hAnsi="Calibri" w:cs="Calibri"/>
        </w:rPr>
      </w:pPr>
      <w:r>
        <w:rPr>
          <w:rFonts w:ascii="Calibri" w:hAnsi="Calibri" w:cs="Calibri"/>
        </w:rPr>
        <w:br w:type="page"/>
      </w:r>
    </w:p>
    <w:p w14:paraId="0C2C5B0B" w14:textId="77777777" w:rsidR="00191228" w:rsidRPr="00FB7D1C" w:rsidRDefault="00191228" w:rsidP="00FB6E56">
      <w:pPr>
        <w:spacing w:after="0" w:line="240" w:lineRule="auto"/>
        <w:jc w:val="both"/>
        <w:rPr>
          <w:rFonts w:ascii="Calibri" w:hAnsi="Calibri" w:cs="Calibri"/>
        </w:rPr>
      </w:pPr>
    </w:p>
    <w:p w14:paraId="5B7DBD75" w14:textId="6B7EF7C8" w:rsidR="00A71DF7" w:rsidRPr="00C22109" w:rsidRDefault="00191228" w:rsidP="00FB6E56">
      <w:pPr>
        <w:pStyle w:val="Default"/>
        <w:numPr>
          <w:ilvl w:val="0"/>
          <w:numId w:val="4"/>
        </w:numPr>
        <w:pBdr>
          <w:bottom w:val="single" w:sz="6" w:space="1" w:color="auto"/>
        </w:pBdr>
        <w:jc w:val="both"/>
      </w:pPr>
      <w:r>
        <w:rPr>
          <w:rFonts w:eastAsia="Times New Roman" w:cs="Calibri"/>
          <w:b/>
          <w:color w:val="auto"/>
        </w:rPr>
        <w:t xml:space="preserve"> </w:t>
      </w:r>
      <w:r w:rsidR="00C86E8E">
        <w:rPr>
          <w:b/>
          <w:sz w:val="36"/>
          <w:szCs w:val="36"/>
        </w:rPr>
        <w:t>Challenges and r</w:t>
      </w:r>
      <w:r w:rsidR="00CC732F" w:rsidRPr="00C22109">
        <w:rPr>
          <w:b/>
          <w:sz w:val="36"/>
          <w:szCs w:val="36"/>
        </w:rPr>
        <w:t>ecommendations for way forward</w:t>
      </w:r>
    </w:p>
    <w:p w14:paraId="01DA17DC" w14:textId="77777777" w:rsidR="00850BA6" w:rsidRPr="00C22109" w:rsidRDefault="00850BA6" w:rsidP="00FB6E56">
      <w:pPr>
        <w:pStyle w:val="Default"/>
        <w:pBdr>
          <w:bottom w:val="single" w:sz="6" w:space="1" w:color="auto"/>
        </w:pBdr>
        <w:ind w:left="360"/>
        <w:jc w:val="both"/>
      </w:pPr>
    </w:p>
    <w:p w14:paraId="26D20B0C" w14:textId="77777777" w:rsidR="00EF4893" w:rsidRPr="00C22109" w:rsidRDefault="00EF4893" w:rsidP="00FB6E56">
      <w:pPr>
        <w:ind w:left="360"/>
        <w:jc w:val="both"/>
        <w:rPr>
          <w:rFonts w:ascii="Georgia" w:hAnsi="Georgia" w:cs="Calibri"/>
          <w:b/>
        </w:rPr>
      </w:pPr>
    </w:p>
    <w:p w14:paraId="524E2DAB" w14:textId="77777777" w:rsidR="00BE45CA" w:rsidRDefault="00BE45CA" w:rsidP="00FB6E56">
      <w:pPr>
        <w:spacing w:after="0" w:line="240" w:lineRule="auto"/>
        <w:jc w:val="both"/>
        <w:rPr>
          <w:rFonts w:ascii="Georgia" w:hAnsi="Georgia" w:cs="Calibri"/>
          <w:sz w:val="18"/>
          <w:szCs w:val="18"/>
        </w:rPr>
      </w:pPr>
    </w:p>
    <w:p w14:paraId="6A063193" w14:textId="77777777" w:rsidR="008C2640" w:rsidRDefault="008C2640" w:rsidP="00FB6E56">
      <w:pPr>
        <w:spacing w:after="0" w:line="240" w:lineRule="auto"/>
        <w:jc w:val="both"/>
        <w:rPr>
          <w:rFonts w:ascii="Georgia" w:hAnsi="Georgia" w:cs="Calibri"/>
          <w:sz w:val="18"/>
          <w:szCs w:val="18"/>
        </w:rPr>
      </w:pPr>
    </w:p>
    <w:p w14:paraId="1A84BE09" w14:textId="77777777" w:rsidR="00CD6BAF" w:rsidRPr="00DD4201" w:rsidRDefault="00CD6BAF" w:rsidP="00FB6E56">
      <w:pPr>
        <w:spacing w:after="0" w:line="240" w:lineRule="auto"/>
        <w:jc w:val="both"/>
        <w:rPr>
          <w:rFonts w:ascii="Georgia" w:eastAsiaTheme="minorHAnsi" w:hAnsi="Georgia" w:cs="Calibri"/>
          <w:b/>
          <w:sz w:val="24"/>
          <w:szCs w:val="24"/>
        </w:rPr>
      </w:pPr>
      <w:r w:rsidRPr="00DD4201">
        <w:rPr>
          <w:rFonts w:ascii="Georgia" w:eastAsia="Calibri" w:hAnsi="Georgia" w:cs="Calibri"/>
          <w:b/>
          <w:sz w:val="24"/>
          <w:szCs w:val="24"/>
        </w:rPr>
        <w:t>SOPs and institutionalisation</w:t>
      </w:r>
    </w:p>
    <w:p w14:paraId="1AF61070" w14:textId="67D2305D" w:rsidR="0097535F" w:rsidRPr="0097535F" w:rsidRDefault="00440221" w:rsidP="00FB6E56">
      <w:pPr>
        <w:spacing w:after="0" w:line="240" w:lineRule="auto"/>
        <w:jc w:val="both"/>
        <w:rPr>
          <w:rFonts w:ascii="Calibri" w:hAnsi="Calibri"/>
          <w:b/>
        </w:rPr>
      </w:pPr>
      <w:r w:rsidRPr="0097535F">
        <w:rPr>
          <w:rFonts w:ascii="Calibri" w:hAnsi="Calibri"/>
          <w:u w:val="single"/>
        </w:rPr>
        <w:t>Identified challenges</w:t>
      </w:r>
      <w:r w:rsidRPr="0097535F">
        <w:rPr>
          <w:rFonts w:ascii="Calibri" w:hAnsi="Calibri"/>
          <w:b/>
        </w:rPr>
        <w:t>:</w:t>
      </w:r>
      <w:r w:rsidR="00A52D8A" w:rsidRPr="0097535F">
        <w:rPr>
          <w:rFonts w:ascii="Calibri" w:hAnsi="Calibri"/>
          <w:b/>
        </w:rPr>
        <w:t xml:space="preserve"> </w:t>
      </w:r>
      <w:r w:rsidR="009E5D3C" w:rsidRPr="009E5D3C">
        <w:rPr>
          <w:rFonts w:ascii="Calibri" w:hAnsi="Calibri"/>
        </w:rPr>
        <w:t>Beyond compiling existing protocols,</w:t>
      </w:r>
      <w:r w:rsidR="009E5D3C">
        <w:rPr>
          <w:rFonts w:ascii="Calibri" w:hAnsi="Calibri"/>
          <w:b/>
        </w:rPr>
        <w:t xml:space="preserve"> </w:t>
      </w:r>
      <w:r w:rsidR="00F2648D">
        <w:rPr>
          <w:rFonts w:ascii="Calibri" w:hAnsi="Calibri"/>
        </w:rPr>
        <w:t xml:space="preserve">the </w:t>
      </w:r>
      <w:r w:rsidR="0097535F" w:rsidRPr="00F2648D">
        <w:rPr>
          <w:rFonts w:ascii="Calibri" w:eastAsia="Calibri" w:hAnsi="Calibri" w:cs="Calibri"/>
        </w:rPr>
        <w:t xml:space="preserve">added value of SOPs </w:t>
      </w:r>
      <w:r w:rsidR="00F2648D">
        <w:rPr>
          <w:rFonts w:ascii="Calibri" w:eastAsia="Calibri" w:hAnsi="Calibri" w:cs="Calibri"/>
        </w:rPr>
        <w:t xml:space="preserve">developed under </w:t>
      </w:r>
      <w:r w:rsidR="00F2648D" w:rsidRPr="00F2648D">
        <w:rPr>
          <w:rFonts w:ascii="Calibri" w:eastAsia="Calibri" w:hAnsi="Calibri" w:cs="Calibri"/>
        </w:rPr>
        <w:t xml:space="preserve">phase I </w:t>
      </w:r>
      <w:r w:rsidR="004D4034">
        <w:rPr>
          <w:rFonts w:ascii="Calibri" w:eastAsia="Calibri" w:hAnsi="Calibri" w:cs="Calibri"/>
        </w:rPr>
        <w:t>was</w:t>
      </w:r>
      <w:r w:rsidR="002637F2">
        <w:rPr>
          <w:rFonts w:ascii="Calibri" w:eastAsia="Calibri" w:hAnsi="Calibri" w:cs="Calibri"/>
        </w:rPr>
        <w:t xml:space="preserve"> </w:t>
      </w:r>
      <w:r w:rsidR="00F2648D">
        <w:rPr>
          <w:rFonts w:ascii="Calibri" w:eastAsia="Calibri" w:hAnsi="Calibri" w:cs="Calibri"/>
        </w:rPr>
        <w:t xml:space="preserve">unclear </w:t>
      </w:r>
      <w:r w:rsidR="0097535F" w:rsidRPr="00F2648D">
        <w:rPr>
          <w:rFonts w:ascii="Calibri" w:eastAsia="Calibri" w:hAnsi="Calibri" w:cs="Calibri"/>
        </w:rPr>
        <w:t xml:space="preserve">in regards to existing protocols; </w:t>
      </w:r>
      <w:r w:rsidR="008D761F">
        <w:rPr>
          <w:rFonts w:ascii="Calibri" w:eastAsia="Calibri" w:hAnsi="Calibri" w:cs="Calibri"/>
        </w:rPr>
        <w:t xml:space="preserve">while </w:t>
      </w:r>
      <w:r w:rsidR="000851CC">
        <w:rPr>
          <w:rFonts w:ascii="Calibri" w:eastAsia="Calibri" w:hAnsi="Calibri" w:cs="Calibri"/>
        </w:rPr>
        <w:t xml:space="preserve">the </w:t>
      </w:r>
      <w:r w:rsidR="008D761F">
        <w:rPr>
          <w:rFonts w:ascii="Calibri" w:eastAsia="Calibri" w:hAnsi="Calibri" w:cs="Calibri"/>
        </w:rPr>
        <w:t xml:space="preserve">process for their </w:t>
      </w:r>
      <w:r w:rsidR="0097535F" w:rsidRPr="00F2648D">
        <w:rPr>
          <w:rFonts w:ascii="Calibri" w:eastAsia="Calibri" w:hAnsi="Calibri" w:cs="Calibri"/>
        </w:rPr>
        <w:t>institutionalization into existing government plans</w:t>
      </w:r>
      <w:r w:rsidR="008D761F">
        <w:rPr>
          <w:rFonts w:ascii="Calibri" w:eastAsia="Calibri" w:hAnsi="Calibri" w:cs="Calibri"/>
        </w:rPr>
        <w:t xml:space="preserve"> was still to be defined.</w:t>
      </w:r>
      <w:r w:rsidR="00F9133F">
        <w:rPr>
          <w:rFonts w:ascii="Calibri" w:eastAsia="Calibri" w:hAnsi="Calibri" w:cs="Calibri"/>
        </w:rPr>
        <w:t xml:space="preserve"> It is recommend to:</w:t>
      </w:r>
    </w:p>
    <w:p w14:paraId="6D1B0E07" w14:textId="77777777" w:rsidR="00BE45CA" w:rsidRPr="00BE45CA" w:rsidRDefault="00BE45CA" w:rsidP="00FB6E56">
      <w:pPr>
        <w:spacing w:after="0" w:line="240" w:lineRule="auto"/>
        <w:jc w:val="both"/>
        <w:rPr>
          <w:rFonts w:ascii="Georgia" w:hAnsi="Georgia" w:cs="Calibri"/>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3E4B0A" w14:paraId="734C85AB" w14:textId="77777777" w:rsidTr="003E4B0A">
        <w:tc>
          <w:tcPr>
            <w:tcW w:w="9016" w:type="dxa"/>
            <w:shd w:val="clear" w:color="auto" w:fill="DEEAF6" w:themeFill="accent1" w:themeFillTint="33"/>
          </w:tcPr>
          <w:p w14:paraId="3B8C684F" w14:textId="77777777" w:rsidR="00A4376A" w:rsidRDefault="00A4376A" w:rsidP="00FB6E56">
            <w:pPr>
              <w:jc w:val="both"/>
              <w:rPr>
                <w:b/>
                <w:color w:val="0070C0"/>
              </w:rPr>
            </w:pPr>
            <w:r w:rsidRPr="008648D8">
              <w:rPr>
                <w:b/>
                <w:color w:val="0070C0"/>
              </w:rPr>
              <w:t>Recommendations</w:t>
            </w:r>
          </w:p>
          <w:p w14:paraId="47A3E12C" w14:textId="77777777" w:rsidR="003E4B0A" w:rsidRDefault="003E4B0A" w:rsidP="00FB6E56">
            <w:pPr>
              <w:jc w:val="both"/>
              <w:rPr>
                <w:rFonts w:ascii="Georgia" w:hAnsi="Georgia" w:cs="Calibri"/>
                <w:sz w:val="18"/>
                <w:szCs w:val="18"/>
              </w:rPr>
            </w:pPr>
          </w:p>
          <w:p w14:paraId="2E15FC25" w14:textId="78EA7277" w:rsidR="006E2ED7" w:rsidRPr="00122771" w:rsidRDefault="005E13CD" w:rsidP="00FB6E56">
            <w:pPr>
              <w:pStyle w:val="ListParagraph"/>
              <w:numPr>
                <w:ilvl w:val="0"/>
                <w:numId w:val="24"/>
              </w:numPr>
              <w:jc w:val="both"/>
              <w:rPr>
                <w:rFonts w:ascii="Georgia" w:hAnsi="Georgia" w:cs="Calibri"/>
                <w:b/>
                <w:sz w:val="24"/>
                <w:szCs w:val="24"/>
              </w:rPr>
            </w:pPr>
            <w:r>
              <w:rPr>
                <w:rFonts w:eastAsia="Calibri" w:cs="Calibri"/>
              </w:rPr>
              <w:t>Further d</w:t>
            </w:r>
            <w:r w:rsidR="006E2ED7" w:rsidRPr="006E2ED7">
              <w:rPr>
                <w:rFonts w:eastAsia="Calibri" w:cs="Calibri"/>
              </w:rPr>
              <w:t xml:space="preserve">efine </w:t>
            </w:r>
            <w:r w:rsidR="00DC4F82">
              <w:rPr>
                <w:rFonts w:eastAsia="Calibri" w:cs="Calibri"/>
              </w:rPr>
              <w:t xml:space="preserve">and demonstrate the </w:t>
            </w:r>
            <w:r w:rsidR="006E2ED7" w:rsidRPr="006E2ED7">
              <w:rPr>
                <w:rFonts w:eastAsia="Calibri" w:cs="Calibri"/>
              </w:rPr>
              <w:t xml:space="preserve">added value </w:t>
            </w:r>
            <w:r w:rsidR="00122771">
              <w:rPr>
                <w:rFonts w:eastAsia="Calibri" w:cs="Calibri"/>
              </w:rPr>
              <w:t xml:space="preserve">of SOPs phase I </w:t>
            </w:r>
            <w:r>
              <w:rPr>
                <w:rFonts w:eastAsia="Calibri" w:cs="Calibri"/>
              </w:rPr>
              <w:t xml:space="preserve">and how </w:t>
            </w:r>
            <w:r w:rsidR="006E2ED7" w:rsidRPr="006E2ED7">
              <w:rPr>
                <w:rFonts w:eastAsia="Calibri" w:cs="Calibri"/>
              </w:rPr>
              <w:t xml:space="preserve">to integrate provincial SOPs into LDRRM plans </w:t>
            </w:r>
            <w:r w:rsidR="00122771">
              <w:rPr>
                <w:rFonts w:eastAsia="Calibri" w:cs="Calibri"/>
              </w:rPr>
              <w:t>(revision process started</w:t>
            </w:r>
            <w:r w:rsidR="00703BAC">
              <w:rPr>
                <w:rFonts w:eastAsia="Calibri" w:cs="Calibri"/>
              </w:rPr>
              <w:t xml:space="preserve"> in September)</w:t>
            </w:r>
            <w:r w:rsidR="00122771">
              <w:rPr>
                <w:rFonts w:eastAsia="Calibri" w:cs="Calibri"/>
              </w:rPr>
              <w:t>.</w:t>
            </w:r>
          </w:p>
          <w:p w14:paraId="10AD2F5F" w14:textId="5717D594" w:rsidR="00122771" w:rsidRPr="004A14C1" w:rsidRDefault="00122771" w:rsidP="00FB6E56">
            <w:pPr>
              <w:pStyle w:val="ListParagraph"/>
              <w:numPr>
                <w:ilvl w:val="0"/>
                <w:numId w:val="24"/>
              </w:numPr>
              <w:jc w:val="both"/>
              <w:rPr>
                <w:rFonts w:ascii="Georgia" w:hAnsi="Georgia" w:cs="Calibri"/>
                <w:b/>
                <w:sz w:val="24"/>
                <w:szCs w:val="24"/>
              </w:rPr>
            </w:pPr>
            <w:r>
              <w:rPr>
                <w:rFonts w:eastAsia="Calibri" w:cs="Calibri"/>
              </w:rPr>
              <w:t>T</w:t>
            </w:r>
            <w:r w:rsidR="00804BB0">
              <w:rPr>
                <w:rFonts w:eastAsia="Calibri" w:cs="Calibri"/>
              </w:rPr>
              <w:t>o that end, t</w:t>
            </w:r>
            <w:r>
              <w:rPr>
                <w:rFonts w:eastAsia="Calibri" w:cs="Calibri"/>
              </w:rPr>
              <w:t xml:space="preserve">he CO might want to complement </w:t>
            </w:r>
            <w:r w:rsidR="00804BB0">
              <w:rPr>
                <w:rFonts w:eastAsia="Calibri" w:cs="Calibri"/>
              </w:rPr>
              <w:t>the two</w:t>
            </w:r>
            <w:r>
              <w:rPr>
                <w:rFonts w:eastAsia="Calibri" w:cs="Calibri"/>
              </w:rPr>
              <w:t xml:space="preserve"> baseline studies </w:t>
            </w:r>
            <w:r w:rsidR="00804BB0">
              <w:rPr>
                <w:rFonts w:eastAsia="Calibri" w:cs="Calibri"/>
              </w:rPr>
              <w:t xml:space="preserve">conducted in phase </w:t>
            </w:r>
            <w:r>
              <w:rPr>
                <w:rFonts w:eastAsia="Calibri" w:cs="Calibri"/>
              </w:rPr>
              <w:t>with additional mapping of early warning systems at all levels, which would help redefine the added-value of SOPs.</w:t>
            </w:r>
          </w:p>
          <w:p w14:paraId="7209A3C4" w14:textId="36E2AD7A" w:rsidR="004A14C1" w:rsidRPr="006E2ED7" w:rsidRDefault="004A14C1" w:rsidP="00FB6E56">
            <w:pPr>
              <w:pStyle w:val="ListParagraph"/>
              <w:numPr>
                <w:ilvl w:val="0"/>
                <w:numId w:val="24"/>
              </w:numPr>
              <w:jc w:val="both"/>
              <w:rPr>
                <w:rFonts w:ascii="Georgia" w:hAnsi="Georgia" w:cs="Calibri"/>
                <w:b/>
                <w:sz w:val="24"/>
                <w:szCs w:val="24"/>
              </w:rPr>
            </w:pPr>
            <w:r>
              <w:rPr>
                <w:rFonts w:eastAsia="Calibri" w:cs="Calibri"/>
              </w:rPr>
              <w:t xml:space="preserve">Consider </w:t>
            </w:r>
            <w:r w:rsidR="00D503BC">
              <w:rPr>
                <w:rFonts w:eastAsia="Calibri" w:cs="Calibri"/>
              </w:rPr>
              <w:t xml:space="preserve">involving </w:t>
            </w:r>
            <w:r w:rsidR="000433DE">
              <w:rPr>
                <w:rFonts w:eastAsia="Calibri" w:cs="Calibri"/>
              </w:rPr>
              <w:t>LGU</w:t>
            </w:r>
            <w:r w:rsidR="00E64B21">
              <w:rPr>
                <w:rFonts w:eastAsia="Calibri" w:cs="Calibri"/>
              </w:rPr>
              <w:t>s</w:t>
            </w:r>
            <w:r w:rsidR="000433DE">
              <w:rPr>
                <w:rFonts w:eastAsia="Calibri" w:cs="Calibri"/>
              </w:rPr>
              <w:t xml:space="preserve"> and LCE</w:t>
            </w:r>
            <w:r w:rsidR="00E64B21">
              <w:rPr>
                <w:rFonts w:eastAsia="Calibri" w:cs="Calibri"/>
              </w:rPr>
              <w:t>s</w:t>
            </w:r>
            <w:r w:rsidR="000433DE">
              <w:rPr>
                <w:rFonts w:eastAsia="Calibri" w:cs="Calibri"/>
              </w:rPr>
              <w:t xml:space="preserve"> more systematically in future SOPs revision or development process</w:t>
            </w:r>
            <w:r w:rsidR="00291B2C">
              <w:rPr>
                <w:rFonts w:eastAsia="Calibri" w:cs="Calibri"/>
              </w:rPr>
              <w:t>es</w:t>
            </w:r>
            <w:r w:rsidR="00163E0B">
              <w:rPr>
                <w:rFonts w:eastAsia="Calibri" w:cs="Calibri"/>
              </w:rPr>
              <w:t>, and into simulation exercises.</w:t>
            </w:r>
          </w:p>
          <w:p w14:paraId="312370B8" w14:textId="3B14507A" w:rsidR="00366729" w:rsidRPr="00366729" w:rsidRDefault="000F7B54" w:rsidP="00FB6E56">
            <w:pPr>
              <w:pStyle w:val="ListParagraph"/>
              <w:numPr>
                <w:ilvl w:val="0"/>
                <w:numId w:val="24"/>
              </w:numPr>
              <w:jc w:val="both"/>
              <w:rPr>
                <w:rFonts w:ascii="Georgia" w:hAnsi="Georgia" w:cs="Calibri"/>
                <w:b/>
                <w:sz w:val="24"/>
                <w:szCs w:val="24"/>
              </w:rPr>
            </w:pPr>
            <w:r>
              <w:rPr>
                <w:rFonts w:eastAsia="Calibri" w:cs="Calibri"/>
              </w:rPr>
              <w:t xml:space="preserve">Take up SOPs institutionalisation at the national level through </w:t>
            </w:r>
            <w:r w:rsidR="00366729" w:rsidRPr="00366729">
              <w:rPr>
                <w:rFonts w:eastAsia="Calibri" w:cs="Calibri"/>
              </w:rPr>
              <w:t xml:space="preserve">advocacy </w:t>
            </w:r>
            <w:r w:rsidR="00734AC2">
              <w:rPr>
                <w:rFonts w:eastAsia="Calibri" w:cs="Calibri"/>
              </w:rPr>
              <w:t xml:space="preserve">conducted </w:t>
            </w:r>
            <w:r>
              <w:rPr>
                <w:rFonts w:eastAsia="Calibri" w:cs="Calibri"/>
              </w:rPr>
              <w:t xml:space="preserve">by </w:t>
            </w:r>
            <w:r w:rsidR="00366729" w:rsidRPr="00366729">
              <w:rPr>
                <w:rFonts w:eastAsia="Calibri" w:cs="Calibri"/>
              </w:rPr>
              <w:t>the Technical Working Group and collaboration with the RC.</w:t>
            </w:r>
          </w:p>
          <w:p w14:paraId="5FF273AC" w14:textId="77777777" w:rsidR="00A4376A" w:rsidRDefault="00A4376A" w:rsidP="00FB6E56">
            <w:pPr>
              <w:ind w:left="360"/>
              <w:jc w:val="both"/>
              <w:rPr>
                <w:rFonts w:ascii="Georgia" w:hAnsi="Georgia" w:cs="Calibri"/>
                <w:sz w:val="18"/>
                <w:szCs w:val="18"/>
              </w:rPr>
            </w:pPr>
          </w:p>
        </w:tc>
      </w:tr>
    </w:tbl>
    <w:p w14:paraId="41F6036D" w14:textId="77777777" w:rsidR="00BE45CA" w:rsidRDefault="00BE45CA" w:rsidP="00FB6E56">
      <w:pPr>
        <w:spacing w:after="0" w:line="240" w:lineRule="auto"/>
        <w:jc w:val="both"/>
        <w:rPr>
          <w:rFonts w:ascii="Georgia" w:hAnsi="Georgia" w:cs="Calibri"/>
          <w:sz w:val="18"/>
          <w:szCs w:val="18"/>
        </w:rPr>
      </w:pPr>
    </w:p>
    <w:p w14:paraId="15EE4132" w14:textId="77777777" w:rsidR="00BE45CA" w:rsidRDefault="00BE45CA" w:rsidP="00FB6E56">
      <w:pPr>
        <w:spacing w:after="0" w:line="240" w:lineRule="auto"/>
        <w:jc w:val="both"/>
        <w:rPr>
          <w:rFonts w:ascii="Georgia" w:hAnsi="Georgia" w:cs="Calibri"/>
          <w:sz w:val="18"/>
          <w:szCs w:val="18"/>
        </w:rPr>
      </w:pPr>
    </w:p>
    <w:p w14:paraId="132507A5" w14:textId="77777777" w:rsidR="00CD6BAF" w:rsidRPr="00DD4201" w:rsidRDefault="00CD6BAF" w:rsidP="00FB6E56">
      <w:pPr>
        <w:spacing w:after="0" w:line="240" w:lineRule="auto"/>
        <w:jc w:val="both"/>
        <w:rPr>
          <w:rFonts w:ascii="Georgia" w:eastAsiaTheme="minorHAnsi" w:hAnsi="Georgia" w:cs="Calibri"/>
          <w:b/>
          <w:sz w:val="24"/>
          <w:szCs w:val="24"/>
        </w:rPr>
      </w:pPr>
      <w:r w:rsidRPr="00DD4201">
        <w:rPr>
          <w:rFonts w:ascii="Georgia" w:eastAsia="Calibri" w:hAnsi="Georgia" w:cs="Calibri"/>
          <w:b/>
          <w:sz w:val="24"/>
          <w:szCs w:val="24"/>
        </w:rPr>
        <w:t>Technical Working Group (TWG) and national advocacy</w:t>
      </w:r>
    </w:p>
    <w:p w14:paraId="4F04ACB1" w14:textId="173073CD" w:rsidR="005A0945" w:rsidRPr="00660C3F" w:rsidRDefault="00F071B6" w:rsidP="00FB6E56">
      <w:pPr>
        <w:spacing w:after="0" w:line="240" w:lineRule="auto"/>
        <w:jc w:val="both"/>
        <w:rPr>
          <w:rFonts w:ascii="Calibri" w:hAnsi="Calibri" w:cs="Calibri"/>
          <w:bCs/>
        </w:rPr>
      </w:pPr>
      <w:r w:rsidRPr="0035319B">
        <w:rPr>
          <w:rFonts w:ascii="Calibri" w:hAnsi="Calibri"/>
          <w:u w:val="single"/>
        </w:rPr>
        <w:t>Identified challenges</w:t>
      </w:r>
      <w:r w:rsidRPr="0035319B">
        <w:rPr>
          <w:rFonts w:ascii="Calibri" w:hAnsi="Calibri"/>
          <w:b/>
        </w:rPr>
        <w:t xml:space="preserve">: </w:t>
      </w:r>
      <w:r w:rsidR="00494FC5" w:rsidRPr="00494FC5">
        <w:rPr>
          <w:rFonts w:ascii="Calibri" w:hAnsi="Calibri"/>
        </w:rPr>
        <w:t xml:space="preserve">a </w:t>
      </w:r>
      <w:r w:rsidR="0035319B" w:rsidRPr="0035319B">
        <w:rPr>
          <w:rFonts w:ascii="Calibri" w:eastAsia="Calibri" w:hAnsi="Calibri" w:cs="Calibri"/>
        </w:rPr>
        <w:t xml:space="preserve">lack of prioritisation of FbF among </w:t>
      </w:r>
      <w:r w:rsidR="00494FC5">
        <w:rPr>
          <w:rFonts w:ascii="Calibri" w:eastAsia="Calibri" w:hAnsi="Calibri" w:cs="Calibri"/>
        </w:rPr>
        <w:t xml:space="preserve">the Technical Working Group </w:t>
      </w:r>
      <w:r w:rsidR="0035319B" w:rsidRPr="0035319B">
        <w:rPr>
          <w:rFonts w:ascii="Calibri" w:eastAsia="Calibri" w:hAnsi="Calibri" w:cs="Calibri"/>
        </w:rPr>
        <w:t>members</w:t>
      </w:r>
      <w:r w:rsidR="00494FC5">
        <w:rPr>
          <w:rFonts w:ascii="Calibri" w:eastAsia="Calibri" w:hAnsi="Calibri" w:cs="Calibri"/>
        </w:rPr>
        <w:t xml:space="preserve"> was reported</w:t>
      </w:r>
      <w:r w:rsidR="00895664">
        <w:rPr>
          <w:rFonts w:ascii="Calibri" w:eastAsia="Calibri" w:hAnsi="Calibri" w:cs="Calibri"/>
        </w:rPr>
        <w:t>, as well as</w:t>
      </w:r>
      <w:r w:rsidR="0035319B" w:rsidRPr="0035319B">
        <w:rPr>
          <w:rFonts w:ascii="Calibri" w:eastAsia="Calibri" w:hAnsi="Calibri" w:cs="Calibri"/>
        </w:rPr>
        <w:t xml:space="preserve"> low buy-in of FbF at national level</w:t>
      </w:r>
      <w:r w:rsidR="0055038F">
        <w:rPr>
          <w:rFonts w:ascii="Calibri" w:eastAsia="Calibri" w:hAnsi="Calibri" w:cs="Calibri"/>
        </w:rPr>
        <w:t>.</w:t>
      </w:r>
    </w:p>
    <w:p w14:paraId="6CDDD6A0" w14:textId="77777777" w:rsidR="00885054" w:rsidRDefault="00885054" w:rsidP="00FB6E56">
      <w:pPr>
        <w:spacing w:after="0" w:line="240" w:lineRule="auto"/>
        <w:jc w:val="both"/>
        <w:rPr>
          <w:rFonts w:ascii="Calibri" w:hAnsi="Calibri" w:cs="Calibri"/>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885054" w14:paraId="46527ACE" w14:textId="77777777" w:rsidTr="00885054">
        <w:tc>
          <w:tcPr>
            <w:tcW w:w="9016" w:type="dxa"/>
            <w:shd w:val="clear" w:color="auto" w:fill="DEEAF6" w:themeFill="accent1" w:themeFillTint="33"/>
          </w:tcPr>
          <w:p w14:paraId="148A7B3D" w14:textId="77777777" w:rsidR="00A4376A" w:rsidRDefault="00A4376A" w:rsidP="00FB6E56">
            <w:pPr>
              <w:jc w:val="both"/>
              <w:rPr>
                <w:b/>
                <w:color w:val="0070C0"/>
              </w:rPr>
            </w:pPr>
            <w:r w:rsidRPr="008648D8">
              <w:rPr>
                <w:b/>
                <w:color w:val="0070C0"/>
              </w:rPr>
              <w:t>Recommendations</w:t>
            </w:r>
          </w:p>
          <w:p w14:paraId="2789D730" w14:textId="77777777" w:rsidR="00885054" w:rsidRDefault="00885054" w:rsidP="00FB6E56">
            <w:pPr>
              <w:jc w:val="both"/>
              <w:rPr>
                <w:rFonts w:ascii="Calibri" w:hAnsi="Calibri" w:cs="Calibri"/>
                <w:bCs/>
              </w:rPr>
            </w:pPr>
          </w:p>
          <w:p w14:paraId="04EC937B" w14:textId="4AB43797" w:rsidR="00221A9C" w:rsidRDefault="005C373F" w:rsidP="00FB6E56">
            <w:pPr>
              <w:numPr>
                <w:ilvl w:val="0"/>
                <w:numId w:val="14"/>
              </w:numPr>
              <w:jc w:val="both"/>
              <w:rPr>
                <w:rFonts w:ascii="Calibri" w:hAnsi="Calibri" w:cs="Calibri"/>
                <w:bCs/>
              </w:rPr>
            </w:pPr>
            <w:r>
              <w:rPr>
                <w:rFonts w:ascii="Calibri" w:hAnsi="Calibri" w:cs="Calibri"/>
                <w:bCs/>
              </w:rPr>
              <w:t xml:space="preserve">Develop advocacy plan with </w:t>
            </w:r>
            <w:r w:rsidR="00E515F6">
              <w:rPr>
                <w:rFonts w:ascii="Calibri" w:hAnsi="Calibri" w:cs="Calibri"/>
                <w:bCs/>
              </w:rPr>
              <w:t>messages, targets and clear roles and responsibilities</w:t>
            </w:r>
            <w:r w:rsidR="00E71DF1">
              <w:rPr>
                <w:rFonts w:ascii="Calibri" w:hAnsi="Calibri" w:cs="Calibri"/>
                <w:bCs/>
              </w:rPr>
              <w:t xml:space="preserve"> to address the question of FbF prioritisation in the TWG</w:t>
            </w:r>
          </w:p>
          <w:p w14:paraId="055609BE" w14:textId="77777777" w:rsidR="00914CF9" w:rsidRDefault="003A76D2" w:rsidP="00FB6E56">
            <w:pPr>
              <w:numPr>
                <w:ilvl w:val="0"/>
                <w:numId w:val="14"/>
              </w:numPr>
              <w:jc w:val="both"/>
              <w:rPr>
                <w:rFonts w:ascii="Calibri" w:hAnsi="Calibri" w:cs="Calibri"/>
                <w:bCs/>
              </w:rPr>
            </w:pPr>
            <w:r>
              <w:rPr>
                <w:rFonts w:ascii="Calibri" w:hAnsi="Calibri" w:cs="Calibri"/>
                <w:bCs/>
              </w:rPr>
              <w:t xml:space="preserve">The advocacy plan should include </w:t>
            </w:r>
            <w:r w:rsidR="004C1390">
              <w:rPr>
                <w:rFonts w:ascii="Calibri" w:hAnsi="Calibri" w:cs="Calibri"/>
                <w:bCs/>
              </w:rPr>
              <w:t xml:space="preserve">taking up the question of </w:t>
            </w:r>
            <w:r w:rsidR="005F2F0D">
              <w:rPr>
                <w:rFonts w:ascii="Calibri" w:hAnsi="Calibri" w:cs="Calibri"/>
                <w:bCs/>
              </w:rPr>
              <w:t xml:space="preserve">institutionalisation of provincial </w:t>
            </w:r>
            <w:r w:rsidR="004C1390">
              <w:rPr>
                <w:rFonts w:ascii="Calibri" w:hAnsi="Calibri" w:cs="Calibri"/>
                <w:bCs/>
              </w:rPr>
              <w:t>SOPs at national level.</w:t>
            </w:r>
          </w:p>
          <w:p w14:paraId="1F1854E2" w14:textId="50C08042" w:rsidR="00914CF9" w:rsidRPr="00914CF9" w:rsidRDefault="00AC28AB" w:rsidP="00FB6E56">
            <w:pPr>
              <w:numPr>
                <w:ilvl w:val="0"/>
                <w:numId w:val="14"/>
              </w:numPr>
              <w:jc w:val="both"/>
              <w:rPr>
                <w:rFonts w:ascii="Calibri" w:hAnsi="Calibri" w:cs="Calibri"/>
                <w:bCs/>
              </w:rPr>
            </w:pPr>
            <w:r w:rsidRPr="00914CF9">
              <w:rPr>
                <w:rFonts w:ascii="Calibri" w:hAnsi="Calibri" w:cs="Calibri"/>
                <w:bCs/>
              </w:rPr>
              <w:t>C</w:t>
            </w:r>
            <w:r w:rsidR="00BF2581" w:rsidRPr="00914CF9">
              <w:rPr>
                <w:rFonts w:ascii="Calibri" w:hAnsi="Calibri" w:cs="Calibri"/>
                <w:bCs/>
              </w:rPr>
              <w:t xml:space="preserve">larify and agree </w:t>
            </w:r>
            <w:r w:rsidR="00BF2581" w:rsidRPr="00914CF9">
              <w:rPr>
                <w:rFonts w:ascii="Calibri" w:eastAsia="Calibri" w:hAnsi="Calibri" w:cs="Calibri"/>
              </w:rPr>
              <w:t xml:space="preserve">GRC’s expected role </w:t>
            </w:r>
            <w:r w:rsidR="00AB1E40" w:rsidRPr="00914CF9">
              <w:rPr>
                <w:rFonts w:ascii="Calibri" w:eastAsia="Calibri" w:hAnsi="Calibri" w:cs="Calibri"/>
              </w:rPr>
              <w:t xml:space="preserve">in the TWG </w:t>
            </w:r>
            <w:r w:rsidR="00914CF9" w:rsidRPr="00914CF9">
              <w:rPr>
                <w:rFonts w:ascii="Calibri" w:eastAsia="Calibri" w:hAnsi="Calibri" w:cs="Calibri"/>
              </w:rPr>
              <w:t>and how they could help revamp and formalise membership of the Technical Working Group.</w:t>
            </w:r>
          </w:p>
          <w:p w14:paraId="365204B7" w14:textId="78E70A81" w:rsidR="00B300DA" w:rsidRPr="009D6FCC" w:rsidRDefault="00914CF9" w:rsidP="00FB6E56">
            <w:pPr>
              <w:numPr>
                <w:ilvl w:val="0"/>
                <w:numId w:val="14"/>
              </w:numPr>
              <w:jc w:val="both"/>
              <w:rPr>
                <w:rFonts w:ascii="Calibri" w:hAnsi="Calibri" w:cs="Calibri"/>
                <w:bCs/>
              </w:rPr>
            </w:pPr>
            <w:r>
              <w:rPr>
                <w:rFonts w:ascii="Calibri" w:eastAsia="Calibri" w:hAnsi="Calibri" w:cs="Calibri"/>
              </w:rPr>
              <w:t>Clarify and agree on GRC’s role i</w:t>
            </w:r>
            <w:r w:rsidR="00BF2581" w:rsidRPr="00BF2581">
              <w:rPr>
                <w:rFonts w:ascii="Calibri" w:eastAsia="Calibri" w:hAnsi="Calibri" w:cs="Calibri"/>
              </w:rPr>
              <w:t>n advocating towards government</w:t>
            </w:r>
            <w:r w:rsidR="00AB1E40">
              <w:rPr>
                <w:rFonts w:ascii="Calibri" w:eastAsia="Calibri" w:hAnsi="Calibri" w:cs="Calibri"/>
              </w:rPr>
              <w:t xml:space="preserve"> </w:t>
            </w:r>
            <w:r w:rsidR="00FF3629" w:rsidRPr="00B13177">
              <w:rPr>
                <w:rFonts w:ascii="Calibri" w:eastAsia="Calibri" w:hAnsi="Calibri" w:cs="Calibri"/>
              </w:rPr>
              <w:t>given their institutionalised role in the NDRRMC</w:t>
            </w:r>
            <w:r w:rsidR="00FF3629">
              <w:rPr>
                <w:rFonts w:ascii="Calibri" w:eastAsia="Calibri" w:hAnsi="Calibri" w:cs="Calibri"/>
              </w:rPr>
              <w:t>.</w:t>
            </w:r>
          </w:p>
          <w:p w14:paraId="516C6459" w14:textId="02D70E4D" w:rsidR="009D6FCC" w:rsidRPr="00BF2581" w:rsidRDefault="009D6FCC" w:rsidP="00FB6E56">
            <w:pPr>
              <w:ind w:left="360"/>
              <w:jc w:val="both"/>
              <w:rPr>
                <w:rFonts w:ascii="Calibri" w:hAnsi="Calibri" w:cs="Calibri"/>
                <w:bCs/>
              </w:rPr>
            </w:pPr>
          </w:p>
        </w:tc>
      </w:tr>
    </w:tbl>
    <w:p w14:paraId="3B865D62" w14:textId="77777777" w:rsidR="00885054" w:rsidRDefault="00885054" w:rsidP="00FB6E56">
      <w:pPr>
        <w:spacing w:after="0" w:line="240" w:lineRule="auto"/>
        <w:jc w:val="both"/>
        <w:rPr>
          <w:rFonts w:ascii="Calibri" w:hAnsi="Calibri" w:cs="Calibri"/>
          <w:bCs/>
        </w:rPr>
      </w:pPr>
    </w:p>
    <w:p w14:paraId="157FBBDA" w14:textId="77777777" w:rsidR="00885054" w:rsidRDefault="00885054" w:rsidP="00FB6E56">
      <w:pPr>
        <w:spacing w:after="0" w:line="240" w:lineRule="auto"/>
        <w:jc w:val="both"/>
        <w:rPr>
          <w:rFonts w:ascii="Georgia" w:hAnsi="Georgia" w:cs="Calibri"/>
          <w:sz w:val="18"/>
          <w:szCs w:val="18"/>
        </w:rPr>
      </w:pPr>
    </w:p>
    <w:p w14:paraId="1D3ABA67" w14:textId="788F7A97" w:rsidR="00DD4201" w:rsidRPr="00DD4201" w:rsidRDefault="00DD4201" w:rsidP="00FB6E56">
      <w:pPr>
        <w:spacing w:after="0" w:line="240" w:lineRule="auto"/>
        <w:jc w:val="both"/>
        <w:rPr>
          <w:rFonts w:ascii="Georgia" w:eastAsiaTheme="minorHAnsi" w:hAnsi="Georgia" w:cs="Calibri"/>
          <w:b/>
          <w:sz w:val="24"/>
          <w:szCs w:val="24"/>
        </w:rPr>
      </w:pPr>
      <w:r w:rsidRPr="00DD4201">
        <w:rPr>
          <w:rFonts w:ascii="Georgia" w:eastAsia="Calibri" w:hAnsi="Georgia" w:cs="Calibri"/>
          <w:b/>
          <w:sz w:val="24"/>
          <w:szCs w:val="24"/>
        </w:rPr>
        <w:t xml:space="preserve">Collaboration with </w:t>
      </w:r>
      <w:r w:rsidR="009312F2">
        <w:rPr>
          <w:rFonts w:ascii="Georgia" w:eastAsia="Calibri" w:hAnsi="Georgia" w:cs="Calibri"/>
          <w:b/>
          <w:sz w:val="24"/>
          <w:szCs w:val="24"/>
        </w:rPr>
        <w:t xml:space="preserve">the </w:t>
      </w:r>
      <w:r w:rsidRPr="00DD4201">
        <w:rPr>
          <w:rFonts w:ascii="Georgia" w:eastAsia="Calibri" w:hAnsi="Georgia" w:cs="Calibri"/>
          <w:b/>
          <w:sz w:val="24"/>
          <w:szCs w:val="24"/>
        </w:rPr>
        <w:t>GRC</w:t>
      </w:r>
    </w:p>
    <w:p w14:paraId="407DB0A1" w14:textId="289BC286" w:rsidR="00466309" w:rsidRDefault="004C1451" w:rsidP="00FB6E56">
      <w:pPr>
        <w:spacing w:after="0" w:line="240" w:lineRule="auto"/>
        <w:jc w:val="both"/>
        <w:rPr>
          <w:rFonts w:ascii="Calibri" w:eastAsia="Calibri" w:hAnsi="Calibri" w:cs="Calibri"/>
        </w:rPr>
      </w:pPr>
      <w:r w:rsidRPr="00701CB7">
        <w:rPr>
          <w:rFonts w:ascii="Calibri" w:hAnsi="Calibri"/>
          <w:u w:val="single"/>
        </w:rPr>
        <w:t>Identified challenge</w:t>
      </w:r>
      <w:r>
        <w:rPr>
          <w:rFonts w:ascii="Calibri" w:hAnsi="Calibri"/>
          <w:u w:val="single"/>
        </w:rPr>
        <w:t>s</w:t>
      </w:r>
      <w:r w:rsidRPr="00C20E5A">
        <w:rPr>
          <w:rFonts w:ascii="Calibri" w:hAnsi="Calibri"/>
          <w:b/>
        </w:rPr>
        <w:t>:</w:t>
      </w:r>
      <w:r>
        <w:rPr>
          <w:rFonts w:ascii="Calibri" w:hAnsi="Calibri"/>
          <w:b/>
        </w:rPr>
        <w:t xml:space="preserve"> </w:t>
      </w:r>
      <w:r w:rsidR="00AB1E40">
        <w:rPr>
          <w:rFonts w:ascii="Calibri" w:eastAsia="Calibri" w:hAnsi="Calibri" w:cs="Calibri"/>
        </w:rPr>
        <w:t>t</w:t>
      </w:r>
      <w:r w:rsidR="00E57240" w:rsidRPr="00B13177">
        <w:rPr>
          <w:rFonts w:ascii="Calibri" w:eastAsia="Calibri" w:hAnsi="Calibri" w:cs="Calibri"/>
        </w:rPr>
        <w:t xml:space="preserve">he German Red Cross will start implementing FbF in the coming months, with their main objectives </w:t>
      </w:r>
      <w:r w:rsidR="001A73B8">
        <w:rPr>
          <w:rFonts w:ascii="Calibri" w:eastAsia="Calibri" w:hAnsi="Calibri" w:cs="Calibri"/>
        </w:rPr>
        <w:t>presenting</w:t>
      </w:r>
      <w:r w:rsidR="00466309">
        <w:rPr>
          <w:rFonts w:ascii="Calibri" w:eastAsia="Calibri" w:hAnsi="Calibri" w:cs="Calibri"/>
        </w:rPr>
        <w:t xml:space="preserve"> </w:t>
      </w:r>
      <w:r w:rsidR="003225D2">
        <w:rPr>
          <w:rFonts w:ascii="Calibri" w:eastAsia="Calibri" w:hAnsi="Calibri" w:cs="Calibri"/>
        </w:rPr>
        <w:t xml:space="preserve">strong </w:t>
      </w:r>
      <w:r w:rsidR="00466309">
        <w:rPr>
          <w:rFonts w:ascii="Calibri" w:eastAsia="Calibri" w:hAnsi="Calibri" w:cs="Calibri"/>
        </w:rPr>
        <w:t>similarities</w:t>
      </w:r>
      <w:r w:rsidR="00E57240" w:rsidRPr="00B13177">
        <w:rPr>
          <w:rFonts w:ascii="Calibri" w:eastAsia="Calibri" w:hAnsi="Calibri" w:cs="Calibri"/>
        </w:rPr>
        <w:t xml:space="preserve"> </w:t>
      </w:r>
      <w:r w:rsidR="00466309">
        <w:rPr>
          <w:rFonts w:ascii="Calibri" w:eastAsia="Calibri" w:hAnsi="Calibri" w:cs="Calibri"/>
        </w:rPr>
        <w:t>with WFP’s.</w:t>
      </w:r>
    </w:p>
    <w:p w14:paraId="09E42B49" w14:textId="77777777" w:rsidR="00C601E3" w:rsidRDefault="00C601E3" w:rsidP="00FB6E56">
      <w:pPr>
        <w:spacing w:after="0" w:line="240" w:lineRule="auto"/>
        <w:jc w:val="both"/>
        <w:rPr>
          <w:rFonts w:ascii="Calibri" w:hAnsi="Calibri" w:cs="Calibri"/>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3974BE" w14:paraId="2568D6FD" w14:textId="77777777" w:rsidTr="003974BE">
        <w:tc>
          <w:tcPr>
            <w:tcW w:w="9016" w:type="dxa"/>
            <w:shd w:val="clear" w:color="auto" w:fill="DEEAF6" w:themeFill="accent1" w:themeFillTint="33"/>
          </w:tcPr>
          <w:p w14:paraId="1FA69327" w14:textId="77777777" w:rsidR="00A4376A" w:rsidRDefault="00A4376A" w:rsidP="00FB6E56">
            <w:pPr>
              <w:jc w:val="both"/>
              <w:rPr>
                <w:b/>
                <w:color w:val="0070C0"/>
              </w:rPr>
            </w:pPr>
            <w:r w:rsidRPr="008648D8">
              <w:rPr>
                <w:b/>
                <w:color w:val="0070C0"/>
              </w:rPr>
              <w:t>Recommendations</w:t>
            </w:r>
          </w:p>
          <w:p w14:paraId="60ACC127" w14:textId="77777777" w:rsidR="00B300DA" w:rsidRDefault="00B300DA" w:rsidP="00FB6E56">
            <w:pPr>
              <w:jc w:val="both"/>
              <w:rPr>
                <w:b/>
                <w:color w:val="0070C0"/>
              </w:rPr>
            </w:pPr>
          </w:p>
          <w:p w14:paraId="5E7ADCB8" w14:textId="5C4DE797" w:rsidR="00B300DA" w:rsidRDefault="00C36610" w:rsidP="00FB6E56">
            <w:pPr>
              <w:pStyle w:val="ListParagraph"/>
              <w:numPr>
                <w:ilvl w:val="0"/>
                <w:numId w:val="23"/>
              </w:numPr>
              <w:jc w:val="both"/>
            </w:pPr>
            <w:r w:rsidRPr="00C36610">
              <w:lastRenderedPageBreak/>
              <w:t xml:space="preserve">Conduct a workshop/planning session </w:t>
            </w:r>
            <w:r w:rsidR="00A54513">
              <w:t>with the GRC</w:t>
            </w:r>
            <w:r w:rsidR="004B381E">
              <w:t xml:space="preserve"> to </w:t>
            </w:r>
            <w:r w:rsidR="00457FD1">
              <w:rPr>
                <w:rFonts w:eastAsia="Calibri" w:cs="Calibri"/>
              </w:rPr>
              <w:t xml:space="preserve">clarify GRC’s objectives and complementarity with WFP’s objectives, </w:t>
            </w:r>
            <w:r w:rsidR="00203C06">
              <w:rPr>
                <w:rFonts w:eastAsia="Calibri" w:cs="Calibri"/>
              </w:rPr>
              <w:t xml:space="preserve">in particular: </w:t>
            </w:r>
            <w:r w:rsidR="00203C06" w:rsidRPr="00B13177">
              <w:rPr>
                <w:rFonts w:eastAsia="Calibri" w:cs="Calibri"/>
              </w:rPr>
              <w:t>1) integrating FbF into national DRM processes, and 2) development and testing of SOPs and thresholds.</w:t>
            </w:r>
          </w:p>
          <w:p w14:paraId="6F8A95F5" w14:textId="09B056CF" w:rsidR="004208A2" w:rsidRPr="00C36610" w:rsidRDefault="00CF3D47" w:rsidP="00FB6E56">
            <w:pPr>
              <w:pStyle w:val="ListParagraph"/>
              <w:numPr>
                <w:ilvl w:val="0"/>
                <w:numId w:val="23"/>
              </w:numPr>
              <w:jc w:val="both"/>
            </w:pPr>
            <w:r>
              <w:t xml:space="preserve">Establish </w:t>
            </w:r>
            <w:r w:rsidR="004208A2">
              <w:t xml:space="preserve">ways of working </w:t>
            </w:r>
            <w:r>
              <w:t>with the GRC</w:t>
            </w:r>
            <w:r w:rsidR="00AD393D">
              <w:t xml:space="preserve">, including regular meetings, </w:t>
            </w:r>
            <w:r w:rsidR="00456198">
              <w:t>roles and responsibilities and joint/shared objectives.</w:t>
            </w:r>
          </w:p>
          <w:p w14:paraId="039C7CB5" w14:textId="77777777" w:rsidR="003974BE" w:rsidRDefault="003974BE" w:rsidP="00FB6E56">
            <w:pPr>
              <w:jc w:val="both"/>
              <w:rPr>
                <w:rFonts w:ascii="Georgia" w:hAnsi="Georgia" w:cs="Calibri"/>
                <w:sz w:val="18"/>
                <w:szCs w:val="18"/>
              </w:rPr>
            </w:pPr>
          </w:p>
        </w:tc>
      </w:tr>
    </w:tbl>
    <w:p w14:paraId="115D3361" w14:textId="77777777" w:rsidR="00C601E3" w:rsidRDefault="00C601E3" w:rsidP="00FB6E56">
      <w:pPr>
        <w:spacing w:after="0" w:line="240" w:lineRule="auto"/>
        <w:jc w:val="both"/>
        <w:rPr>
          <w:rFonts w:ascii="Georgia" w:hAnsi="Georgia" w:cs="Calibri"/>
          <w:sz w:val="18"/>
          <w:szCs w:val="18"/>
        </w:rPr>
      </w:pPr>
    </w:p>
    <w:p w14:paraId="68237A0F" w14:textId="77777777" w:rsidR="003974BE" w:rsidRDefault="003974BE" w:rsidP="00FB6E56">
      <w:pPr>
        <w:spacing w:after="0" w:line="240" w:lineRule="auto"/>
        <w:jc w:val="both"/>
        <w:rPr>
          <w:rFonts w:ascii="Georgia" w:hAnsi="Georgia" w:cs="Calibri"/>
          <w:sz w:val="18"/>
          <w:szCs w:val="18"/>
        </w:rPr>
      </w:pPr>
    </w:p>
    <w:p w14:paraId="676DC974" w14:textId="77777777" w:rsidR="00E71424" w:rsidRPr="00E71424" w:rsidRDefault="00E71424" w:rsidP="00FB6E56">
      <w:pPr>
        <w:spacing w:after="0" w:line="240" w:lineRule="auto"/>
        <w:jc w:val="both"/>
        <w:rPr>
          <w:rFonts w:ascii="Georgia" w:eastAsiaTheme="minorHAnsi" w:hAnsi="Georgia" w:cs="Calibri"/>
          <w:b/>
          <w:sz w:val="24"/>
          <w:szCs w:val="24"/>
        </w:rPr>
      </w:pPr>
      <w:r w:rsidRPr="00E71424">
        <w:rPr>
          <w:rFonts w:ascii="Georgia" w:eastAsia="Calibri" w:hAnsi="Georgia" w:cs="Calibri"/>
          <w:b/>
          <w:sz w:val="24"/>
          <w:szCs w:val="24"/>
        </w:rPr>
        <w:t>Linking with others/partnerships</w:t>
      </w:r>
    </w:p>
    <w:p w14:paraId="085420A9" w14:textId="2AE0CE75" w:rsidR="00205D67" w:rsidRDefault="007376A9" w:rsidP="00FB6E56">
      <w:pPr>
        <w:spacing w:after="0" w:line="240" w:lineRule="auto"/>
        <w:jc w:val="both"/>
        <w:rPr>
          <w:rFonts w:ascii="Calibri" w:hAnsi="Calibri" w:cs="Calibri"/>
          <w:bCs/>
        </w:rPr>
      </w:pPr>
      <w:r w:rsidRPr="00701CB7">
        <w:rPr>
          <w:rFonts w:ascii="Calibri" w:hAnsi="Calibri"/>
          <w:u w:val="single"/>
        </w:rPr>
        <w:t>Identified challenge</w:t>
      </w:r>
      <w:r>
        <w:rPr>
          <w:rFonts w:ascii="Calibri" w:hAnsi="Calibri"/>
          <w:u w:val="single"/>
        </w:rPr>
        <w:t>s</w:t>
      </w:r>
      <w:r w:rsidRPr="00C20E5A">
        <w:rPr>
          <w:rFonts w:ascii="Calibri" w:hAnsi="Calibri"/>
          <w:b/>
        </w:rPr>
        <w:t>:</w:t>
      </w:r>
      <w:r>
        <w:rPr>
          <w:rFonts w:ascii="Calibri" w:hAnsi="Calibri"/>
          <w:b/>
        </w:rPr>
        <w:t xml:space="preserve"> </w:t>
      </w:r>
      <w:r w:rsidR="00E26650" w:rsidRPr="00B13177">
        <w:rPr>
          <w:rFonts w:ascii="Calibri" w:eastAsia="Calibri" w:hAnsi="Calibri" w:cs="Calibri"/>
        </w:rPr>
        <w:t xml:space="preserve">little coordination and linkages with similar initiatives from other agencies and NGOs seem to have occurred so far, which should be strengthened </w:t>
      </w:r>
      <w:r w:rsidR="00492EB8">
        <w:rPr>
          <w:rFonts w:ascii="Calibri" w:eastAsia="Calibri" w:hAnsi="Calibri" w:cs="Calibri"/>
        </w:rPr>
        <w:t>to</w:t>
      </w:r>
      <w:r w:rsidR="00E26650" w:rsidRPr="00B13177">
        <w:rPr>
          <w:rFonts w:ascii="Calibri" w:eastAsia="Calibri" w:hAnsi="Calibri" w:cs="Calibri"/>
        </w:rPr>
        <w:t xml:space="preserve"> </w:t>
      </w:r>
      <w:r w:rsidR="00D019D3">
        <w:rPr>
          <w:rFonts w:ascii="Calibri" w:eastAsia="Calibri" w:hAnsi="Calibri" w:cs="Calibri"/>
        </w:rPr>
        <w:t xml:space="preserve">get </w:t>
      </w:r>
      <w:r w:rsidR="00E26650" w:rsidRPr="00B13177">
        <w:rPr>
          <w:rFonts w:ascii="Calibri" w:eastAsia="Calibri" w:hAnsi="Calibri" w:cs="Calibri"/>
        </w:rPr>
        <w:t>more visibility on possible resources mobilisation for FbF.</w:t>
      </w:r>
    </w:p>
    <w:p w14:paraId="65D3DFA7" w14:textId="77777777" w:rsidR="009522CE" w:rsidRDefault="009522CE" w:rsidP="00FB6E56">
      <w:pPr>
        <w:spacing w:after="0" w:line="240" w:lineRule="auto"/>
        <w:jc w:val="both"/>
        <w:rPr>
          <w:rFonts w:ascii="Calibri" w:hAnsi="Calibri" w:cs="Calibri"/>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9522CE" w14:paraId="0FD2D65B" w14:textId="77777777" w:rsidTr="009522CE">
        <w:tc>
          <w:tcPr>
            <w:tcW w:w="9016" w:type="dxa"/>
            <w:shd w:val="clear" w:color="auto" w:fill="DEEAF6" w:themeFill="accent1" w:themeFillTint="33"/>
          </w:tcPr>
          <w:p w14:paraId="5467F74A" w14:textId="019C03CF" w:rsidR="00A4376A" w:rsidRDefault="00A4376A" w:rsidP="00FB6E56">
            <w:pPr>
              <w:jc w:val="both"/>
              <w:rPr>
                <w:b/>
                <w:color w:val="0070C0"/>
              </w:rPr>
            </w:pPr>
            <w:r w:rsidRPr="008648D8">
              <w:rPr>
                <w:b/>
                <w:color w:val="0070C0"/>
              </w:rPr>
              <w:t>Recommendations</w:t>
            </w:r>
          </w:p>
          <w:p w14:paraId="215BFDE4" w14:textId="77777777" w:rsidR="009522CE" w:rsidRDefault="009522CE" w:rsidP="00FB6E56">
            <w:pPr>
              <w:jc w:val="both"/>
              <w:rPr>
                <w:rFonts w:ascii="Georgia" w:hAnsi="Georgia" w:cs="Calibri"/>
                <w:sz w:val="18"/>
                <w:szCs w:val="18"/>
              </w:rPr>
            </w:pPr>
          </w:p>
          <w:p w14:paraId="3C617396" w14:textId="2C15185C" w:rsidR="00B9579E" w:rsidRPr="00134754" w:rsidRDefault="00EF53F9" w:rsidP="00FB6E56">
            <w:pPr>
              <w:pStyle w:val="ListParagraph"/>
              <w:numPr>
                <w:ilvl w:val="0"/>
                <w:numId w:val="16"/>
              </w:numPr>
              <w:tabs>
                <w:tab w:val="left" w:pos="6840"/>
              </w:tabs>
              <w:jc w:val="both"/>
              <w:rPr>
                <w:rFonts w:cs="Calibri"/>
              </w:rPr>
            </w:pPr>
            <w:r w:rsidRPr="00134754">
              <w:rPr>
                <w:rFonts w:cs="Calibri"/>
              </w:rPr>
              <w:t xml:space="preserve">Conduct a mapping </w:t>
            </w:r>
            <w:r w:rsidR="00A2691A" w:rsidRPr="00134754">
              <w:rPr>
                <w:rFonts w:cs="Calibri"/>
              </w:rPr>
              <w:t xml:space="preserve">of </w:t>
            </w:r>
            <w:r w:rsidR="00A2691A" w:rsidRPr="00134754">
              <w:rPr>
                <w:rFonts w:eastAsia="Calibri" w:cs="Calibri"/>
              </w:rPr>
              <w:t>existing similar initiatives and who does what in terms of anticipatory response, and identify opportunities for synergies and use of resources</w:t>
            </w:r>
            <w:r w:rsidR="00134754" w:rsidRPr="00134754">
              <w:rPr>
                <w:rFonts w:eastAsia="Calibri" w:cs="Calibri"/>
              </w:rPr>
              <w:t>.</w:t>
            </w:r>
          </w:p>
          <w:p w14:paraId="625B3B28" w14:textId="4C576015" w:rsidR="00EF53F9" w:rsidRPr="00134754" w:rsidRDefault="00134754" w:rsidP="00FB6E56">
            <w:pPr>
              <w:pStyle w:val="ListParagraph"/>
              <w:numPr>
                <w:ilvl w:val="0"/>
                <w:numId w:val="16"/>
              </w:numPr>
              <w:tabs>
                <w:tab w:val="left" w:pos="6840"/>
              </w:tabs>
              <w:jc w:val="both"/>
              <w:rPr>
                <w:rFonts w:cs="Calibri"/>
              </w:rPr>
            </w:pPr>
            <w:r w:rsidRPr="00134754">
              <w:rPr>
                <w:rFonts w:cs="Calibri"/>
              </w:rPr>
              <w:t xml:space="preserve">Consider </w:t>
            </w:r>
            <w:r w:rsidR="00314CF9">
              <w:rPr>
                <w:rFonts w:eastAsia="Calibri" w:cs="Calibri"/>
              </w:rPr>
              <w:t>including</w:t>
            </w:r>
            <w:r w:rsidRPr="00134754">
              <w:rPr>
                <w:rFonts w:eastAsia="Calibri" w:cs="Calibri"/>
              </w:rPr>
              <w:t xml:space="preserve"> key other agencies and NGOs in the T</w:t>
            </w:r>
            <w:r w:rsidR="001C4F06">
              <w:rPr>
                <w:rFonts w:eastAsia="Calibri" w:cs="Calibri"/>
              </w:rPr>
              <w:t xml:space="preserve">echnical </w:t>
            </w:r>
            <w:r w:rsidRPr="00134754">
              <w:rPr>
                <w:rFonts w:eastAsia="Calibri" w:cs="Calibri"/>
              </w:rPr>
              <w:t>W</w:t>
            </w:r>
            <w:r w:rsidR="001C4F06">
              <w:rPr>
                <w:rFonts w:eastAsia="Calibri" w:cs="Calibri"/>
              </w:rPr>
              <w:t xml:space="preserve">orking </w:t>
            </w:r>
            <w:r w:rsidRPr="00134754">
              <w:rPr>
                <w:rFonts w:eastAsia="Calibri" w:cs="Calibri"/>
              </w:rPr>
              <w:t>G</w:t>
            </w:r>
            <w:r w:rsidR="001C4F06">
              <w:rPr>
                <w:rFonts w:eastAsia="Calibri" w:cs="Calibri"/>
              </w:rPr>
              <w:t>roup</w:t>
            </w:r>
          </w:p>
          <w:p w14:paraId="6A4C6530" w14:textId="1ACDC069" w:rsidR="00134754" w:rsidRPr="00B9579E" w:rsidRDefault="00134754" w:rsidP="00FB6E56">
            <w:pPr>
              <w:pStyle w:val="ListParagraph"/>
              <w:tabs>
                <w:tab w:val="left" w:pos="6840"/>
              </w:tabs>
              <w:ind w:left="360"/>
              <w:jc w:val="both"/>
              <w:rPr>
                <w:rFonts w:ascii="Georgia" w:hAnsi="Georgia" w:cs="Calibri"/>
                <w:sz w:val="18"/>
                <w:szCs w:val="18"/>
              </w:rPr>
            </w:pPr>
          </w:p>
        </w:tc>
      </w:tr>
    </w:tbl>
    <w:p w14:paraId="0C37F5A5" w14:textId="77777777" w:rsidR="009522CE" w:rsidRDefault="009522CE" w:rsidP="00FB6E56">
      <w:pPr>
        <w:spacing w:after="0" w:line="240" w:lineRule="auto"/>
        <w:jc w:val="both"/>
        <w:rPr>
          <w:rFonts w:ascii="Georgia" w:hAnsi="Georgia" w:cs="Calibri"/>
          <w:sz w:val="18"/>
          <w:szCs w:val="18"/>
        </w:rPr>
      </w:pPr>
    </w:p>
    <w:p w14:paraId="748E680F" w14:textId="77777777" w:rsidR="00F23D2B" w:rsidRDefault="00F23D2B" w:rsidP="00FB6E56">
      <w:pPr>
        <w:spacing w:after="0" w:line="240" w:lineRule="auto"/>
        <w:jc w:val="both"/>
        <w:rPr>
          <w:rFonts w:ascii="Georgia" w:eastAsia="Calibri" w:hAnsi="Georgia" w:cs="Calibri"/>
          <w:sz w:val="18"/>
          <w:szCs w:val="18"/>
        </w:rPr>
      </w:pPr>
    </w:p>
    <w:p w14:paraId="247538D2" w14:textId="77777777" w:rsidR="00F23D2B" w:rsidRPr="00F23D2B" w:rsidRDefault="00F23D2B" w:rsidP="00FB6E56">
      <w:pPr>
        <w:spacing w:after="0" w:line="240" w:lineRule="auto"/>
        <w:jc w:val="both"/>
        <w:rPr>
          <w:rFonts w:ascii="Georgia" w:eastAsiaTheme="minorHAnsi" w:hAnsi="Georgia" w:cs="Calibri"/>
          <w:b/>
          <w:sz w:val="24"/>
          <w:szCs w:val="24"/>
        </w:rPr>
      </w:pPr>
      <w:r w:rsidRPr="00F23D2B">
        <w:rPr>
          <w:rFonts w:ascii="Georgia" w:eastAsia="Calibri" w:hAnsi="Georgia" w:cs="Calibri"/>
          <w:b/>
          <w:sz w:val="24"/>
          <w:szCs w:val="24"/>
        </w:rPr>
        <w:t>Financing for preparedness</w:t>
      </w:r>
    </w:p>
    <w:p w14:paraId="3D051CAA" w14:textId="0994985D" w:rsidR="007376A9" w:rsidRPr="004602CB" w:rsidRDefault="007376A9" w:rsidP="00FB6E56">
      <w:pPr>
        <w:spacing w:after="0" w:line="240" w:lineRule="auto"/>
        <w:jc w:val="both"/>
        <w:rPr>
          <w:rFonts w:ascii="Calibri" w:hAnsi="Calibri" w:cs="Calibri"/>
        </w:rPr>
      </w:pPr>
      <w:r w:rsidRPr="00701CB7">
        <w:rPr>
          <w:rFonts w:ascii="Calibri" w:hAnsi="Calibri"/>
          <w:u w:val="single"/>
        </w:rPr>
        <w:t>Identified challenge</w:t>
      </w:r>
      <w:r>
        <w:rPr>
          <w:rFonts w:ascii="Calibri" w:hAnsi="Calibri"/>
          <w:u w:val="single"/>
        </w:rPr>
        <w:t>s</w:t>
      </w:r>
      <w:r w:rsidRPr="00C20E5A">
        <w:rPr>
          <w:rFonts w:ascii="Calibri" w:hAnsi="Calibri"/>
          <w:b/>
        </w:rPr>
        <w:t>:</w:t>
      </w:r>
      <w:r>
        <w:rPr>
          <w:rFonts w:ascii="Calibri" w:hAnsi="Calibri"/>
          <w:b/>
        </w:rPr>
        <w:t xml:space="preserve"> </w:t>
      </w:r>
      <w:r w:rsidR="00DA4A1A" w:rsidRPr="00DA4A1A">
        <w:rPr>
          <w:rFonts w:ascii="Calibri" w:hAnsi="Calibri"/>
        </w:rPr>
        <w:t>there is a</w:t>
      </w:r>
      <w:r w:rsidR="00DA4A1A">
        <w:rPr>
          <w:rFonts w:ascii="Calibri" w:hAnsi="Calibri"/>
          <w:b/>
        </w:rPr>
        <w:t xml:space="preserve"> </w:t>
      </w:r>
      <w:r w:rsidR="00F960AA">
        <w:rPr>
          <w:rFonts w:ascii="Calibri" w:hAnsi="Calibri"/>
        </w:rPr>
        <w:t xml:space="preserve">lack of visibility of LCE’s access to funds for preparedness, </w:t>
      </w:r>
      <w:r w:rsidR="00F91BE0">
        <w:rPr>
          <w:rFonts w:ascii="Calibri" w:hAnsi="Calibri"/>
        </w:rPr>
        <w:t xml:space="preserve">and a lack of </w:t>
      </w:r>
      <w:r w:rsidR="003F02EA">
        <w:rPr>
          <w:rFonts w:ascii="Calibri" w:hAnsi="Calibri"/>
        </w:rPr>
        <w:t xml:space="preserve">visibility on </w:t>
      </w:r>
      <w:r w:rsidR="00F91BE0">
        <w:rPr>
          <w:rFonts w:ascii="Calibri" w:hAnsi="Calibri"/>
        </w:rPr>
        <w:t xml:space="preserve">preparedness costs in the </w:t>
      </w:r>
      <w:r w:rsidR="0072735E">
        <w:rPr>
          <w:rFonts w:ascii="Calibri" w:hAnsi="Calibri"/>
        </w:rPr>
        <w:t>country</w:t>
      </w:r>
      <w:r w:rsidR="00F91BE0">
        <w:rPr>
          <w:rFonts w:ascii="Calibri" w:hAnsi="Calibri"/>
        </w:rPr>
        <w:t xml:space="preserve"> in </w:t>
      </w:r>
      <w:r w:rsidR="00FD126B">
        <w:rPr>
          <w:rFonts w:ascii="Calibri" w:hAnsi="Calibri"/>
        </w:rPr>
        <w:t xml:space="preserve">general, while this would help in </w:t>
      </w:r>
      <w:r w:rsidR="00227A0F">
        <w:rPr>
          <w:rFonts w:ascii="Calibri" w:hAnsi="Calibri"/>
        </w:rPr>
        <w:t xml:space="preserve">identifying and planning financing windows for preparedness. </w:t>
      </w:r>
    </w:p>
    <w:p w14:paraId="56BDD2AB" w14:textId="0ABF0A34" w:rsidR="006F7573" w:rsidRPr="00C22109" w:rsidRDefault="006F7573" w:rsidP="00FB6E56">
      <w:pPr>
        <w:spacing w:after="0" w:line="240" w:lineRule="auto"/>
        <w:jc w:val="both"/>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4453F4" w14:paraId="6C35438E" w14:textId="77777777" w:rsidTr="004453F4">
        <w:tc>
          <w:tcPr>
            <w:tcW w:w="9016" w:type="dxa"/>
            <w:shd w:val="clear" w:color="auto" w:fill="DEEAF6" w:themeFill="accent1" w:themeFillTint="33"/>
          </w:tcPr>
          <w:p w14:paraId="3386AD99" w14:textId="77777777" w:rsidR="00A4376A" w:rsidRDefault="00A4376A" w:rsidP="00FB6E56">
            <w:pPr>
              <w:jc w:val="both"/>
              <w:rPr>
                <w:b/>
                <w:color w:val="0070C0"/>
              </w:rPr>
            </w:pPr>
            <w:r w:rsidRPr="008648D8">
              <w:rPr>
                <w:b/>
                <w:color w:val="0070C0"/>
              </w:rPr>
              <w:t>Recommendations</w:t>
            </w:r>
          </w:p>
          <w:p w14:paraId="5D3BFA65" w14:textId="77777777" w:rsidR="004453F4" w:rsidRDefault="004453F4" w:rsidP="00FB6E56">
            <w:pPr>
              <w:jc w:val="both"/>
              <w:rPr>
                <w:rFonts w:ascii="Georgia" w:hAnsi="Georgia" w:cs="Calibri"/>
                <w:b/>
                <w:color w:val="0070C0"/>
              </w:rPr>
            </w:pPr>
          </w:p>
          <w:p w14:paraId="4EBAF414" w14:textId="6D048230" w:rsidR="00DA4A1A" w:rsidRPr="00BC10DF" w:rsidRDefault="00B25914" w:rsidP="00FB6E56">
            <w:pPr>
              <w:pStyle w:val="ListParagraph"/>
              <w:numPr>
                <w:ilvl w:val="0"/>
                <w:numId w:val="17"/>
              </w:numPr>
              <w:jc w:val="both"/>
              <w:rPr>
                <w:rFonts w:cs="Calibri"/>
              </w:rPr>
            </w:pPr>
            <w:r>
              <w:rPr>
                <w:rFonts w:eastAsia="Calibri" w:cs="Calibri"/>
              </w:rPr>
              <w:t>Undertake a mapping and evaluation of</w:t>
            </w:r>
            <w:r w:rsidR="00DA4A1A" w:rsidRPr="00851EBF">
              <w:rPr>
                <w:rFonts w:eastAsia="Calibri" w:cs="Calibri"/>
              </w:rPr>
              <w:t xml:space="preserve"> preparedness costs to allow the identification of further financing windows for preparedness.</w:t>
            </w:r>
            <w:r w:rsidR="000C74A0">
              <w:rPr>
                <w:rFonts w:eastAsia="Calibri" w:cs="Calibri"/>
              </w:rPr>
              <w:t xml:space="preserve"> This could be done together with the TWG.</w:t>
            </w:r>
          </w:p>
          <w:p w14:paraId="22FA43DA" w14:textId="77777777" w:rsidR="00BB5558" w:rsidRPr="00CE25FB" w:rsidRDefault="00BB5558" w:rsidP="00BB5558">
            <w:pPr>
              <w:pStyle w:val="ListParagraph"/>
              <w:numPr>
                <w:ilvl w:val="0"/>
                <w:numId w:val="17"/>
              </w:numPr>
              <w:jc w:val="both"/>
              <w:rPr>
                <w:rFonts w:cs="Calibri"/>
              </w:rPr>
            </w:pPr>
            <w:r>
              <w:rPr>
                <w:rFonts w:eastAsia="Calibri" w:cs="Calibri"/>
              </w:rPr>
              <w:t>F</w:t>
            </w:r>
            <w:r w:rsidRPr="00851EBF">
              <w:rPr>
                <w:rFonts w:eastAsia="Calibri" w:cs="Calibri"/>
              </w:rPr>
              <w:t>urther explore LCEs' access mechanisms to funds for preparedness</w:t>
            </w:r>
          </w:p>
          <w:p w14:paraId="232DE4D4" w14:textId="4438E851" w:rsidR="00BC10DF" w:rsidRPr="00851EBF" w:rsidRDefault="00343640" w:rsidP="00FB6E56">
            <w:pPr>
              <w:pStyle w:val="ListParagraph"/>
              <w:numPr>
                <w:ilvl w:val="0"/>
                <w:numId w:val="17"/>
              </w:numPr>
              <w:jc w:val="both"/>
              <w:rPr>
                <w:rFonts w:cs="Calibri"/>
              </w:rPr>
            </w:pPr>
            <w:r>
              <w:rPr>
                <w:rFonts w:eastAsia="Calibri" w:cs="Calibri"/>
              </w:rPr>
              <w:t>Clarify</w:t>
            </w:r>
            <w:r w:rsidR="00BC10DF">
              <w:rPr>
                <w:rFonts w:eastAsia="Calibri" w:cs="Calibri"/>
              </w:rPr>
              <w:t xml:space="preserve"> </w:t>
            </w:r>
            <w:r w:rsidR="003F751A">
              <w:rPr>
                <w:rFonts w:eastAsia="Calibri" w:cs="Calibri"/>
              </w:rPr>
              <w:t xml:space="preserve">how to link </w:t>
            </w:r>
            <w:r w:rsidR="00BC10DF">
              <w:rPr>
                <w:rFonts w:eastAsia="Calibri" w:cs="Calibri"/>
              </w:rPr>
              <w:t>phase I SOPs to identified fin</w:t>
            </w:r>
            <w:r w:rsidR="003F751A">
              <w:rPr>
                <w:rFonts w:eastAsia="Calibri" w:cs="Calibri"/>
              </w:rPr>
              <w:t>ancing windows for preparedness</w:t>
            </w:r>
          </w:p>
          <w:p w14:paraId="1BF6F582" w14:textId="6B714DF8" w:rsidR="00B9579E" w:rsidRDefault="00B9579E" w:rsidP="00FB6E56">
            <w:pPr>
              <w:ind w:left="360"/>
              <w:jc w:val="both"/>
              <w:rPr>
                <w:rFonts w:ascii="Georgia" w:hAnsi="Georgia" w:cs="Calibri"/>
                <w:b/>
                <w:color w:val="0070C0"/>
              </w:rPr>
            </w:pPr>
          </w:p>
        </w:tc>
      </w:tr>
    </w:tbl>
    <w:p w14:paraId="4B47D4E5" w14:textId="77777777" w:rsidR="005A5825" w:rsidRDefault="005A5825" w:rsidP="00FB6E56">
      <w:pPr>
        <w:spacing w:after="0" w:line="240" w:lineRule="auto"/>
        <w:jc w:val="both"/>
        <w:rPr>
          <w:rFonts w:ascii="Georgia" w:hAnsi="Georgia" w:cs="Calibri"/>
          <w:b/>
          <w:color w:val="0070C0"/>
        </w:rPr>
      </w:pPr>
    </w:p>
    <w:p w14:paraId="43832F60" w14:textId="77777777" w:rsidR="00660D4C" w:rsidRPr="00C22109" w:rsidRDefault="00660D4C" w:rsidP="00FB6E56">
      <w:pPr>
        <w:spacing w:after="0" w:line="240" w:lineRule="auto"/>
        <w:jc w:val="both"/>
        <w:rPr>
          <w:rFonts w:ascii="Georgia" w:hAnsi="Georgia" w:cs="Calibri"/>
          <w:b/>
          <w:color w:val="0070C0"/>
        </w:rPr>
      </w:pPr>
    </w:p>
    <w:p w14:paraId="344D77CF" w14:textId="77777777" w:rsidR="00222583" w:rsidRPr="00222583" w:rsidRDefault="00222583" w:rsidP="00FB6E56">
      <w:pPr>
        <w:spacing w:after="0" w:line="240" w:lineRule="auto"/>
        <w:jc w:val="both"/>
        <w:rPr>
          <w:rFonts w:ascii="Georgia" w:eastAsiaTheme="minorHAnsi" w:hAnsi="Georgia" w:cs="Calibri"/>
          <w:b/>
          <w:sz w:val="24"/>
          <w:szCs w:val="24"/>
        </w:rPr>
      </w:pPr>
      <w:r w:rsidRPr="00222583">
        <w:rPr>
          <w:rFonts w:ascii="Georgia" w:eastAsia="Calibri" w:hAnsi="Georgia" w:cs="Calibri"/>
          <w:b/>
          <w:sz w:val="24"/>
          <w:szCs w:val="24"/>
        </w:rPr>
        <w:t>Internal linkages</w:t>
      </w:r>
    </w:p>
    <w:p w14:paraId="79681013" w14:textId="299BDB59" w:rsidR="00222583" w:rsidRPr="003F7799" w:rsidRDefault="00222583" w:rsidP="00FB6E56">
      <w:pPr>
        <w:spacing w:after="0" w:line="240" w:lineRule="auto"/>
        <w:jc w:val="both"/>
        <w:rPr>
          <w:rFonts w:ascii="Calibri" w:hAnsi="Calibri" w:cs="Calibri"/>
        </w:rPr>
      </w:pPr>
      <w:r w:rsidRPr="003F7799">
        <w:rPr>
          <w:rFonts w:ascii="Calibri" w:hAnsi="Calibri"/>
          <w:u w:val="single"/>
        </w:rPr>
        <w:t>Identified challenges</w:t>
      </w:r>
      <w:r w:rsidRPr="003F7799">
        <w:rPr>
          <w:rFonts w:ascii="Calibri" w:hAnsi="Calibri"/>
          <w:b/>
        </w:rPr>
        <w:t xml:space="preserve">: </w:t>
      </w:r>
      <w:r w:rsidR="00164567">
        <w:rPr>
          <w:rFonts w:ascii="Calibri" w:eastAsia="Calibri" w:hAnsi="Calibri" w:cs="Calibri"/>
        </w:rPr>
        <w:t xml:space="preserve">need to </w:t>
      </w:r>
      <w:r w:rsidR="00AE622B">
        <w:rPr>
          <w:rFonts w:ascii="Calibri" w:eastAsia="Calibri" w:hAnsi="Calibri" w:cs="Calibri"/>
        </w:rPr>
        <w:t xml:space="preserve">better </w:t>
      </w:r>
      <w:r w:rsidR="00164567">
        <w:rPr>
          <w:rFonts w:ascii="Calibri" w:eastAsia="Calibri" w:hAnsi="Calibri" w:cs="Calibri"/>
        </w:rPr>
        <w:t>link</w:t>
      </w:r>
      <w:r w:rsidR="003F7799" w:rsidRPr="003F7799">
        <w:rPr>
          <w:rFonts w:ascii="Calibri" w:eastAsia="Calibri" w:hAnsi="Calibri" w:cs="Calibri"/>
        </w:rPr>
        <w:t xml:space="preserve"> FbF to </w:t>
      </w:r>
      <w:r w:rsidR="00AE622B">
        <w:rPr>
          <w:rFonts w:ascii="Calibri" w:eastAsia="Calibri" w:hAnsi="Calibri" w:cs="Calibri"/>
        </w:rPr>
        <w:t>the Seasonal Livelihoods Planning initiative and</w:t>
      </w:r>
      <w:r w:rsidR="006A3FC2">
        <w:rPr>
          <w:rFonts w:ascii="Calibri" w:eastAsia="Calibri" w:hAnsi="Calibri" w:cs="Calibri"/>
        </w:rPr>
        <w:t xml:space="preserve"> the</w:t>
      </w:r>
      <w:r w:rsidR="00AE622B">
        <w:rPr>
          <w:rFonts w:ascii="Calibri" w:eastAsia="Calibri" w:hAnsi="Calibri" w:cs="Calibri"/>
        </w:rPr>
        <w:t xml:space="preserve"> </w:t>
      </w:r>
      <w:r w:rsidR="003F7799" w:rsidRPr="003F7799">
        <w:rPr>
          <w:rFonts w:ascii="Calibri" w:eastAsia="Calibri" w:hAnsi="Calibri" w:cs="Calibri"/>
        </w:rPr>
        <w:t xml:space="preserve">72h tool, and </w:t>
      </w:r>
      <w:r w:rsidR="00860EC6">
        <w:rPr>
          <w:rFonts w:ascii="Calibri" w:eastAsia="Calibri" w:hAnsi="Calibri" w:cs="Calibri"/>
        </w:rPr>
        <w:t xml:space="preserve">make sure there are synergies and </w:t>
      </w:r>
      <w:r w:rsidR="003F7799" w:rsidRPr="003F7799">
        <w:rPr>
          <w:rFonts w:ascii="Calibri" w:eastAsia="Calibri" w:hAnsi="Calibri" w:cs="Calibri"/>
        </w:rPr>
        <w:t xml:space="preserve">continuity with </w:t>
      </w:r>
      <w:proofErr w:type="spellStart"/>
      <w:r w:rsidR="003F7799" w:rsidRPr="003F7799">
        <w:rPr>
          <w:rFonts w:ascii="Calibri" w:eastAsia="Calibri" w:hAnsi="Calibri" w:cs="Calibri"/>
        </w:rPr>
        <w:t>FoodSecure</w:t>
      </w:r>
      <w:proofErr w:type="spellEnd"/>
      <w:r w:rsidR="00D04496">
        <w:rPr>
          <w:rFonts w:ascii="Calibri" w:eastAsia="Calibri" w:hAnsi="Calibri" w:cs="Calibri"/>
        </w:rPr>
        <w:t>.</w:t>
      </w:r>
    </w:p>
    <w:p w14:paraId="283DB3AC" w14:textId="77777777" w:rsidR="00222583" w:rsidRPr="00C22109" w:rsidRDefault="00222583" w:rsidP="00FB6E56">
      <w:pPr>
        <w:spacing w:after="0" w:line="240" w:lineRule="auto"/>
        <w:jc w:val="both"/>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222583" w14:paraId="292BD9C5" w14:textId="77777777" w:rsidTr="00987B1C">
        <w:tc>
          <w:tcPr>
            <w:tcW w:w="9016" w:type="dxa"/>
            <w:shd w:val="clear" w:color="auto" w:fill="DEEAF6" w:themeFill="accent1" w:themeFillTint="33"/>
          </w:tcPr>
          <w:p w14:paraId="6222903E" w14:textId="33377F6C" w:rsidR="00222583" w:rsidRDefault="00222583" w:rsidP="00FB6E56">
            <w:pPr>
              <w:jc w:val="both"/>
              <w:rPr>
                <w:b/>
                <w:color w:val="0070C0"/>
              </w:rPr>
            </w:pPr>
            <w:r w:rsidRPr="00F56E63">
              <w:rPr>
                <w:b/>
                <w:color w:val="0070C0"/>
              </w:rPr>
              <w:t>Recommendations</w:t>
            </w:r>
          </w:p>
          <w:p w14:paraId="630494A8" w14:textId="77777777" w:rsidR="00222583" w:rsidRDefault="00222583" w:rsidP="00FB6E56">
            <w:pPr>
              <w:jc w:val="both"/>
              <w:rPr>
                <w:rFonts w:ascii="Georgia" w:hAnsi="Georgia" w:cs="Calibri"/>
                <w:b/>
                <w:color w:val="0070C0"/>
              </w:rPr>
            </w:pPr>
          </w:p>
          <w:p w14:paraId="163B299F" w14:textId="7312984F" w:rsidR="00495457" w:rsidRDefault="00602802" w:rsidP="00FB6E56">
            <w:pPr>
              <w:pStyle w:val="ListParagraph"/>
              <w:numPr>
                <w:ilvl w:val="0"/>
                <w:numId w:val="25"/>
              </w:numPr>
              <w:jc w:val="both"/>
              <w:rPr>
                <w:rFonts w:eastAsia="Calibri" w:cs="Calibri"/>
              </w:rPr>
            </w:pPr>
            <w:r>
              <w:rPr>
                <w:rFonts w:eastAsia="Calibri" w:cs="Calibri"/>
              </w:rPr>
              <w:t xml:space="preserve">Clarify </w:t>
            </w:r>
            <w:r w:rsidR="006E4973" w:rsidRPr="00495457">
              <w:rPr>
                <w:rFonts w:eastAsia="Calibri" w:cs="Calibri"/>
              </w:rPr>
              <w:t xml:space="preserve">linkages </w:t>
            </w:r>
            <w:r w:rsidR="006E4973">
              <w:rPr>
                <w:rFonts w:eastAsia="Calibri" w:cs="Calibri"/>
              </w:rPr>
              <w:t xml:space="preserve">between </w:t>
            </w:r>
            <w:r w:rsidR="00111A9B">
              <w:rPr>
                <w:rFonts w:eastAsia="Calibri" w:cs="Calibri"/>
              </w:rPr>
              <w:t xml:space="preserve">the </w:t>
            </w:r>
            <w:proofErr w:type="spellStart"/>
            <w:r w:rsidR="00111A9B">
              <w:rPr>
                <w:rFonts w:eastAsia="Calibri" w:cs="Calibri"/>
              </w:rPr>
              <w:t>FoodSecure</w:t>
            </w:r>
            <w:proofErr w:type="spellEnd"/>
            <w:r w:rsidR="00111A9B">
              <w:rPr>
                <w:rFonts w:eastAsia="Calibri" w:cs="Calibri"/>
              </w:rPr>
              <w:t xml:space="preserve"> initiative</w:t>
            </w:r>
            <w:r w:rsidR="00495457" w:rsidRPr="00495457">
              <w:rPr>
                <w:rFonts w:eastAsia="Calibri" w:cs="Calibri"/>
              </w:rPr>
              <w:t xml:space="preserve"> and FbF</w:t>
            </w:r>
            <w:r w:rsidR="00E74811">
              <w:rPr>
                <w:rFonts w:eastAsia="Calibri" w:cs="Calibri"/>
              </w:rPr>
              <w:t xml:space="preserve">, building on </w:t>
            </w:r>
            <w:r w:rsidR="00F4177A">
              <w:rPr>
                <w:rFonts w:eastAsia="Calibri" w:cs="Calibri"/>
              </w:rPr>
              <w:t>discussion</w:t>
            </w:r>
            <w:r w:rsidR="008653BE">
              <w:rPr>
                <w:rFonts w:eastAsia="Calibri" w:cs="Calibri"/>
              </w:rPr>
              <w:t>s</w:t>
            </w:r>
            <w:r w:rsidR="00F4177A">
              <w:rPr>
                <w:rFonts w:eastAsia="Calibri" w:cs="Calibri"/>
              </w:rPr>
              <w:t xml:space="preserve"> held over the p</w:t>
            </w:r>
            <w:r w:rsidR="00FD0CE2">
              <w:rPr>
                <w:rFonts w:eastAsia="Calibri" w:cs="Calibri"/>
              </w:rPr>
              <w:t>ast two years between HQ and CO</w:t>
            </w:r>
            <w:r w:rsidR="00495457" w:rsidRPr="00495457">
              <w:rPr>
                <w:rFonts w:eastAsia="Calibri" w:cs="Calibri"/>
              </w:rPr>
              <w:t>.</w:t>
            </w:r>
          </w:p>
          <w:p w14:paraId="2EB2FD10" w14:textId="45410985" w:rsidR="00222583" w:rsidRDefault="006165B5" w:rsidP="004F4A2A">
            <w:pPr>
              <w:pStyle w:val="ListParagraph"/>
              <w:numPr>
                <w:ilvl w:val="0"/>
                <w:numId w:val="25"/>
              </w:numPr>
              <w:jc w:val="both"/>
              <w:rPr>
                <w:rFonts w:eastAsia="Calibri" w:cs="Calibri"/>
              </w:rPr>
            </w:pPr>
            <w:r>
              <w:rPr>
                <w:rFonts w:eastAsia="Calibri" w:cs="Calibri"/>
              </w:rPr>
              <w:t xml:space="preserve">Consider </w:t>
            </w:r>
            <w:r w:rsidR="00BB53A7">
              <w:rPr>
                <w:rFonts w:eastAsia="Calibri" w:cs="Calibri"/>
              </w:rPr>
              <w:t>integrating</w:t>
            </w:r>
            <w:r>
              <w:rPr>
                <w:rFonts w:eastAsia="Calibri" w:cs="Calibri"/>
              </w:rPr>
              <w:t xml:space="preserve"> </w:t>
            </w:r>
            <w:r w:rsidR="002164C3">
              <w:rPr>
                <w:rFonts w:eastAsia="Calibri" w:cs="Calibri"/>
              </w:rPr>
              <w:t xml:space="preserve">the SLP and </w:t>
            </w:r>
            <w:r w:rsidR="00BB53A7">
              <w:rPr>
                <w:rFonts w:eastAsia="Calibri" w:cs="Calibri"/>
              </w:rPr>
              <w:t>72h</w:t>
            </w:r>
            <w:r w:rsidR="00B157C6">
              <w:rPr>
                <w:rFonts w:eastAsia="Calibri" w:cs="Calibri"/>
              </w:rPr>
              <w:t xml:space="preserve"> into provi</w:t>
            </w:r>
            <w:r w:rsidR="004F4A2A">
              <w:rPr>
                <w:rFonts w:eastAsia="Calibri" w:cs="Calibri"/>
              </w:rPr>
              <w:t xml:space="preserve">ncial SOPs developed </w:t>
            </w:r>
            <w:r w:rsidR="002B20EC">
              <w:rPr>
                <w:rFonts w:eastAsia="Calibri" w:cs="Calibri"/>
              </w:rPr>
              <w:t>with FbF</w:t>
            </w:r>
            <w:r w:rsidR="004F4A2A">
              <w:rPr>
                <w:rFonts w:eastAsia="Calibri" w:cs="Calibri"/>
              </w:rPr>
              <w:t>.</w:t>
            </w:r>
          </w:p>
          <w:p w14:paraId="7B84DDA2" w14:textId="55A0FFCE" w:rsidR="004F4A2A" w:rsidRDefault="00335E19" w:rsidP="004F4A2A">
            <w:pPr>
              <w:pStyle w:val="ListParagraph"/>
              <w:numPr>
                <w:ilvl w:val="0"/>
                <w:numId w:val="25"/>
              </w:numPr>
              <w:jc w:val="both"/>
              <w:rPr>
                <w:rFonts w:eastAsia="Calibri" w:cs="Calibri"/>
              </w:rPr>
            </w:pPr>
            <w:r>
              <w:rPr>
                <w:rFonts w:eastAsia="Calibri" w:cs="Calibri"/>
              </w:rPr>
              <w:t>Define best way of</w:t>
            </w:r>
            <w:r w:rsidR="004F4A2A">
              <w:rPr>
                <w:rFonts w:eastAsia="Calibri" w:cs="Calibri"/>
              </w:rPr>
              <w:t xml:space="preserve"> using </w:t>
            </w:r>
            <w:r w:rsidR="004F4A2A" w:rsidRPr="00B13177">
              <w:rPr>
                <w:rFonts w:eastAsia="Calibri" w:cs="Calibri"/>
              </w:rPr>
              <w:t>FbF established relationships for SLP introduction at the national level</w:t>
            </w:r>
            <w:r w:rsidR="004F4A2A">
              <w:rPr>
                <w:rFonts w:eastAsia="Calibri" w:cs="Calibri"/>
              </w:rPr>
              <w:t xml:space="preserve">, including through the Technical Working </w:t>
            </w:r>
            <w:r w:rsidR="00520227">
              <w:rPr>
                <w:rFonts w:eastAsia="Calibri" w:cs="Calibri"/>
              </w:rPr>
              <w:t>Group</w:t>
            </w:r>
            <w:r w:rsidR="002178C4">
              <w:rPr>
                <w:rFonts w:eastAsia="Calibri" w:cs="Calibri"/>
              </w:rPr>
              <w:t>.</w:t>
            </w:r>
          </w:p>
          <w:p w14:paraId="41C7CDB8" w14:textId="379F7629" w:rsidR="00520227" w:rsidRPr="004F4A2A" w:rsidRDefault="00520227" w:rsidP="00520227">
            <w:pPr>
              <w:pStyle w:val="ListParagraph"/>
              <w:ind w:left="360"/>
              <w:jc w:val="both"/>
              <w:rPr>
                <w:rFonts w:eastAsia="Calibri" w:cs="Calibri"/>
              </w:rPr>
            </w:pPr>
          </w:p>
        </w:tc>
      </w:tr>
    </w:tbl>
    <w:p w14:paraId="5B91C6DA" w14:textId="77777777" w:rsidR="00375951" w:rsidRDefault="00375951" w:rsidP="00FB6E56">
      <w:pPr>
        <w:spacing w:after="0" w:line="240" w:lineRule="auto"/>
        <w:jc w:val="both"/>
        <w:rPr>
          <w:b/>
          <w:color w:val="0070C0"/>
        </w:rPr>
      </w:pPr>
    </w:p>
    <w:p w14:paraId="5CB351A9" w14:textId="77777777" w:rsidR="00222583" w:rsidRDefault="00222583" w:rsidP="00FB6E56">
      <w:pPr>
        <w:spacing w:after="0" w:line="240" w:lineRule="auto"/>
        <w:jc w:val="both"/>
        <w:rPr>
          <w:rFonts w:ascii="Georgia" w:eastAsia="Calibri" w:hAnsi="Georgia" w:cs="Calibri"/>
          <w:sz w:val="18"/>
          <w:szCs w:val="18"/>
        </w:rPr>
      </w:pPr>
    </w:p>
    <w:p w14:paraId="3F4D7B72" w14:textId="77777777" w:rsidR="00160578" w:rsidRPr="00160578" w:rsidRDefault="00160578" w:rsidP="00FB6E56">
      <w:pPr>
        <w:spacing w:after="0" w:line="240" w:lineRule="auto"/>
        <w:jc w:val="both"/>
        <w:rPr>
          <w:rFonts w:ascii="Georgia" w:eastAsiaTheme="minorHAnsi" w:hAnsi="Georgia" w:cs="Calibri"/>
          <w:b/>
          <w:sz w:val="24"/>
          <w:szCs w:val="24"/>
        </w:rPr>
      </w:pPr>
      <w:r w:rsidRPr="00160578">
        <w:rPr>
          <w:rFonts w:ascii="Georgia" w:eastAsia="Calibri" w:hAnsi="Georgia" w:cs="Calibri"/>
          <w:b/>
          <w:sz w:val="24"/>
          <w:szCs w:val="24"/>
        </w:rPr>
        <w:t>PAGASA capacity strengthening</w:t>
      </w:r>
    </w:p>
    <w:p w14:paraId="3E0E77E6" w14:textId="032D52D9" w:rsidR="00222583" w:rsidRPr="006873F8" w:rsidRDefault="00222583" w:rsidP="00FB6E56">
      <w:pPr>
        <w:spacing w:after="0" w:line="240" w:lineRule="auto"/>
        <w:jc w:val="both"/>
        <w:rPr>
          <w:rFonts w:ascii="Calibri" w:hAnsi="Calibri" w:cs="Calibri"/>
        </w:rPr>
      </w:pPr>
      <w:r w:rsidRPr="00DD7FF0">
        <w:rPr>
          <w:rFonts w:ascii="Calibri" w:hAnsi="Calibri"/>
          <w:u w:val="single"/>
        </w:rPr>
        <w:t>Identified challenges</w:t>
      </w:r>
      <w:r w:rsidRPr="00DD7FF0">
        <w:rPr>
          <w:rFonts w:ascii="Calibri" w:hAnsi="Calibri"/>
          <w:b/>
        </w:rPr>
        <w:t xml:space="preserve">: </w:t>
      </w:r>
      <w:r w:rsidR="000849DD" w:rsidRPr="00DD7FF0">
        <w:rPr>
          <w:rFonts w:ascii="Calibri" w:eastAsia="Calibri" w:hAnsi="Calibri" w:cs="Calibri"/>
        </w:rPr>
        <w:t xml:space="preserve">PAGASA has limited capacity in sub-seasonal forecasting capabilities, </w:t>
      </w:r>
      <w:r w:rsidR="004740F5" w:rsidRPr="00DD7FF0">
        <w:rPr>
          <w:rFonts w:ascii="Calibri" w:eastAsia="Calibri" w:hAnsi="Calibri" w:cs="Calibri"/>
        </w:rPr>
        <w:t xml:space="preserve">as well as </w:t>
      </w:r>
      <w:r w:rsidR="00A20BC0" w:rsidRPr="00DD7FF0">
        <w:rPr>
          <w:rFonts w:ascii="Calibri" w:eastAsia="Calibri" w:hAnsi="Calibri" w:cs="Calibri"/>
        </w:rPr>
        <w:t>restricted</w:t>
      </w:r>
      <w:r w:rsidR="004740F5" w:rsidRPr="00DD7FF0">
        <w:rPr>
          <w:rFonts w:ascii="Calibri" w:eastAsia="Calibri" w:hAnsi="Calibri" w:cs="Calibri"/>
        </w:rPr>
        <w:t xml:space="preserve"> </w:t>
      </w:r>
      <w:r w:rsidR="000E713D" w:rsidRPr="00DD7FF0">
        <w:rPr>
          <w:rFonts w:ascii="Calibri" w:eastAsia="Calibri" w:hAnsi="Calibri" w:cs="Calibri"/>
        </w:rPr>
        <w:t xml:space="preserve">feedback on accuracy of their </w:t>
      </w:r>
      <w:r w:rsidR="00723FED">
        <w:rPr>
          <w:rFonts w:ascii="Calibri" w:eastAsia="Calibri" w:hAnsi="Calibri" w:cs="Calibri"/>
        </w:rPr>
        <w:t xml:space="preserve">local </w:t>
      </w:r>
      <w:r w:rsidR="000E713D" w:rsidRPr="00DD7FF0">
        <w:rPr>
          <w:rFonts w:ascii="Calibri" w:eastAsia="Calibri" w:hAnsi="Calibri" w:cs="Calibri"/>
        </w:rPr>
        <w:t xml:space="preserve">forecast from </w:t>
      </w:r>
      <w:r w:rsidR="00FA1B76" w:rsidRPr="00DD7FF0">
        <w:rPr>
          <w:rFonts w:ascii="Calibri" w:eastAsia="Calibri" w:hAnsi="Calibri" w:cs="Calibri"/>
        </w:rPr>
        <w:t>municipalities</w:t>
      </w:r>
      <w:r w:rsidR="00C329A4" w:rsidRPr="00DD7FF0">
        <w:rPr>
          <w:rFonts w:ascii="Calibri" w:eastAsia="Calibri" w:hAnsi="Calibri" w:cs="Calibri"/>
        </w:rPr>
        <w:t xml:space="preserve"> and LGUs</w:t>
      </w:r>
      <w:r w:rsidR="00FA1B76" w:rsidRPr="00DD7FF0">
        <w:rPr>
          <w:rFonts w:ascii="Calibri" w:eastAsia="Calibri" w:hAnsi="Calibri" w:cs="Calibri"/>
        </w:rPr>
        <w:t xml:space="preserve">. </w:t>
      </w:r>
      <w:r w:rsidR="00DC3CE2" w:rsidRPr="00DD7FF0">
        <w:rPr>
          <w:rFonts w:ascii="Calibri" w:eastAsia="Calibri" w:hAnsi="Calibri" w:cs="Calibri"/>
        </w:rPr>
        <w:t xml:space="preserve">In addition to </w:t>
      </w:r>
      <w:r w:rsidR="00C62B62" w:rsidRPr="00DD7FF0">
        <w:rPr>
          <w:rFonts w:ascii="Calibri" w:eastAsia="Calibri" w:hAnsi="Calibri" w:cs="Calibri"/>
        </w:rPr>
        <w:t xml:space="preserve">activities </w:t>
      </w:r>
      <w:r w:rsidR="00DC3CE2" w:rsidRPr="00DD7FF0">
        <w:rPr>
          <w:rFonts w:ascii="Calibri" w:eastAsia="Calibri" w:hAnsi="Calibri" w:cs="Calibri"/>
        </w:rPr>
        <w:t xml:space="preserve">planned </w:t>
      </w:r>
      <w:r w:rsidR="00C62B62" w:rsidRPr="00DD7FF0">
        <w:rPr>
          <w:rFonts w:ascii="Calibri" w:eastAsia="Calibri" w:hAnsi="Calibri" w:cs="Calibri"/>
        </w:rPr>
        <w:t xml:space="preserve">during phase II </w:t>
      </w:r>
      <w:r w:rsidR="000044A4" w:rsidRPr="00DD7FF0">
        <w:rPr>
          <w:rFonts w:ascii="Calibri" w:eastAsia="Calibri" w:hAnsi="Calibri" w:cs="Calibri"/>
        </w:rPr>
        <w:t xml:space="preserve">to strengthen PAGASA’s capacity </w:t>
      </w:r>
      <w:r w:rsidR="00DD7FF0" w:rsidRPr="00DD7FF0">
        <w:rPr>
          <w:rFonts w:ascii="Calibri" w:eastAsia="Calibri" w:hAnsi="Calibri" w:cs="Calibri"/>
        </w:rPr>
        <w:t>(i.e.</w:t>
      </w:r>
      <w:r w:rsidR="00DD7FF0" w:rsidRPr="00DD7FF0">
        <w:rPr>
          <w:rFonts w:ascii="Calibri" w:eastAsiaTheme="majorEastAsia" w:hAnsi="Calibri"/>
          <w:bCs/>
          <w:lang w:val="en-PH"/>
        </w:rPr>
        <w:t xml:space="preserve"> weather station installation </w:t>
      </w:r>
      <w:r w:rsidR="00DD7FF0" w:rsidRPr="00DD7FF0">
        <w:rPr>
          <w:rFonts w:ascii="Calibri" w:eastAsiaTheme="majorEastAsia" w:hAnsi="Calibri"/>
          <w:bCs/>
          <w:lang w:val="en-PH"/>
        </w:rPr>
        <w:lastRenderedPageBreak/>
        <w:t>and maintenance, climate-</w:t>
      </w:r>
      <w:r w:rsidR="00DD7FF0">
        <w:rPr>
          <w:rFonts w:ascii="Calibri" w:eastAsiaTheme="majorEastAsia" w:hAnsi="Calibri"/>
          <w:bCs/>
          <w:lang w:val="en-PH"/>
        </w:rPr>
        <w:t>information products</w:t>
      </w:r>
      <w:r w:rsidR="00DD7FF0" w:rsidRPr="00DD7FF0">
        <w:rPr>
          <w:rFonts w:ascii="Calibri" w:eastAsiaTheme="majorEastAsia" w:hAnsi="Calibri"/>
          <w:bCs/>
          <w:lang w:val="en-PH"/>
        </w:rPr>
        <w:t xml:space="preserve"> and com</w:t>
      </w:r>
      <w:r w:rsidR="00371BD8">
        <w:rPr>
          <w:rFonts w:ascii="Calibri" w:eastAsiaTheme="majorEastAsia" w:hAnsi="Calibri"/>
          <w:bCs/>
          <w:lang w:val="en-PH"/>
        </w:rPr>
        <w:t>munity-level weather forecast interpretation</w:t>
      </w:r>
      <w:r w:rsidR="00DD7FF0" w:rsidRPr="00DD7FF0">
        <w:rPr>
          <w:rFonts w:ascii="Calibri" w:eastAsiaTheme="majorEastAsia" w:hAnsi="Calibri"/>
          <w:bCs/>
          <w:lang w:val="en-PH"/>
        </w:rPr>
        <w:t xml:space="preserve"> skills)</w:t>
      </w:r>
      <w:r w:rsidR="000044A4" w:rsidRPr="00DD7FF0">
        <w:rPr>
          <w:rFonts w:ascii="Calibri" w:eastAsia="Calibri" w:hAnsi="Calibri" w:cs="Calibri"/>
        </w:rPr>
        <w:t>, t</w:t>
      </w:r>
      <w:r w:rsidR="008730DD">
        <w:rPr>
          <w:rFonts w:ascii="Calibri" w:eastAsia="Calibri" w:hAnsi="Calibri" w:cs="Calibri"/>
        </w:rPr>
        <w:t>he CO sh</w:t>
      </w:r>
      <w:r w:rsidR="000044A4">
        <w:rPr>
          <w:rFonts w:ascii="Calibri" w:eastAsia="Calibri" w:hAnsi="Calibri" w:cs="Calibri"/>
        </w:rPr>
        <w:t>ould:</w:t>
      </w:r>
    </w:p>
    <w:p w14:paraId="4C1A8DE4" w14:textId="77777777" w:rsidR="00222583" w:rsidRPr="00C22109" w:rsidRDefault="00222583" w:rsidP="00FB6E56">
      <w:pPr>
        <w:spacing w:after="0" w:line="240" w:lineRule="auto"/>
        <w:jc w:val="both"/>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222583" w14:paraId="2C2E6389" w14:textId="77777777" w:rsidTr="00987B1C">
        <w:tc>
          <w:tcPr>
            <w:tcW w:w="9016" w:type="dxa"/>
            <w:shd w:val="clear" w:color="auto" w:fill="DEEAF6" w:themeFill="accent1" w:themeFillTint="33"/>
          </w:tcPr>
          <w:p w14:paraId="31C24DC7" w14:textId="6D49552E" w:rsidR="00222583" w:rsidRDefault="00222583" w:rsidP="00FB6E56">
            <w:pPr>
              <w:jc w:val="both"/>
              <w:rPr>
                <w:b/>
                <w:color w:val="0070C0"/>
              </w:rPr>
            </w:pPr>
            <w:r w:rsidRPr="008648D8">
              <w:rPr>
                <w:b/>
                <w:color w:val="0070C0"/>
              </w:rPr>
              <w:t>Recommendations</w:t>
            </w:r>
          </w:p>
          <w:p w14:paraId="062E9EFE" w14:textId="77777777" w:rsidR="00222583" w:rsidRPr="00B0661B" w:rsidRDefault="00222583" w:rsidP="00FB6E56">
            <w:pPr>
              <w:jc w:val="both"/>
              <w:rPr>
                <w:rFonts w:ascii="Georgia" w:hAnsi="Georgia" w:cs="Calibri"/>
                <w:b/>
                <w:color w:val="000000" w:themeColor="text1"/>
              </w:rPr>
            </w:pPr>
          </w:p>
          <w:p w14:paraId="7354E6DC" w14:textId="3AC59509" w:rsidR="00B943DB" w:rsidRPr="00AB0691" w:rsidRDefault="00AF5803" w:rsidP="00B943DB">
            <w:pPr>
              <w:pStyle w:val="Default"/>
              <w:numPr>
                <w:ilvl w:val="0"/>
                <w:numId w:val="26"/>
              </w:numPr>
              <w:jc w:val="both"/>
              <w:rPr>
                <w:rFonts w:ascii="Calibri" w:hAnsi="Calibri" w:cs="Calibri"/>
                <w:color w:val="000000" w:themeColor="text1"/>
                <w:sz w:val="22"/>
                <w:szCs w:val="22"/>
              </w:rPr>
            </w:pPr>
            <w:r w:rsidRPr="00AB0691">
              <w:rPr>
                <w:rFonts w:ascii="Calibri" w:hAnsi="Calibri" w:cs="Calibri"/>
                <w:color w:val="000000" w:themeColor="text1"/>
                <w:sz w:val="22"/>
                <w:szCs w:val="22"/>
              </w:rPr>
              <w:t>E</w:t>
            </w:r>
            <w:r w:rsidR="00B416AF" w:rsidRPr="00AB0691">
              <w:rPr>
                <w:rFonts w:ascii="Calibri" w:hAnsi="Calibri" w:cs="Calibri"/>
                <w:color w:val="000000" w:themeColor="text1"/>
                <w:sz w:val="22"/>
                <w:szCs w:val="22"/>
              </w:rPr>
              <w:t xml:space="preserve">xplore </w:t>
            </w:r>
            <w:r w:rsidR="004F278E" w:rsidRPr="00AB0691">
              <w:rPr>
                <w:rFonts w:ascii="Calibri" w:hAnsi="Calibri" w:cs="Calibri"/>
                <w:color w:val="000000" w:themeColor="text1"/>
                <w:sz w:val="22"/>
                <w:szCs w:val="22"/>
              </w:rPr>
              <w:t>ways</w:t>
            </w:r>
            <w:r w:rsidR="00174D73" w:rsidRPr="00AB0691">
              <w:rPr>
                <w:rFonts w:ascii="Calibri" w:hAnsi="Calibri" w:cs="Calibri"/>
                <w:color w:val="000000" w:themeColor="text1"/>
                <w:sz w:val="22"/>
                <w:szCs w:val="22"/>
              </w:rPr>
              <w:t xml:space="preserve"> of </w:t>
            </w:r>
            <w:r w:rsidR="00B416AF" w:rsidRPr="00AB0691">
              <w:rPr>
                <w:rFonts w:ascii="Calibri" w:eastAsia="Calibri" w:hAnsi="Calibri" w:cs="Calibri"/>
                <w:color w:val="000000" w:themeColor="text1"/>
                <w:sz w:val="22"/>
                <w:szCs w:val="22"/>
              </w:rPr>
              <w:t>facilitating</w:t>
            </w:r>
            <w:r w:rsidR="00577A08" w:rsidRPr="00AB0691">
              <w:rPr>
                <w:rFonts w:ascii="Calibri" w:eastAsia="Calibri" w:hAnsi="Calibri" w:cs="Calibri"/>
                <w:color w:val="000000" w:themeColor="text1"/>
                <w:sz w:val="22"/>
                <w:szCs w:val="22"/>
              </w:rPr>
              <w:t xml:space="preserve"> data sharing </w:t>
            </w:r>
            <w:r w:rsidR="00DC41D5" w:rsidRPr="00AB0691">
              <w:rPr>
                <w:rFonts w:ascii="Calibri" w:eastAsia="Calibri" w:hAnsi="Calibri" w:cs="Calibri"/>
                <w:color w:val="000000" w:themeColor="text1"/>
                <w:sz w:val="22"/>
                <w:szCs w:val="22"/>
              </w:rPr>
              <w:t>through</w:t>
            </w:r>
            <w:r w:rsidR="00577A08" w:rsidRPr="00AB0691">
              <w:rPr>
                <w:rFonts w:ascii="Calibri" w:eastAsia="Calibri" w:hAnsi="Calibri" w:cs="Calibri"/>
                <w:color w:val="000000" w:themeColor="text1"/>
                <w:sz w:val="22"/>
                <w:szCs w:val="22"/>
              </w:rPr>
              <w:t xml:space="preserve"> the International Research Institute for Climate and Society </w:t>
            </w:r>
            <w:r w:rsidR="00B416AF" w:rsidRPr="00AB0691">
              <w:rPr>
                <w:rFonts w:ascii="Calibri" w:eastAsia="Calibri" w:hAnsi="Calibri" w:cs="Calibri"/>
                <w:color w:val="000000" w:themeColor="text1"/>
                <w:sz w:val="22"/>
                <w:szCs w:val="22"/>
              </w:rPr>
              <w:t>to help filling gap</w:t>
            </w:r>
            <w:r w:rsidR="001E0224" w:rsidRPr="00AB0691">
              <w:rPr>
                <w:rFonts w:ascii="Calibri" w:eastAsia="Calibri" w:hAnsi="Calibri" w:cs="Calibri"/>
                <w:color w:val="000000" w:themeColor="text1"/>
                <w:sz w:val="22"/>
                <w:szCs w:val="22"/>
              </w:rPr>
              <w:t>s</w:t>
            </w:r>
            <w:r w:rsidR="00B416AF" w:rsidRPr="00AB0691">
              <w:rPr>
                <w:rFonts w:ascii="Calibri" w:eastAsia="Calibri" w:hAnsi="Calibri" w:cs="Calibri"/>
                <w:color w:val="000000" w:themeColor="text1"/>
                <w:sz w:val="22"/>
                <w:szCs w:val="22"/>
              </w:rPr>
              <w:t xml:space="preserve"> in PAGASA's sub-seasonal forecasting capabilities</w:t>
            </w:r>
            <w:r w:rsidR="000504AB" w:rsidRPr="00AB0691">
              <w:rPr>
                <w:rFonts w:ascii="Calibri" w:eastAsia="Calibri" w:hAnsi="Calibri" w:cs="Calibri"/>
                <w:color w:val="000000" w:themeColor="text1"/>
                <w:sz w:val="22"/>
                <w:szCs w:val="22"/>
              </w:rPr>
              <w:t>.</w:t>
            </w:r>
          </w:p>
          <w:p w14:paraId="7659F1C7" w14:textId="7AB600E1" w:rsidR="00B943DB" w:rsidRPr="00AB0691" w:rsidRDefault="00AF5803" w:rsidP="00B943DB">
            <w:pPr>
              <w:pStyle w:val="Default"/>
              <w:numPr>
                <w:ilvl w:val="0"/>
                <w:numId w:val="26"/>
              </w:numPr>
              <w:jc w:val="both"/>
              <w:rPr>
                <w:rFonts w:ascii="Calibri" w:hAnsi="Calibri" w:cs="Calibri"/>
                <w:color w:val="000000" w:themeColor="text1"/>
                <w:sz w:val="22"/>
                <w:szCs w:val="22"/>
              </w:rPr>
            </w:pPr>
            <w:r w:rsidRPr="00AB0691">
              <w:rPr>
                <w:rFonts w:ascii="Calibri" w:hAnsi="Calibri" w:cs="Calibri"/>
                <w:color w:val="000000" w:themeColor="text1"/>
                <w:sz w:val="22"/>
                <w:szCs w:val="22"/>
              </w:rPr>
              <w:t xml:space="preserve">Look into </w:t>
            </w:r>
            <w:r w:rsidR="004F278E" w:rsidRPr="00AB0691">
              <w:rPr>
                <w:rFonts w:ascii="Calibri" w:hAnsi="Calibri" w:cs="Calibri"/>
                <w:color w:val="000000" w:themeColor="text1"/>
                <w:sz w:val="22"/>
                <w:szCs w:val="22"/>
              </w:rPr>
              <w:t xml:space="preserve">possibility of using </w:t>
            </w:r>
            <w:r w:rsidRPr="00AB0691">
              <w:rPr>
                <w:rFonts w:ascii="Calibri" w:hAnsi="Calibri" w:cs="Calibri"/>
                <w:color w:val="000000" w:themeColor="text1"/>
                <w:sz w:val="22"/>
                <w:szCs w:val="22"/>
              </w:rPr>
              <w:t xml:space="preserve">existing </w:t>
            </w:r>
            <w:r w:rsidR="00B943DB" w:rsidRPr="00AB0691">
              <w:rPr>
                <w:rFonts w:ascii="Calibri" w:eastAsia="Calibri" w:hAnsi="Calibri" w:cs="Calibri"/>
                <w:sz w:val="22"/>
                <w:szCs w:val="22"/>
              </w:rPr>
              <w:t xml:space="preserve">impact-based forecast models (e.g. ICHARM) to help strengthen local interpretation of PAGASA's forecast. </w:t>
            </w:r>
          </w:p>
          <w:p w14:paraId="56663982" w14:textId="139137B3" w:rsidR="00B567F8" w:rsidRPr="00AB0691" w:rsidRDefault="0059099D" w:rsidP="00B943DB">
            <w:pPr>
              <w:pStyle w:val="Default"/>
              <w:numPr>
                <w:ilvl w:val="0"/>
                <w:numId w:val="26"/>
              </w:numPr>
              <w:jc w:val="both"/>
              <w:rPr>
                <w:rFonts w:ascii="Calibri" w:hAnsi="Calibri" w:cs="Calibri"/>
                <w:color w:val="000000" w:themeColor="text1"/>
                <w:sz w:val="22"/>
                <w:szCs w:val="22"/>
              </w:rPr>
            </w:pPr>
            <w:r w:rsidRPr="00AB0691">
              <w:rPr>
                <w:rFonts w:ascii="Calibri" w:eastAsia="Calibri" w:hAnsi="Calibri" w:cs="Calibri"/>
                <w:sz w:val="22"/>
                <w:szCs w:val="22"/>
              </w:rPr>
              <w:t xml:space="preserve">Ensure that </w:t>
            </w:r>
            <w:r w:rsidR="00B567F8" w:rsidRPr="00AB0691">
              <w:rPr>
                <w:rFonts w:ascii="Calibri" w:eastAsia="Calibri" w:hAnsi="Calibri" w:cs="Calibri"/>
                <w:sz w:val="22"/>
                <w:szCs w:val="22"/>
              </w:rPr>
              <w:t xml:space="preserve">the models developed by DAP on risks profiles for the SOPs formulation </w:t>
            </w:r>
            <w:r w:rsidR="00630480" w:rsidRPr="00AB0691">
              <w:rPr>
                <w:rFonts w:ascii="Calibri" w:eastAsia="Calibri" w:hAnsi="Calibri" w:cs="Calibri"/>
                <w:sz w:val="22"/>
                <w:szCs w:val="22"/>
              </w:rPr>
              <w:t xml:space="preserve">are </w:t>
            </w:r>
            <w:r w:rsidR="00B567F8" w:rsidRPr="00AB0691">
              <w:rPr>
                <w:rFonts w:ascii="Calibri" w:eastAsia="Calibri" w:hAnsi="Calibri" w:cs="Calibri"/>
                <w:sz w:val="22"/>
                <w:szCs w:val="22"/>
              </w:rPr>
              <w:t xml:space="preserve">shared with PAGASA </w:t>
            </w:r>
            <w:r w:rsidR="00630480" w:rsidRPr="00AB0691">
              <w:rPr>
                <w:rFonts w:ascii="Calibri" w:eastAsia="Calibri" w:hAnsi="Calibri" w:cs="Calibri"/>
                <w:sz w:val="22"/>
                <w:szCs w:val="22"/>
              </w:rPr>
              <w:t xml:space="preserve">and </w:t>
            </w:r>
            <w:r w:rsidR="00B567F8" w:rsidRPr="00AB0691">
              <w:rPr>
                <w:rFonts w:ascii="Calibri" w:eastAsia="Calibri" w:hAnsi="Calibri" w:cs="Calibri"/>
                <w:sz w:val="22"/>
                <w:szCs w:val="22"/>
              </w:rPr>
              <w:t>the NDRRMC</w:t>
            </w:r>
            <w:r w:rsidR="002B71ED" w:rsidRPr="00AB0691">
              <w:rPr>
                <w:rFonts w:ascii="Calibri" w:eastAsia="Calibri" w:hAnsi="Calibri" w:cs="Calibri"/>
                <w:sz w:val="22"/>
                <w:szCs w:val="22"/>
              </w:rPr>
              <w:t xml:space="preserve"> to help strengthen </w:t>
            </w:r>
            <w:r w:rsidR="00A74315">
              <w:rPr>
                <w:rFonts w:ascii="Calibri" w:eastAsia="Calibri" w:hAnsi="Calibri" w:cs="Calibri"/>
                <w:sz w:val="22"/>
                <w:szCs w:val="22"/>
              </w:rPr>
              <w:t xml:space="preserve">PAGASA’s </w:t>
            </w:r>
            <w:r w:rsidR="002B71ED" w:rsidRPr="00AB0691">
              <w:rPr>
                <w:rFonts w:ascii="Calibri" w:eastAsia="Calibri" w:hAnsi="Calibri" w:cs="Calibri"/>
                <w:sz w:val="22"/>
                <w:szCs w:val="22"/>
              </w:rPr>
              <w:t xml:space="preserve">access to localised </w:t>
            </w:r>
            <w:r w:rsidR="008B04DC">
              <w:rPr>
                <w:rFonts w:ascii="Calibri" w:eastAsia="Calibri" w:hAnsi="Calibri" w:cs="Calibri"/>
                <w:sz w:val="22"/>
                <w:szCs w:val="22"/>
              </w:rPr>
              <w:t xml:space="preserve">information </w:t>
            </w:r>
            <w:r w:rsidR="00762E4F" w:rsidRPr="00AB0691">
              <w:rPr>
                <w:rFonts w:ascii="Calibri" w:eastAsia="Calibri" w:hAnsi="Calibri" w:cs="Calibri"/>
                <w:sz w:val="22"/>
                <w:szCs w:val="22"/>
              </w:rPr>
              <w:t>and risks profiles</w:t>
            </w:r>
            <w:r w:rsidR="00B567F8" w:rsidRPr="00AB0691">
              <w:rPr>
                <w:rFonts w:ascii="Calibri" w:eastAsia="Calibri" w:hAnsi="Calibri" w:cs="Calibri"/>
                <w:sz w:val="22"/>
                <w:szCs w:val="22"/>
              </w:rPr>
              <w:t>.</w:t>
            </w:r>
          </w:p>
          <w:p w14:paraId="459625A1" w14:textId="64D14DB5" w:rsidR="00B416AF" w:rsidRDefault="00B416AF" w:rsidP="00B943DB">
            <w:pPr>
              <w:ind w:left="360"/>
              <w:jc w:val="both"/>
              <w:rPr>
                <w:rFonts w:ascii="Georgia" w:hAnsi="Georgia" w:cs="Calibri"/>
                <w:b/>
                <w:color w:val="0070C0"/>
              </w:rPr>
            </w:pPr>
          </w:p>
        </w:tc>
      </w:tr>
    </w:tbl>
    <w:p w14:paraId="124E30D0" w14:textId="77777777" w:rsidR="00222583" w:rsidRDefault="00222583" w:rsidP="00FB6E56">
      <w:pPr>
        <w:spacing w:after="0" w:line="240" w:lineRule="auto"/>
        <w:jc w:val="both"/>
        <w:rPr>
          <w:b/>
          <w:color w:val="0070C0"/>
        </w:rPr>
      </w:pPr>
    </w:p>
    <w:p w14:paraId="0AAD54A4" w14:textId="77777777" w:rsidR="00222583" w:rsidRDefault="00222583" w:rsidP="00FB6E56">
      <w:pPr>
        <w:spacing w:after="0" w:line="240" w:lineRule="auto"/>
        <w:jc w:val="both"/>
        <w:rPr>
          <w:b/>
          <w:color w:val="0070C0"/>
        </w:rPr>
      </w:pPr>
    </w:p>
    <w:p w14:paraId="062A5F28" w14:textId="77777777" w:rsidR="00222583" w:rsidRDefault="00222583" w:rsidP="00FB6E56">
      <w:pPr>
        <w:spacing w:after="0" w:line="240" w:lineRule="auto"/>
        <w:jc w:val="both"/>
        <w:rPr>
          <w:rFonts w:ascii="Georgia" w:eastAsia="Calibri" w:hAnsi="Georgia" w:cs="Calibri"/>
          <w:sz w:val="18"/>
          <w:szCs w:val="18"/>
        </w:rPr>
      </w:pPr>
    </w:p>
    <w:p w14:paraId="55D8B682" w14:textId="77777777" w:rsidR="006714A1" w:rsidRPr="006714A1" w:rsidRDefault="006714A1" w:rsidP="00FB6E56">
      <w:pPr>
        <w:spacing w:after="0" w:line="240" w:lineRule="auto"/>
        <w:jc w:val="both"/>
        <w:rPr>
          <w:rFonts w:ascii="Georgia" w:hAnsi="Georgia" w:cs="Calibri"/>
          <w:b/>
          <w:sz w:val="24"/>
          <w:szCs w:val="24"/>
        </w:rPr>
      </w:pPr>
      <w:r w:rsidRPr="006714A1">
        <w:rPr>
          <w:rFonts w:ascii="Georgia" w:eastAsia="Calibri" w:hAnsi="Georgia" w:cs="Calibri"/>
          <w:b/>
          <w:sz w:val="24"/>
          <w:szCs w:val="24"/>
        </w:rPr>
        <w:t>Guidance and strategic vision on FbF</w:t>
      </w:r>
    </w:p>
    <w:p w14:paraId="38B3D380" w14:textId="2E04FB8F" w:rsidR="00222583" w:rsidRPr="004602CB" w:rsidRDefault="00222583" w:rsidP="00FB6E56">
      <w:pPr>
        <w:spacing w:after="0" w:line="240" w:lineRule="auto"/>
        <w:jc w:val="both"/>
        <w:rPr>
          <w:rFonts w:ascii="Calibri" w:hAnsi="Calibri" w:cs="Calibri"/>
        </w:rPr>
      </w:pPr>
      <w:r w:rsidRPr="00701CB7">
        <w:rPr>
          <w:rFonts w:ascii="Calibri" w:hAnsi="Calibri"/>
          <w:u w:val="single"/>
        </w:rPr>
        <w:t>Identified challenge</w:t>
      </w:r>
      <w:r>
        <w:rPr>
          <w:rFonts w:ascii="Calibri" w:hAnsi="Calibri"/>
          <w:u w:val="single"/>
        </w:rPr>
        <w:t>s</w:t>
      </w:r>
      <w:r w:rsidRPr="00C20E5A">
        <w:rPr>
          <w:rFonts w:ascii="Calibri" w:hAnsi="Calibri"/>
          <w:b/>
        </w:rPr>
        <w:t>:</w:t>
      </w:r>
      <w:r>
        <w:rPr>
          <w:rFonts w:ascii="Calibri" w:hAnsi="Calibri"/>
          <w:b/>
        </w:rPr>
        <w:t xml:space="preserve"> </w:t>
      </w:r>
      <w:r w:rsidR="002503C7" w:rsidRPr="002503C7">
        <w:rPr>
          <w:rFonts w:ascii="Calibri" w:hAnsi="Calibri"/>
        </w:rPr>
        <w:t>the Philippines CO reported</w:t>
      </w:r>
      <w:r w:rsidR="00331949">
        <w:rPr>
          <w:rFonts w:ascii="Calibri" w:hAnsi="Calibri"/>
        </w:rPr>
        <w:t xml:space="preserve"> a</w:t>
      </w:r>
      <w:r w:rsidR="002503C7">
        <w:rPr>
          <w:rFonts w:ascii="Calibri" w:hAnsi="Calibri"/>
          <w:b/>
        </w:rPr>
        <w:t xml:space="preserve"> </w:t>
      </w:r>
      <w:r w:rsidR="00A159AE" w:rsidRPr="00B13177">
        <w:rPr>
          <w:rFonts w:ascii="Calibri" w:eastAsia="Calibri" w:hAnsi="Calibri" w:cs="Calibri"/>
        </w:rPr>
        <w:t>lack of guidance and clarity from HQ on the FbF concept and what its implementation actually entails in country.</w:t>
      </w:r>
    </w:p>
    <w:p w14:paraId="65C5B362" w14:textId="77777777" w:rsidR="00222583" w:rsidRPr="00C22109" w:rsidRDefault="00222583" w:rsidP="00FB6E56">
      <w:pPr>
        <w:spacing w:after="0" w:line="240" w:lineRule="auto"/>
        <w:jc w:val="both"/>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222583" w14:paraId="6494C398" w14:textId="77777777" w:rsidTr="00987B1C">
        <w:tc>
          <w:tcPr>
            <w:tcW w:w="9016" w:type="dxa"/>
            <w:shd w:val="clear" w:color="auto" w:fill="DEEAF6" w:themeFill="accent1" w:themeFillTint="33"/>
          </w:tcPr>
          <w:p w14:paraId="6C7FA74B" w14:textId="310A258D" w:rsidR="00222583" w:rsidRDefault="00222583" w:rsidP="00FB6E56">
            <w:pPr>
              <w:jc w:val="both"/>
              <w:rPr>
                <w:b/>
                <w:color w:val="0070C0"/>
              </w:rPr>
            </w:pPr>
            <w:r w:rsidRPr="008648D8">
              <w:rPr>
                <w:b/>
                <w:color w:val="0070C0"/>
              </w:rPr>
              <w:t>Recommendations</w:t>
            </w:r>
          </w:p>
          <w:p w14:paraId="7841C946" w14:textId="77777777" w:rsidR="00222583" w:rsidRDefault="00222583" w:rsidP="00FB6E56">
            <w:pPr>
              <w:jc w:val="both"/>
              <w:rPr>
                <w:rFonts w:ascii="Georgia" w:hAnsi="Georgia" w:cs="Calibri"/>
                <w:b/>
                <w:color w:val="0070C0"/>
              </w:rPr>
            </w:pPr>
          </w:p>
          <w:p w14:paraId="38C9CEAA" w14:textId="58E66297" w:rsidR="00222583" w:rsidRDefault="00A159AE" w:rsidP="00FB6E56">
            <w:pPr>
              <w:numPr>
                <w:ilvl w:val="0"/>
                <w:numId w:val="17"/>
              </w:numPr>
              <w:jc w:val="both"/>
              <w:rPr>
                <w:rFonts w:ascii="Calibri" w:hAnsi="Calibri" w:cs="Calibri"/>
                <w:color w:val="000000" w:themeColor="text1"/>
              </w:rPr>
            </w:pPr>
            <w:r w:rsidRPr="00A159AE">
              <w:rPr>
                <w:rFonts w:ascii="Calibri" w:hAnsi="Calibri" w:cs="Calibri"/>
                <w:color w:val="000000" w:themeColor="text1"/>
              </w:rPr>
              <w:t xml:space="preserve">HQ to </w:t>
            </w:r>
            <w:r w:rsidR="007543E7">
              <w:rPr>
                <w:rFonts w:ascii="Calibri" w:hAnsi="Calibri" w:cs="Calibri"/>
                <w:color w:val="000000" w:themeColor="text1"/>
              </w:rPr>
              <w:t xml:space="preserve">better define </w:t>
            </w:r>
            <w:r w:rsidR="00B36B55">
              <w:rPr>
                <w:rFonts w:ascii="Calibri" w:hAnsi="Calibri" w:cs="Calibri"/>
                <w:color w:val="000000" w:themeColor="text1"/>
              </w:rPr>
              <w:t xml:space="preserve">vision </w:t>
            </w:r>
            <w:r w:rsidR="005C0C07">
              <w:rPr>
                <w:rFonts w:ascii="Calibri" w:hAnsi="Calibri" w:cs="Calibri"/>
                <w:color w:val="000000" w:themeColor="text1"/>
              </w:rPr>
              <w:t>of FbF</w:t>
            </w:r>
            <w:r w:rsidR="00B90E5E">
              <w:rPr>
                <w:rFonts w:ascii="Calibri" w:hAnsi="Calibri" w:cs="Calibri"/>
                <w:color w:val="000000" w:themeColor="text1"/>
              </w:rPr>
              <w:t>, including by:</w:t>
            </w:r>
          </w:p>
          <w:p w14:paraId="19612734" w14:textId="78A0D0B0" w:rsidR="005C5350" w:rsidRDefault="005C5350" w:rsidP="005966D4">
            <w:pPr>
              <w:pStyle w:val="ListParagraph"/>
              <w:numPr>
                <w:ilvl w:val="1"/>
                <w:numId w:val="21"/>
              </w:numPr>
              <w:jc w:val="both"/>
              <w:rPr>
                <w:rFonts w:cs="Calibri"/>
                <w:color w:val="000000" w:themeColor="text1"/>
              </w:rPr>
            </w:pPr>
            <w:r>
              <w:rPr>
                <w:rFonts w:cs="Calibri"/>
                <w:color w:val="000000" w:themeColor="text1"/>
              </w:rPr>
              <w:t>Define clear objectives</w:t>
            </w:r>
            <w:r w:rsidR="00C73B03">
              <w:rPr>
                <w:rFonts w:cs="Calibri"/>
                <w:color w:val="000000" w:themeColor="text1"/>
              </w:rPr>
              <w:t xml:space="preserve">: </w:t>
            </w:r>
            <w:r w:rsidR="002C4D74">
              <w:rPr>
                <w:rFonts w:cs="Calibri"/>
                <w:color w:val="000000" w:themeColor="text1"/>
              </w:rPr>
              <w:t xml:space="preserve">either </w:t>
            </w:r>
            <w:r w:rsidR="00E1243D">
              <w:rPr>
                <w:rFonts w:cs="Calibri"/>
                <w:color w:val="000000" w:themeColor="text1"/>
              </w:rPr>
              <w:t xml:space="preserve">strengthening EWS, or </w:t>
            </w:r>
            <w:r w:rsidR="009C328E">
              <w:rPr>
                <w:rFonts w:cs="Calibri"/>
                <w:color w:val="000000" w:themeColor="text1"/>
              </w:rPr>
              <w:t>pilot anticipatory CBT</w:t>
            </w:r>
            <w:r>
              <w:rPr>
                <w:rFonts w:cs="Calibri"/>
                <w:color w:val="000000" w:themeColor="text1"/>
              </w:rPr>
              <w:t xml:space="preserve"> </w:t>
            </w:r>
          </w:p>
          <w:p w14:paraId="0F4F88C9" w14:textId="77777777" w:rsidR="008F71EE" w:rsidRPr="00983C44" w:rsidRDefault="008F71EE" w:rsidP="005966D4">
            <w:pPr>
              <w:pStyle w:val="ListParagraph"/>
              <w:numPr>
                <w:ilvl w:val="1"/>
                <w:numId w:val="21"/>
              </w:numPr>
              <w:jc w:val="both"/>
              <w:rPr>
                <w:rFonts w:cs="Calibri"/>
                <w:color w:val="000000" w:themeColor="text1"/>
              </w:rPr>
            </w:pPr>
            <w:r>
              <w:rPr>
                <w:rFonts w:cs="Calibri"/>
                <w:color w:val="000000" w:themeColor="text1"/>
              </w:rPr>
              <w:t>Ensure knowledge management and information exchange among project countries</w:t>
            </w:r>
          </w:p>
          <w:p w14:paraId="2D1A9A51" w14:textId="7AFA17AF" w:rsidR="002503C7" w:rsidRDefault="002503C7" w:rsidP="005966D4">
            <w:pPr>
              <w:pStyle w:val="ListParagraph"/>
              <w:numPr>
                <w:ilvl w:val="1"/>
                <w:numId w:val="21"/>
              </w:numPr>
              <w:jc w:val="both"/>
              <w:rPr>
                <w:rFonts w:cs="Calibri"/>
                <w:color w:val="000000" w:themeColor="text1"/>
              </w:rPr>
            </w:pPr>
            <w:r w:rsidRPr="00983C44">
              <w:rPr>
                <w:rFonts w:cs="Calibri"/>
                <w:color w:val="000000" w:themeColor="text1"/>
              </w:rPr>
              <w:t>Build</w:t>
            </w:r>
            <w:r w:rsidR="00AB2CC8">
              <w:rPr>
                <w:rFonts w:cs="Calibri"/>
                <w:color w:val="000000" w:themeColor="text1"/>
              </w:rPr>
              <w:t xml:space="preserve"> on</w:t>
            </w:r>
            <w:r w:rsidRPr="00983C44">
              <w:rPr>
                <w:rFonts w:cs="Calibri"/>
                <w:color w:val="000000" w:themeColor="text1"/>
              </w:rPr>
              <w:t xml:space="preserve"> Nepal example </w:t>
            </w:r>
            <w:r w:rsidR="00C059FA">
              <w:rPr>
                <w:rFonts w:cs="Calibri"/>
                <w:color w:val="000000" w:themeColor="text1"/>
              </w:rPr>
              <w:t xml:space="preserve">where FbF </w:t>
            </w:r>
            <w:r w:rsidR="00771AD5">
              <w:rPr>
                <w:rFonts w:cs="Calibri"/>
                <w:color w:val="000000" w:themeColor="text1"/>
              </w:rPr>
              <w:t>seems closest to the concept</w:t>
            </w:r>
          </w:p>
          <w:p w14:paraId="0ED38B54" w14:textId="77777777" w:rsidR="00A159AE" w:rsidRDefault="00A159AE" w:rsidP="008F71EE">
            <w:pPr>
              <w:pStyle w:val="ListParagraph"/>
              <w:ind w:left="1080"/>
              <w:jc w:val="both"/>
              <w:rPr>
                <w:rFonts w:ascii="Georgia" w:hAnsi="Georgia" w:cs="Calibri"/>
                <w:b/>
                <w:color w:val="0070C0"/>
              </w:rPr>
            </w:pPr>
          </w:p>
        </w:tc>
      </w:tr>
      <w:tr w:rsidR="00B90E5E" w14:paraId="65726A44" w14:textId="77777777" w:rsidTr="00987B1C">
        <w:tc>
          <w:tcPr>
            <w:tcW w:w="9016" w:type="dxa"/>
            <w:shd w:val="clear" w:color="auto" w:fill="DEEAF6" w:themeFill="accent1" w:themeFillTint="33"/>
          </w:tcPr>
          <w:p w14:paraId="7EBAF5BE" w14:textId="77777777" w:rsidR="00B90E5E" w:rsidRPr="008648D8" w:rsidRDefault="00B90E5E" w:rsidP="00FB6E56">
            <w:pPr>
              <w:jc w:val="both"/>
              <w:rPr>
                <w:b/>
                <w:color w:val="0070C0"/>
              </w:rPr>
            </w:pPr>
          </w:p>
        </w:tc>
      </w:tr>
    </w:tbl>
    <w:p w14:paraId="3694D133" w14:textId="77777777" w:rsidR="00222583" w:rsidRDefault="00222583" w:rsidP="00FB6E56">
      <w:pPr>
        <w:spacing w:after="0" w:line="240" w:lineRule="auto"/>
        <w:jc w:val="both"/>
        <w:rPr>
          <w:b/>
          <w:color w:val="0070C0"/>
        </w:rPr>
      </w:pPr>
    </w:p>
    <w:p w14:paraId="3A209342" w14:textId="77777777" w:rsidR="00222583" w:rsidRDefault="00222583" w:rsidP="00FB6E56">
      <w:pPr>
        <w:spacing w:after="0" w:line="240" w:lineRule="auto"/>
        <w:jc w:val="both"/>
        <w:rPr>
          <w:b/>
          <w:color w:val="0070C0"/>
        </w:rPr>
      </w:pPr>
    </w:p>
    <w:p w14:paraId="2DFF09F7" w14:textId="77777777" w:rsidR="00222583" w:rsidRDefault="00222583" w:rsidP="00FB6E56">
      <w:pPr>
        <w:spacing w:after="0" w:line="240" w:lineRule="auto"/>
        <w:jc w:val="both"/>
        <w:rPr>
          <w:rFonts w:ascii="Georgia" w:eastAsia="Calibri" w:hAnsi="Georgia" w:cs="Calibri"/>
          <w:sz w:val="18"/>
          <w:szCs w:val="18"/>
        </w:rPr>
      </w:pPr>
    </w:p>
    <w:p w14:paraId="1771B736" w14:textId="77777777" w:rsidR="00D51710" w:rsidRPr="00C22109" w:rsidRDefault="00D51710" w:rsidP="00FB6E56">
      <w:pPr>
        <w:jc w:val="both"/>
      </w:pPr>
    </w:p>
    <w:sectPr w:rsidR="00D51710" w:rsidRPr="00C22109" w:rsidSect="001A5F7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DC54B" w14:textId="77777777" w:rsidR="001C77C4" w:rsidRDefault="001C77C4" w:rsidP="002852B9">
      <w:r>
        <w:separator/>
      </w:r>
    </w:p>
  </w:endnote>
  <w:endnote w:type="continuationSeparator" w:id="0">
    <w:p w14:paraId="42CBE25C" w14:textId="77777777" w:rsidR="001C77C4" w:rsidRDefault="001C77C4" w:rsidP="00285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onstantia">
    <w:panose1 w:val="02030602050306030303"/>
    <w:charset w:val="00"/>
    <w:family w:val="roman"/>
    <w:pitch w:val="variable"/>
    <w:sig w:usb0="A00002EF" w:usb1="4000204B"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A782C" w14:textId="77777777" w:rsidR="008D4773" w:rsidRDefault="008D47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9CE5A" w14:textId="77777777" w:rsidR="001A5F70" w:rsidRDefault="001A5F70">
    <w:pPr>
      <w:pStyle w:val="Footer"/>
      <w:pBdr>
        <w:bottom w:val="single" w:sz="6" w:space="1" w:color="auto"/>
      </w:pBdr>
      <w:rPr>
        <w:rFonts w:ascii="Calibri" w:hAnsi="Calibri"/>
        <w:sz w:val="20"/>
        <w:szCs w:val="20"/>
      </w:rPr>
    </w:pPr>
  </w:p>
  <w:p w14:paraId="568E56B8" w14:textId="77777777" w:rsidR="00422F59" w:rsidRPr="001A5F70" w:rsidRDefault="00422F59">
    <w:pPr>
      <w:pStyle w:val="Footer"/>
      <w:rPr>
        <w:rFonts w:ascii="Calibri" w:hAnsi="Calibri"/>
        <w:b/>
        <w:sz w:val="20"/>
        <w:szCs w:val="20"/>
      </w:rPr>
    </w:pPr>
    <w:r w:rsidRPr="001A5F70">
      <w:rPr>
        <w:rFonts w:ascii="Calibri" w:hAnsi="Calibri"/>
        <w:sz w:val="20"/>
        <w:szCs w:val="20"/>
      </w:rPr>
      <w:t xml:space="preserve">Bangladesh </w:t>
    </w:r>
    <w:r w:rsidRPr="001132C7">
      <w:rPr>
        <w:rFonts w:ascii="Calibri" w:hAnsi="Calibri"/>
        <w:color w:val="0070C0"/>
        <w:sz w:val="20"/>
        <w:szCs w:val="20"/>
      </w:rPr>
      <w:t xml:space="preserve">– Forecast Based Financing Phase I Lessons Learned </w:t>
    </w:r>
    <w:r w:rsidRPr="001132C7">
      <w:rPr>
        <w:rFonts w:ascii="Calibri" w:hAnsi="Calibri"/>
        <w:i/>
        <w:color w:val="0070C0"/>
        <w:sz w:val="20"/>
        <w:szCs w:val="20"/>
      </w:rPr>
      <w:t xml:space="preserve">(2015 </w:t>
    </w:r>
    <w:r w:rsidR="001132C7">
      <w:rPr>
        <w:rFonts w:ascii="Calibri" w:hAnsi="Calibri"/>
        <w:i/>
        <w:color w:val="0070C0"/>
        <w:sz w:val="20"/>
        <w:szCs w:val="20"/>
      </w:rPr>
      <w:t>-</w:t>
    </w:r>
    <w:r w:rsidRPr="001132C7">
      <w:rPr>
        <w:rFonts w:ascii="Calibri" w:hAnsi="Calibri"/>
        <w:i/>
        <w:color w:val="0070C0"/>
        <w:sz w:val="20"/>
        <w:szCs w:val="20"/>
      </w:rPr>
      <w:t xml:space="preserve"> </w:t>
    </w:r>
    <w:bookmarkStart w:id="0" w:name="_GoBack"/>
    <w:bookmarkEnd w:id="0"/>
    <w:r w:rsidRPr="008D4773">
      <w:rPr>
        <w:rFonts w:ascii="Calibri" w:hAnsi="Calibri"/>
        <w:i/>
        <w:color w:val="0070C0"/>
        <w:sz w:val="20"/>
        <w:szCs w:val="20"/>
      </w:rPr>
      <w:t>2017)</w:t>
    </w:r>
    <w:r w:rsidRPr="008D4773">
      <w:rPr>
        <w:rFonts w:ascii="Calibri" w:hAnsi="Calibri"/>
        <w:color w:val="0070C0"/>
        <w:sz w:val="20"/>
        <w:szCs w:val="20"/>
      </w:rPr>
      <w:t xml:space="preserve"> </w:t>
    </w:r>
    <w:r w:rsidR="001132C7" w:rsidRPr="008D4773">
      <w:rPr>
        <w:rFonts w:ascii="Calibri" w:hAnsi="Calibri"/>
        <w:sz w:val="20"/>
        <w:szCs w:val="20"/>
      </w:rPr>
      <w:t>-</w:t>
    </w:r>
    <w:r w:rsidRPr="008D4773">
      <w:rPr>
        <w:rFonts w:ascii="Calibri" w:hAnsi="Calibri"/>
        <w:sz w:val="20"/>
        <w:szCs w:val="20"/>
      </w:rPr>
      <w:t xml:space="preserve"> Consultant: Gabrielle Roudaut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40E7A" w14:textId="77777777" w:rsidR="008D4773" w:rsidRDefault="008D47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CBD1C9" w14:textId="77777777" w:rsidR="001C77C4" w:rsidRDefault="001C77C4" w:rsidP="002852B9">
      <w:r>
        <w:separator/>
      </w:r>
    </w:p>
  </w:footnote>
  <w:footnote w:type="continuationSeparator" w:id="0">
    <w:p w14:paraId="689CD03F" w14:textId="77777777" w:rsidR="001C77C4" w:rsidRDefault="001C77C4" w:rsidP="002852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94D6" w14:textId="77777777" w:rsidR="008D4773" w:rsidRDefault="008D47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367EF" w14:textId="77777777" w:rsidR="008D4773" w:rsidRDefault="008D47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FC4E7" w14:textId="77777777" w:rsidR="008D4773" w:rsidRDefault="008D4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7040"/>
    <w:multiLevelType w:val="hybridMultilevel"/>
    <w:tmpl w:val="15CA327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350DD7"/>
    <w:multiLevelType w:val="hybridMultilevel"/>
    <w:tmpl w:val="4C5CE2F0"/>
    <w:lvl w:ilvl="0" w:tplc="B78851F6">
      <w:start w:val="1"/>
      <w:numFmt w:val="bullet"/>
      <w:lvlText w:val=""/>
      <w:lvlJc w:val="left"/>
      <w:pPr>
        <w:ind w:left="360" w:hanging="360"/>
      </w:pPr>
      <w:rPr>
        <w:rFonts w:ascii="Wingdings" w:hAnsi="Wingdings"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70B6E45"/>
    <w:multiLevelType w:val="hybridMultilevel"/>
    <w:tmpl w:val="38EC30A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9B7C18"/>
    <w:multiLevelType w:val="hybridMultilevel"/>
    <w:tmpl w:val="EDB01F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8912EF"/>
    <w:multiLevelType w:val="hybridMultilevel"/>
    <w:tmpl w:val="43A0E60C"/>
    <w:lvl w:ilvl="0" w:tplc="0809000B">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8040CA"/>
    <w:multiLevelType w:val="hybridMultilevel"/>
    <w:tmpl w:val="8262625A"/>
    <w:lvl w:ilvl="0" w:tplc="11C8A834">
      <w:start w:val="1"/>
      <w:numFmt w:val="decimal"/>
      <w:lvlText w:val="%1."/>
      <w:lvlJc w:val="left"/>
      <w:pPr>
        <w:ind w:left="720" w:hanging="360"/>
      </w:pPr>
      <w:rPr>
        <w:rFonts w:hint="default"/>
        <w:b w:val="0"/>
      </w:rPr>
    </w:lvl>
    <w:lvl w:ilvl="1" w:tplc="A5A885D4">
      <w:start w:val="1"/>
      <w:numFmt w:val="lowerLetter"/>
      <w:lvlText w:val="%2."/>
      <w:lvlJc w:val="left"/>
      <w:pPr>
        <w:ind w:left="1440" w:hanging="360"/>
      </w:pPr>
      <w:rPr>
        <w:b w:val="0"/>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64F79E5"/>
    <w:multiLevelType w:val="hybridMultilevel"/>
    <w:tmpl w:val="1B7819BA"/>
    <w:lvl w:ilvl="0" w:tplc="3B0A6A36">
      <w:start w:val="1"/>
      <w:numFmt w:val="bullet"/>
      <w:lvlText w:val=""/>
      <w:lvlJc w:val="left"/>
      <w:pPr>
        <w:tabs>
          <w:tab w:val="num" w:pos="360"/>
        </w:tabs>
        <w:ind w:left="360" w:hanging="360"/>
      </w:pPr>
      <w:rPr>
        <w:rFonts w:ascii="Wingdings" w:hAnsi="Wingdings" w:hint="default"/>
      </w:rPr>
    </w:lvl>
    <w:lvl w:ilvl="1" w:tplc="F35EE29C" w:tentative="1">
      <w:start w:val="1"/>
      <w:numFmt w:val="bullet"/>
      <w:lvlText w:val=""/>
      <w:lvlJc w:val="left"/>
      <w:pPr>
        <w:tabs>
          <w:tab w:val="num" w:pos="1080"/>
        </w:tabs>
        <w:ind w:left="1080" w:hanging="360"/>
      </w:pPr>
      <w:rPr>
        <w:rFonts w:ascii="Wingdings" w:hAnsi="Wingdings" w:hint="default"/>
      </w:rPr>
    </w:lvl>
    <w:lvl w:ilvl="2" w:tplc="0F9875AA" w:tentative="1">
      <w:start w:val="1"/>
      <w:numFmt w:val="bullet"/>
      <w:lvlText w:val=""/>
      <w:lvlJc w:val="left"/>
      <w:pPr>
        <w:tabs>
          <w:tab w:val="num" w:pos="1800"/>
        </w:tabs>
        <w:ind w:left="1800" w:hanging="360"/>
      </w:pPr>
      <w:rPr>
        <w:rFonts w:ascii="Wingdings" w:hAnsi="Wingdings" w:hint="default"/>
      </w:rPr>
    </w:lvl>
    <w:lvl w:ilvl="3" w:tplc="71204EE2" w:tentative="1">
      <w:start w:val="1"/>
      <w:numFmt w:val="bullet"/>
      <w:lvlText w:val=""/>
      <w:lvlJc w:val="left"/>
      <w:pPr>
        <w:tabs>
          <w:tab w:val="num" w:pos="2520"/>
        </w:tabs>
        <w:ind w:left="2520" w:hanging="360"/>
      </w:pPr>
      <w:rPr>
        <w:rFonts w:ascii="Wingdings" w:hAnsi="Wingdings" w:hint="default"/>
      </w:rPr>
    </w:lvl>
    <w:lvl w:ilvl="4" w:tplc="B776ACC8" w:tentative="1">
      <w:start w:val="1"/>
      <w:numFmt w:val="bullet"/>
      <w:lvlText w:val=""/>
      <w:lvlJc w:val="left"/>
      <w:pPr>
        <w:tabs>
          <w:tab w:val="num" w:pos="3240"/>
        </w:tabs>
        <w:ind w:left="3240" w:hanging="360"/>
      </w:pPr>
      <w:rPr>
        <w:rFonts w:ascii="Wingdings" w:hAnsi="Wingdings" w:hint="default"/>
      </w:rPr>
    </w:lvl>
    <w:lvl w:ilvl="5" w:tplc="0262BED2" w:tentative="1">
      <w:start w:val="1"/>
      <w:numFmt w:val="bullet"/>
      <w:lvlText w:val=""/>
      <w:lvlJc w:val="left"/>
      <w:pPr>
        <w:tabs>
          <w:tab w:val="num" w:pos="3960"/>
        </w:tabs>
        <w:ind w:left="3960" w:hanging="360"/>
      </w:pPr>
      <w:rPr>
        <w:rFonts w:ascii="Wingdings" w:hAnsi="Wingdings" w:hint="default"/>
      </w:rPr>
    </w:lvl>
    <w:lvl w:ilvl="6" w:tplc="2954F246" w:tentative="1">
      <w:start w:val="1"/>
      <w:numFmt w:val="bullet"/>
      <w:lvlText w:val=""/>
      <w:lvlJc w:val="left"/>
      <w:pPr>
        <w:tabs>
          <w:tab w:val="num" w:pos="4680"/>
        </w:tabs>
        <w:ind w:left="4680" w:hanging="360"/>
      </w:pPr>
      <w:rPr>
        <w:rFonts w:ascii="Wingdings" w:hAnsi="Wingdings" w:hint="default"/>
      </w:rPr>
    </w:lvl>
    <w:lvl w:ilvl="7" w:tplc="1A989C5E" w:tentative="1">
      <w:start w:val="1"/>
      <w:numFmt w:val="bullet"/>
      <w:lvlText w:val=""/>
      <w:lvlJc w:val="left"/>
      <w:pPr>
        <w:tabs>
          <w:tab w:val="num" w:pos="5400"/>
        </w:tabs>
        <w:ind w:left="5400" w:hanging="360"/>
      </w:pPr>
      <w:rPr>
        <w:rFonts w:ascii="Wingdings" w:hAnsi="Wingdings" w:hint="default"/>
      </w:rPr>
    </w:lvl>
    <w:lvl w:ilvl="8" w:tplc="4DECA76C"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31927F4"/>
    <w:multiLevelType w:val="hybridMultilevel"/>
    <w:tmpl w:val="A3F0AEA0"/>
    <w:lvl w:ilvl="0" w:tplc="DD46443C">
      <w:start w:val="1"/>
      <w:numFmt w:val="bullet"/>
      <w:lvlText w:val="•"/>
      <w:lvlJc w:val="left"/>
      <w:pPr>
        <w:tabs>
          <w:tab w:val="num" w:pos="720"/>
        </w:tabs>
        <w:ind w:left="720" w:hanging="360"/>
      </w:pPr>
      <w:rPr>
        <w:rFonts w:ascii="Arial" w:hAnsi="Arial" w:hint="default"/>
      </w:rPr>
    </w:lvl>
    <w:lvl w:ilvl="1" w:tplc="07547230" w:tentative="1">
      <w:start w:val="1"/>
      <w:numFmt w:val="bullet"/>
      <w:lvlText w:val="•"/>
      <w:lvlJc w:val="left"/>
      <w:pPr>
        <w:tabs>
          <w:tab w:val="num" w:pos="1440"/>
        </w:tabs>
        <w:ind w:left="1440" w:hanging="360"/>
      </w:pPr>
      <w:rPr>
        <w:rFonts w:ascii="Arial" w:hAnsi="Arial" w:hint="default"/>
      </w:rPr>
    </w:lvl>
    <w:lvl w:ilvl="2" w:tplc="11AC37C8" w:tentative="1">
      <w:start w:val="1"/>
      <w:numFmt w:val="bullet"/>
      <w:lvlText w:val="•"/>
      <w:lvlJc w:val="left"/>
      <w:pPr>
        <w:tabs>
          <w:tab w:val="num" w:pos="2160"/>
        </w:tabs>
        <w:ind w:left="2160" w:hanging="360"/>
      </w:pPr>
      <w:rPr>
        <w:rFonts w:ascii="Arial" w:hAnsi="Arial" w:hint="default"/>
      </w:rPr>
    </w:lvl>
    <w:lvl w:ilvl="3" w:tplc="6ACEDB4A" w:tentative="1">
      <w:start w:val="1"/>
      <w:numFmt w:val="bullet"/>
      <w:lvlText w:val="•"/>
      <w:lvlJc w:val="left"/>
      <w:pPr>
        <w:tabs>
          <w:tab w:val="num" w:pos="2880"/>
        </w:tabs>
        <w:ind w:left="2880" w:hanging="360"/>
      </w:pPr>
      <w:rPr>
        <w:rFonts w:ascii="Arial" w:hAnsi="Arial" w:hint="default"/>
      </w:rPr>
    </w:lvl>
    <w:lvl w:ilvl="4" w:tplc="4A5063A2" w:tentative="1">
      <w:start w:val="1"/>
      <w:numFmt w:val="bullet"/>
      <w:lvlText w:val="•"/>
      <w:lvlJc w:val="left"/>
      <w:pPr>
        <w:tabs>
          <w:tab w:val="num" w:pos="3600"/>
        </w:tabs>
        <w:ind w:left="3600" w:hanging="360"/>
      </w:pPr>
      <w:rPr>
        <w:rFonts w:ascii="Arial" w:hAnsi="Arial" w:hint="default"/>
      </w:rPr>
    </w:lvl>
    <w:lvl w:ilvl="5" w:tplc="C7BAB3A0" w:tentative="1">
      <w:start w:val="1"/>
      <w:numFmt w:val="bullet"/>
      <w:lvlText w:val="•"/>
      <w:lvlJc w:val="left"/>
      <w:pPr>
        <w:tabs>
          <w:tab w:val="num" w:pos="4320"/>
        </w:tabs>
        <w:ind w:left="4320" w:hanging="360"/>
      </w:pPr>
      <w:rPr>
        <w:rFonts w:ascii="Arial" w:hAnsi="Arial" w:hint="default"/>
      </w:rPr>
    </w:lvl>
    <w:lvl w:ilvl="6" w:tplc="729AE696" w:tentative="1">
      <w:start w:val="1"/>
      <w:numFmt w:val="bullet"/>
      <w:lvlText w:val="•"/>
      <w:lvlJc w:val="left"/>
      <w:pPr>
        <w:tabs>
          <w:tab w:val="num" w:pos="5040"/>
        </w:tabs>
        <w:ind w:left="5040" w:hanging="360"/>
      </w:pPr>
      <w:rPr>
        <w:rFonts w:ascii="Arial" w:hAnsi="Arial" w:hint="default"/>
      </w:rPr>
    </w:lvl>
    <w:lvl w:ilvl="7" w:tplc="B476A8AE" w:tentative="1">
      <w:start w:val="1"/>
      <w:numFmt w:val="bullet"/>
      <w:lvlText w:val="•"/>
      <w:lvlJc w:val="left"/>
      <w:pPr>
        <w:tabs>
          <w:tab w:val="num" w:pos="5760"/>
        </w:tabs>
        <w:ind w:left="5760" w:hanging="360"/>
      </w:pPr>
      <w:rPr>
        <w:rFonts w:ascii="Arial" w:hAnsi="Arial" w:hint="default"/>
      </w:rPr>
    </w:lvl>
    <w:lvl w:ilvl="8" w:tplc="8A58BAC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84C2DE5"/>
    <w:multiLevelType w:val="hybridMultilevel"/>
    <w:tmpl w:val="CF42938E"/>
    <w:lvl w:ilvl="0" w:tplc="5520FFDA">
      <w:start w:val="1"/>
      <w:numFmt w:val="bullet"/>
      <w:lvlText w:val=""/>
      <w:lvlJc w:val="left"/>
      <w:pPr>
        <w:tabs>
          <w:tab w:val="num" w:pos="720"/>
        </w:tabs>
        <w:ind w:left="720" w:hanging="360"/>
      </w:pPr>
      <w:rPr>
        <w:rFonts w:ascii="Wingdings" w:hAnsi="Wingdings" w:hint="default"/>
      </w:rPr>
    </w:lvl>
    <w:lvl w:ilvl="1" w:tplc="FBD0104C" w:tentative="1">
      <w:start w:val="1"/>
      <w:numFmt w:val="bullet"/>
      <w:lvlText w:val=""/>
      <w:lvlJc w:val="left"/>
      <w:pPr>
        <w:tabs>
          <w:tab w:val="num" w:pos="1440"/>
        </w:tabs>
        <w:ind w:left="1440" w:hanging="360"/>
      </w:pPr>
      <w:rPr>
        <w:rFonts w:ascii="Wingdings" w:hAnsi="Wingdings" w:hint="default"/>
      </w:rPr>
    </w:lvl>
    <w:lvl w:ilvl="2" w:tplc="83D0672A" w:tentative="1">
      <w:start w:val="1"/>
      <w:numFmt w:val="bullet"/>
      <w:lvlText w:val=""/>
      <w:lvlJc w:val="left"/>
      <w:pPr>
        <w:tabs>
          <w:tab w:val="num" w:pos="2160"/>
        </w:tabs>
        <w:ind w:left="2160" w:hanging="360"/>
      </w:pPr>
      <w:rPr>
        <w:rFonts w:ascii="Wingdings" w:hAnsi="Wingdings" w:hint="default"/>
      </w:rPr>
    </w:lvl>
    <w:lvl w:ilvl="3" w:tplc="3EF6B84C" w:tentative="1">
      <w:start w:val="1"/>
      <w:numFmt w:val="bullet"/>
      <w:lvlText w:val=""/>
      <w:lvlJc w:val="left"/>
      <w:pPr>
        <w:tabs>
          <w:tab w:val="num" w:pos="2880"/>
        </w:tabs>
        <w:ind w:left="2880" w:hanging="360"/>
      </w:pPr>
      <w:rPr>
        <w:rFonts w:ascii="Wingdings" w:hAnsi="Wingdings" w:hint="default"/>
      </w:rPr>
    </w:lvl>
    <w:lvl w:ilvl="4" w:tplc="CF5CAD8A" w:tentative="1">
      <w:start w:val="1"/>
      <w:numFmt w:val="bullet"/>
      <w:lvlText w:val=""/>
      <w:lvlJc w:val="left"/>
      <w:pPr>
        <w:tabs>
          <w:tab w:val="num" w:pos="3600"/>
        </w:tabs>
        <w:ind w:left="3600" w:hanging="360"/>
      </w:pPr>
      <w:rPr>
        <w:rFonts w:ascii="Wingdings" w:hAnsi="Wingdings" w:hint="default"/>
      </w:rPr>
    </w:lvl>
    <w:lvl w:ilvl="5" w:tplc="2402B5CA" w:tentative="1">
      <w:start w:val="1"/>
      <w:numFmt w:val="bullet"/>
      <w:lvlText w:val=""/>
      <w:lvlJc w:val="left"/>
      <w:pPr>
        <w:tabs>
          <w:tab w:val="num" w:pos="4320"/>
        </w:tabs>
        <w:ind w:left="4320" w:hanging="360"/>
      </w:pPr>
      <w:rPr>
        <w:rFonts w:ascii="Wingdings" w:hAnsi="Wingdings" w:hint="default"/>
      </w:rPr>
    </w:lvl>
    <w:lvl w:ilvl="6" w:tplc="98625B28" w:tentative="1">
      <w:start w:val="1"/>
      <w:numFmt w:val="bullet"/>
      <w:lvlText w:val=""/>
      <w:lvlJc w:val="left"/>
      <w:pPr>
        <w:tabs>
          <w:tab w:val="num" w:pos="5040"/>
        </w:tabs>
        <w:ind w:left="5040" w:hanging="360"/>
      </w:pPr>
      <w:rPr>
        <w:rFonts w:ascii="Wingdings" w:hAnsi="Wingdings" w:hint="default"/>
      </w:rPr>
    </w:lvl>
    <w:lvl w:ilvl="7" w:tplc="84A63822" w:tentative="1">
      <w:start w:val="1"/>
      <w:numFmt w:val="bullet"/>
      <w:lvlText w:val=""/>
      <w:lvlJc w:val="left"/>
      <w:pPr>
        <w:tabs>
          <w:tab w:val="num" w:pos="5760"/>
        </w:tabs>
        <w:ind w:left="5760" w:hanging="360"/>
      </w:pPr>
      <w:rPr>
        <w:rFonts w:ascii="Wingdings" w:hAnsi="Wingdings" w:hint="default"/>
      </w:rPr>
    </w:lvl>
    <w:lvl w:ilvl="8" w:tplc="FAECCC6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75559"/>
    <w:multiLevelType w:val="hybridMultilevel"/>
    <w:tmpl w:val="F93AE7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C5E5EE0"/>
    <w:multiLevelType w:val="hybridMultilevel"/>
    <w:tmpl w:val="FDA2F66A"/>
    <w:lvl w:ilvl="0" w:tplc="20920300">
      <w:start w:val="929"/>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2023D20"/>
    <w:multiLevelType w:val="hybridMultilevel"/>
    <w:tmpl w:val="704A6A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8F95875"/>
    <w:multiLevelType w:val="hybridMultilevel"/>
    <w:tmpl w:val="3026730E"/>
    <w:lvl w:ilvl="0" w:tplc="73F2A45A">
      <w:start w:val="1"/>
      <w:numFmt w:val="decimal"/>
      <w:lvlText w:val="%1."/>
      <w:lvlJc w:val="left"/>
      <w:pPr>
        <w:ind w:left="360" w:hanging="360"/>
      </w:pPr>
      <w:rPr>
        <w:rFonts w:hint="default"/>
        <w:b/>
        <w:i w:val="0"/>
        <w:color w:val="000000" w:themeColor="text1"/>
        <w:sz w:val="22"/>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D400F3A"/>
    <w:multiLevelType w:val="hybridMultilevel"/>
    <w:tmpl w:val="13308388"/>
    <w:lvl w:ilvl="0" w:tplc="08090005">
      <w:start w:val="1"/>
      <w:numFmt w:val="bullet"/>
      <w:lvlText w:val=""/>
      <w:lvlJc w:val="left"/>
      <w:pPr>
        <w:ind w:left="450" w:hanging="360"/>
      </w:pPr>
      <w:rPr>
        <w:rFonts w:ascii="Wingdings" w:hAnsi="Wingdings" w:hint="default"/>
        <w:color w:val="auto"/>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40F0D7E"/>
    <w:multiLevelType w:val="hybridMultilevel"/>
    <w:tmpl w:val="E2F435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4EE775B"/>
    <w:multiLevelType w:val="hybridMultilevel"/>
    <w:tmpl w:val="60528E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C6C5EA3"/>
    <w:multiLevelType w:val="hybridMultilevel"/>
    <w:tmpl w:val="BF524E88"/>
    <w:lvl w:ilvl="0" w:tplc="3D22D236">
      <w:start w:val="1"/>
      <w:numFmt w:val="lowerLetter"/>
      <w:lvlText w:val="%1)"/>
      <w:lvlJc w:val="left"/>
      <w:pPr>
        <w:ind w:left="720" w:hanging="360"/>
      </w:pPr>
      <w:rPr>
        <w:rFonts w:cs="Georgia" w:hint="default"/>
        <w:i/>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BD395A"/>
    <w:multiLevelType w:val="hybridMultilevel"/>
    <w:tmpl w:val="1DEAE426"/>
    <w:lvl w:ilvl="0" w:tplc="2EF82730">
      <w:start w:val="1"/>
      <w:numFmt w:val="lowerLetter"/>
      <w:lvlText w:val="%1)"/>
      <w:lvlJc w:val="left"/>
      <w:pPr>
        <w:ind w:left="720" w:hanging="360"/>
      </w:pPr>
      <w:rPr>
        <w:rFonts w:cs="Georgia" w:hint="default"/>
        <w:b/>
        <w:i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EF37BB"/>
    <w:multiLevelType w:val="hybridMultilevel"/>
    <w:tmpl w:val="7DF834A0"/>
    <w:lvl w:ilvl="0" w:tplc="3FD2E1CE">
      <w:start w:val="1"/>
      <w:numFmt w:val="bullet"/>
      <w:lvlText w:val=""/>
      <w:lvlJc w:val="left"/>
      <w:pPr>
        <w:tabs>
          <w:tab w:val="num" w:pos="360"/>
        </w:tabs>
        <w:ind w:left="360" w:hanging="360"/>
      </w:pPr>
      <w:rPr>
        <w:rFonts w:ascii="Wingdings" w:hAnsi="Wingdings" w:hint="default"/>
        <w:color w:val="auto"/>
      </w:rPr>
    </w:lvl>
    <w:lvl w:ilvl="1" w:tplc="85DEF634">
      <w:start w:val="1"/>
      <w:numFmt w:val="bullet"/>
      <w:lvlText w:val=""/>
      <w:lvlJc w:val="left"/>
      <w:pPr>
        <w:tabs>
          <w:tab w:val="num" w:pos="1080"/>
        </w:tabs>
        <w:ind w:left="1080" w:hanging="360"/>
      </w:pPr>
      <w:rPr>
        <w:rFonts w:ascii="Wingdings" w:hAnsi="Wingdings" w:hint="default"/>
      </w:rPr>
    </w:lvl>
    <w:lvl w:ilvl="2" w:tplc="C6F8983E" w:tentative="1">
      <w:start w:val="1"/>
      <w:numFmt w:val="bullet"/>
      <w:lvlText w:val=""/>
      <w:lvlJc w:val="left"/>
      <w:pPr>
        <w:tabs>
          <w:tab w:val="num" w:pos="1800"/>
        </w:tabs>
        <w:ind w:left="1800" w:hanging="360"/>
      </w:pPr>
      <w:rPr>
        <w:rFonts w:ascii="Wingdings" w:hAnsi="Wingdings" w:hint="default"/>
      </w:rPr>
    </w:lvl>
    <w:lvl w:ilvl="3" w:tplc="0936AAFC" w:tentative="1">
      <w:start w:val="1"/>
      <w:numFmt w:val="bullet"/>
      <w:lvlText w:val=""/>
      <w:lvlJc w:val="left"/>
      <w:pPr>
        <w:tabs>
          <w:tab w:val="num" w:pos="2520"/>
        </w:tabs>
        <w:ind w:left="2520" w:hanging="360"/>
      </w:pPr>
      <w:rPr>
        <w:rFonts w:ascii="Wingdings" w:hAnsi="Wingdings" w:hint="default"/>
      </w:rPr>
    </w:lvl>
    <w:lvl w:ilvl="4" w:tplc="3294A0BC" w:tentative="1">
      <w:start w:val="1"/>
      <w:numFmt w:val="bullet"/>
      <w:lvlText w:val=""/>
      <w:lvlJc w:val="left"/>
      <w:pPr>
        <w:tabs>
          <w:tab w:val="num" w:pos="3240"/>
        </w:tabs>
        <w:ind w:left="3240" w:hanging="360"/>
      </w:pPr>
      <w:rPr>
        <w:rFonts w:ascii="Wingdings" w:hAnsi="Wingdings" w:hint="default"/>
      </w:rPr>
    </w:lvl>
    <w:lvl w:ilvl="5" w:tplc="E1447FDC" w:tentative="1">
      <w:start w:val="1"/>
      <w:numFmt w:val="bullet"/>
      <w:lvlText w:val=""/>
      <w:lvlJc w:val="left"/>
      <w:pPr>
        <w:tabs>
          <w:tab w:val="num" w:pos="3960"/>
        </w:tabs>
        <w:ind w:left="3960" w:hanging="360"/>
      </w:pPr>
      <w:rPr>
        <w:rFonts w:ascii="Wingdings" w:hAnsi="Wingdings" w:hint="default"/>
      </w:rPr>
    </w:lvl>
    <w:lvl w:ilvl="6" w:tplc="BCDE3C74" w:tentative="1">
      <w:start w:val="1"/>
      <w:numFmt w:val="bullet"/>
      <w:lvlText w:val=""/>
      <w:lvlJc w:val="left"/>
      <w:pPr>
        <w:tabs>
          <w:tab w:val="num" w:pos="4680"/>
        </w:tabs>
        <w:ind w:left="4680" w:hanging="360"/>
      </w:pPr>
      <w:rPr>
        <w:rFonts w:ascii="Wingdings" w:hAnsi="Wingdings" w:hint="default"/>
      </w:rPr>
    </w:lvl>
    <w:lvl w:ilvl="7" w:tplc="90684DAA" w:tentative="1">
      <w:start w:val="1"/>
      <w:numFmt w:val="bullet"/>
      <w:lvlText w:val=""/>
      <w:lvlJc w:val="left"/>
      <w:pPr>
        <w:tabs>
          <w:tab w:val="num" w:pos="5400"/>
        </w:tabs>
        <w:ind w:left="5400" w:hanging="360"/>
      </w:pPr>
      <w:rPr>
        <w:rFonts w:ascii="Wingdings" w:hAnsi="Wingdings" w:hint="default"/>
      </w:rPr>
    </w:lvl>
    <w:lvl w:ilvl="8" w:tplc="CAB898F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674371A"/>
    <w:multiLevelType w:val="hybridMultilevel"/>
    <w:tmpl w:val="E08E45E8"/>
    <w:lvl w:ilvl="0" w:tplc="4F780F32">
      <w:start w:val="1"/>
      <w:numFmt w:val="lowerLetter"/>
      <w:lvlText w:val="%1)"/>
      <w:lvlJc w:val="left"/>
      <w:pPr>
        <w:ind w:left="720" w:hanging="360"/>
      </w:pPr>
      <w:rPr>
        <w:i/>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695A95"/>
    <w:multiLevelType w:val="hybridMultilevel"/>
    <w:tmpl w:val="B6EAD0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CB1170E"/>
    <w:multiLevelType w:val="hybridMultilevel"/>
    <w:tmpl w:val="E08E45E8"/>
    <w:lvl w:ilvl="0" w:tplc="4F780F32">
      <w:start w:val="1"/>
      <w:numFmt w:val="lowerLetter"/>
      <w:lvlText w:val="%1)"/>
      <w:lvlJc w:val="left"/>
      <w:pPr>
        <w:ind w:left="720" w:hanging="360"/>
      </w:pPr>
      <w:rPr>
        <w:i/>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BF34DF"/>
    <w:multiLevelType w:val="hybridMultilevel"/>
    <w:tmpl w:val="2BBAF8E8"/>
    <w:lvl w:ilvl="0" w:tplc="84DEAD9A">
      <w:start w:val="1"/>
      <w:numFmt w:val="bullet"/>
      <w:lvlText w:val=""/>
      <w:lvlJc w:val="left"/>
      <w:pPr>
        <w:tabs>
          <w:tab w:val="num" w:pos="360"/>
        </w:tabs>
        <w:ind w:left="360" w:hanging="360"/>
      </w:pPr>
      <w:rPr>
        <w:rFonts w:ascii="Wingdings" w:hAnsi="Wingdings" w:hint="default"/>
      </w:rPr>
    </w:lvl>
    <w:lvl w:ilvl="1" w:tplc="802A587E" w:tentative="1">
      <w:start w:val="1"/>
      <w:numFmt w:val="bullet"/>
      <w:lvlText w:val=""/>
      <w:lvlJc w:val="left"/>
      <w:pPr>
        <w:tabs>
          <w:tab w:val="num" w:pos="1080"/>
        </w:tabs>
        <w:ind w:left="1080" w:hanging="360"/>
      </w:pPr>
      <w:rPr>
        <w:rFonts w:ascii="Wingdings" w:hAnsi="Wingdings" w:hint="default"/>
      </w:rPr>
    </w:lvl>
    <w:lvl w:ilvl="2" w:tplc="2DC2E7C0" w:tentative="1">
      <w:start w:val="1"/>
      <w:numFmt w:val="bullet"/>
      <w:lvlText w:val=""/>
      <w:lvlJc w:val="left"/>
      <w:pPr>
        <w:tabs>
          <w:tab w:val="num" w:pos="1800"/>
        </w:tabs>
        <w:ind w:left="1800" w:hanging="360"/>
      </w:pPr>
      <w:rPr>
        <w:rFonts w:ascii="Wingdings" w:hAnsi="Wingdings" w:hint="default"/>
      </w:rPr>
    </w:lvl>
    <w:lvl w:ilvl="3" w:tplc="6B5AB78E" w:tentative="1">
      <w:start w:val="1"/>
      <w:numFmt w:val="bullet"/>
      <w:lvlText w:val=""/>
      <w:lvlJc w:val="left"/>
      <w:pPr>
        <w:tabs>
          <w:tab w:val="num" w:pos="2520"/>
        </w:tabs>
        <w:ind w:left="2520" w:hanging="360"/>
      </w:pPr>
      <w:rPr>
        <w:rFonts w:ascii="Wingdings" w:hAnsi="Wingdings" w:hint="default"/>
      </w:rPr>
    </w:lvl>
    <w:lvl w:ilvl="4" w:tplc="592ECC64" w:tentative="1">
      <w:start w:val="1"/>
      <w:numFmt w:val="bullet"/>
      <w:lvlText w:val=""/>
      <w:lvlJc w:val="left"/>
      <w:pPr>
        <w:tabs>
          <w:tab w:val="num" w:pos="3240"/>
        </w:tabs>
        <w:ind w:left="3240" w:hanging="360"/>
      </w:pPr>
      <w:rPr>
        <w:rFonts w:ascii="Wingdings" w:hAnsi="Wingdings" w:hint="default"/>
      </w:rPr>
    </w:lvl>
    <w:lvl w:ilvl="5" w:tplc="927AEB30" w:tentative="1">
      <w:start w:val="1"/>
      <w:numFmt w:val="bullet"/>
      <w:lvlText w:val=""/>
      <w:lvlJc w:val="left"/>
      <w:pPr>
        <w:tabs>
          <w:tab w:val="num" w:pos="3960"/>
        </w:tabs>
        <w:ind w:left="3960" w:hanging="360"/>
      </w:pPr>
      <w:rPr>
        <w:rFonts w:ascii="Wingdings" w:hAnsi="Wingdings" w:hint="default"/>
      </w:rPr>
    </w:lvl>
    <w:lvl w:ilvl="6" w:tplc="54383C96" w:tentative="1">
      <w:start w:val="1"/>
      <w:numFmt w:val="bullet"/>
      <w:lvlText w:val=""/>
      <w:lvlJc w:val="left"/>
      <w:pPr>
        <w:tabs>
          <w:tab w:val="num" w:pos="4680"/>
        </w:tabs>
        <w:ind w:left="4680" w:hanging="360"/>
      </w:pPr>
      <w:rPr>
        <w:rFonts w:ascii="Wingdings" w:hAnsi="Wingdings" w:hint="default"/>
      </w:rPr>
    </w:lvl>
    <w:lvl w:ilvl="7" w:tplc="AD54FC0A" w:tentative="1">
      <w:start w:val="1"/>
      <w:numFmt w:val="bullet"/>
      <w:lvlText w:val=""/>
      <w:lvlJc w:val="left"/>
      <w:pPr>
        <w:tabs>
          <w:tab w:val="num" w:pos="5400"/>
        </w:tabs>
        <w:ind w:left="5400" w:hanging="360"/>
      </w:pPr>
      <w:rPr>
        <w:rFonts w:ascii="Wingdings" w:hAnsi="Wingdings" w:hint="default"/>
      </w:rPr>
    </w:lvl>
    <w:lvl w:ilvl="8" w:tplc="91200464"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6B71F2A"/>
    <w:multiLevelType w:val="hybridMultilevel"/>
    <w:tmpl w:val="A3BA9F70"/>
    <w:lvl w:ilvl="0" w:tplc="3FD2E1CE">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B11EE8"/>
    <w:multiLevelType w:val="multilevel"/>
    <w:tmpl w:val="6DA848B4"/>
    <w:lvl w:ilvl="0">
      <w:start w:val="1"/>
      <w:numFmt w:val="decimal"/>
      <w:lvlText w:val="%1."/>
      <w:lvlJc w:val="left"/>
      <w:pPr>
        <w:ind w:left="720" w:hanging="360"/>
      </w:pPr>
      <w:rPr>
        <w:rFonts w:hint="default"/>
        <w:b/>
        <w:i w:val="0"/>
        <w:color w:val="000000" w:themeColor="text1"/>
        <w:sz w:val="36"/>
        <w:szCs w:val="36"/>
      </w:rPr>
    </w:lvl>
    <w:lvl w:ilvl="1">
      <w:start w:val="2"/>
      <w:numFmt w:val="decimal"/>
      <w:isLgl/>
      <w:lvlText w:val="%1.%2."/>
      <w:lvlJc w:val="left"/>
      <w:pPr>
        <w:ind w:left="1080" w:hanging="720"/>
      </w:pPr>
      <w:rPr>
        <w:rFonts w:ascii="Calibri" w:hAnsi="Calibri" w:cs="Calibri" w:hint="default"/>
        <w:u w:val="none"/>
      </w:rPr>
    </w:lvl>
    <w:lvl w:ilvl="2">
      <w:start w:val="1"/>
      <w:numFmt w:val="decimal"/>
      <w:isLgl/>
      <w:lvlText w:val="%1.%2.%3."/>
      <w:lvlJc w:val="left"/>
      <w:pPr>
        <w:ind w:left="1080" w:hanging="720"/>
      </w:pPr>
      <w:rPr>
        <w:rFonts w:ascii="Calibri" w:hAnsi="Calibri" w:cs="Calibri" w:hint="default"/>
        <w:u w:val="none"/>
      </w:rPr>
    </w:lvl>
    <w:lvl w:ilvl="3">
      <w:start w:val="1"/>
      <w:numFmt w:val="decimal"/>
      <w:isLgl/>
      <w:lvlText w:val="%1.%2.%3.%4."/>
      <w:lvlJc w:val="left"/>
      <w:pPr>
        <w:ind w:left="1440" w:hanging="1080"/>
      </w:pPr>
      <w:rPr>
        <w:rFonts w:ascii="Calibri" w:hAnsi="Calibri" w:cs="Calibri" w:hint="default"/>
        <w:u w:val="none"/>
      </w:rPr>
    </w:lvl>
    <w:lvl w:ilvl="4">
      <w:start w:val="1"/>
      <w:numFmt w:val="decimal"/>
      <w:isLgl/>
      <w:lvlText w:val="%1.%2.%3.%4.%5."/>
      <w:lvlJc w:val="left"/>
      <w:pPr>
        <w:ind w:left="1440" w:hanging="1080"/>
      </w:pPr>
      <w:rPr>
        <w:rFonts w:ascii="Calibri" w:hAnsi="Calibri" w:cs="Calibri" w:hint="default"/>
        <w:u w:val="none"/>
      </w:rPr>
    </w:lvl>
    <w:lvl w:ilvl="5">
      <w:start w:val="1"/>
      <w:numFmt w:val="decimal"/>
      <w:isLgl/>
      <w:lvlText w:val="%1.%2.%3.%4.%5.%6."/>
      <w:lvlJc w:val="left"/>
      <w:pPr>
        <w:ind w:left="1800" w:hanging="1440"/>
      </w:pPr>
      <w:rPr>
        <w:rFonts w:ascii="Calibri" w:hAnsi="Calibri" w:cs="Calibri" w:hint="default"/>
        <w:u w:val="none"/>
      </w:rPr>
    </w:lvl>
    <w:lvl w:ilvl="6">
      <w:start w:val="1"/>
      <w:numFmt w:val="decimal"/>
      <w:isLgl/>
      <w:lvlText w:val="%1.%2.%3.%4.%5.%6.%7."/>
      <w:lvlJc w:val="left"/>
      <w:pPr>
        <w:ind w:left="1800" w:hanging="1440"/>
      </w:pPr>
      <w:rPr>
        <w:rFonts w:ascii="Calibri" w:hAnsi="Calibri" w:cs="Calibri" w:hint="default"/>
        <w:u w:val="none"/>
      </w:rPr>
    </w:lvl>
    <w:lvl w:ilvl="7">
      <w:start w:val="1"/>
      <w:numFmt w:val="decimal"/>
      <w:isLgl/>
      <w:lvlText w:val="%1.%2.%3.%4.%5.%6.%7.%8."/>
      <w:lvlJc w:val="left"/>
      <w:pPr>
        <w:ind w:left="2160" w:hanging="1800"/>
      </w:pPr>
      <w:rPr>
        <w:rFonts w:ascii="Calibri" w:hAnsi="Calibri" w:cs="Calibri" w:hint="default"/>
        <w:u w:val="none"/>
      </w:rPr>
    </w:lvl>
    <w:lvl w:ilvl="8">
      <w:start w:val="1"/>
      <w:numFmt w:val="decimal"/>
      <w:isLgl/>
      <w:lvlText w:val="%1.%2.%3.%4.%5.%6.%7.%8.%9."/>
      <w:lvlJc w:val="left"/>
      <w:pPr>
        <w:ind w:left="2160" w:hanging="1800"/>
      </w:pPr>
      <w:rPr>
        <w:rFonts w:ascii="Calibri" w:hAnsi="Calibri" w:cs="Calibri" w:hint="default"/>
        <w:u w:val="none"/>
      </w:rPr>
    </w:lvl>
  </w:abstractNum>
  <w:abstractNum w:abstractNumId="25" w15:restartNumberingAfterBreak="0">
    <w:nsid w:val="7C621550"/>
    <w:multiLevelType w:val="hybridMultilevel"/>
    <w:tmpl w:val="972044A8"/>
    <w:lvl w:ilvl="0" w:tplc="70B67D4E">
      <w:start w:val="1"/>
      <w:numFmt w:val="bullet"/>
      <w:lvlText w:val=""/>
      <w:lvlJc w:val="left"/>
      <w:pPr>
        <w:ind w:left="360" w:hanging="360"/>
      </w:pPr>
      <w:rPr>
        <w:rFonts w:ascii="Wingdings" w:hAnsi="Wingding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19"/>
  </w:num>
  <w:num w:numId="3">
    <w:abstractNumId w:val="21"/>
  </w:num>
  <w:num w:numId="4">
    <w:abstractNumId w:val="24"/>
  </w:num>
  <w:num w:numId="5">
    <w:abstractNumId w:val="17"/>
  </w:num>
  <w:num w:numId="6">
    <w:abstractNumId w:val="16"/>
  </w:num>
  <w:num w:numId="7">
    <w:abstractNumId w:val="13"/>
  </w:num>
  <w:num w:numId="8">
    <w:abstractNumId w:val="11"/>
  </w:num>
  <w:num w:numId="9">
    <w:abstractNumId w:val="14"/>
  </w:num>
  <w:num w:numId="10">
    <w:abstractNumId w:val="20"/>
  </w:num>
  <w:num w:numId="11">
    <w:abstractNumId w:val="7"/>
  </w:num>
  <w:num w:numId="12">
    <w:abstractNumId w:val="4"/>
  </w:num>
  <w:num w:numId="13">
    <w:abstractNumId w:val="8"/>
  </w:num>
  <w:num w:numId="14">
    <w:abstractNumId w:val="22"/>
  </w:num>
  <w:num w:numId="15">
    <w:abstractNumId w:val="6"/>
  </w:num>
  <w:num w:numId="16">
    <w:abstractNumId w:val="0"/>
  </w:num>
  <w:num w:numId="17">
    <w:abstractNumId w:val="18"/>
  </w:num>
  <w:num w:numId="18">
    <w:abstractNumId w:val="15"/>
  </w:num>
  <w:num w:numId="19">
    <w:abstractNumId w:val="5"/>
  </w:num>
  <w:num w:numId="20">
    <w:abstractNumId w:val="9"/>
  </w:num>
  <w:num w:numId="21">
    <w:abstractNumId w:val="10"/>
  </w:num>
  <w:num w:numId="22">
    <w:abstractNumId w:val="3"/>
  </w:num>
  <w:num w:numId="23">
    <w:abstractNumId w:val="25"/>
  </w:num>
  <w:num w:numId="24">
    <w:abstractNumId w:val="2"/>
  </w:num>
  <w:num w:numId="25">
    <w:abstractNumId w:val="23"/>
  </w:num>
  <w:num w:numId="26">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831"/>
    <w:rsid w:val="00001D91"/>
    <w:rsid w:val="000034DB"/>
    <w:rsid w:val="000044A4"/>
    <w:rsid w:val="00005008"/>
    <w:rsid w:val="0000511C"/>
    <w:rsid w:val="0000748B"/>
    <w:rsid w:val="00010ACB"/>
    <w:rsid w:val="00011C8E"/>
    <w:rsid w:val="000126C5"/>
    <w:rsid w:val="00013538"/>
    <w:rsid w:val="00014DE0"/>
    <w:rsid w:val="0001520F"/>
    <w:rsid w:val="0001668B"/>
    <w:rsid w:val="000175AC"/>
    <w:rsid w:val="00020AD9"/>
    <w:rsid w:val="00021A9B"/>
    <w:rsid w:val="00021EB0"/>
    <w:rsid w:val="00022A0B"/>
    <w:rsid w:val="00025C30"/>
    <w:rsid w:val="00026E7B"/>
    <w:rsid w:val="00027601"/>
    <w:rsid w:val="00027E1E"/>
    <w:rsid w:val="00031618"/>
    <w:rsid w:val="00031A9B"/>
    <w:rsid w:val="00032605"/>
    <w:rsid w:val="00037AC1"/>
    <w:rsid w:val="00037B75"/>
    <w:rsid w:val="00042EAB"/>
    <w:rsid w:val="0004310E"/>
    <w:rsid w:val="000433DE"/>
    <w:rsid w:val="000455E4"/>
    <w:rsid w:val="0004655E"/>
    <w:rsid w:val="00047E82"/>
    <w:rsid w:val="00050249"/>
    <w:rsid w:val="000504AB"/>
    <w:rsid w:val="00052115"/>
    <w:rsid w:val="000526F1"/>
    <w:rsid w:val="00053CBB"/>
    <w:rsid w:val="000559C1"/>
    <w:rsid w:val="00055CA2"/>
    <w:rsid w:val="000576D3"/>
    <w:rsid w:val="00061CB8"/>
    <w:rsid w:val="0006291F"/>
    <w:rsid w:val="0006293B"/>
    <w:rsid w:val="00062F3A"/>
    <w:rsid w:val="00062F91"/>
    <w:rsid w:val="00064548"/>
    <w:rsid w:val="000673EC"/>
    <w:rsid w:val="0006760C"/>
    <w:rsid w:val="00072593"/>
    <w:rsid w:val="00073CBE"/>
    <w:rsid w:val="00074DC6"/>
    <w:rsid w:val="000750A0"/>
    <w:rsid w:val="000754AF"/>
    <w:rsid w:val="000767C7"/>
    <w:rsid w:val="00077E64"/>
    <w:rsid w:val="000810E6"/>
    <w:rsid w:val="00081B33"/>
    <w:rsid w:val="00082334"/>
    <w:rsid w:val="00082621"/>
    <w:rsid w:val="0008264A"/>
    <w:rsid w:val="00082E3D"/>
    <w:rsid w:val="00083E4A"/>
    <w:rsid w:val="0008443C"/>
    <w:rsid w:val="000849DD"/>
    <w:rsid w:val="000851CC"/>
    <w:rsid w:val="00085E26"/>
    <w:rsid w:val="00087A13"/>
    <w:rsid w:val="000936BB"/>
    <w:rsid w:val="00093FE0"/>
    <w:rsid w:val="00094515"/>
    <w:rsid w:val="00094C27"/>
    <w:rsid w:val="0009502B"/>
    <w:rsid w:val="0009581B"/>
    <w:rsid w:val="00095A22"/>
    <w:rsid w:val="00095C30"/>
    <w:rsid w:val="00096204"/>
    <w:rsid w:val="0009644F"/>
    <w:rsid w:val="00097B6B"/>
    <w:rsid w:val="000A02B5"/>
    <w:rsid w:val="000A2A72"/>
    <w:rsid w:val="000A2CA4"/>
    <w:rsid w:val="000A2D69"/>
    <w:rsid w:val="000A4EA8"/>
    <w:rsid w:val="000A5268"/>
    <w:rsid w:val="000A664A"/>
    <w:rsid w:val="000B0A49"/>
    <w:rsid w:val="000B250A"/>
    <w:rsid w:val="000B2BCC"/>
    <w:rsid w:val="000B4475"/>
    <w:rsid w:val="000B5576"/>
    <w:rsid w:val="000B68DD"/>
    <w:rsid w:val="000B6ACF"/>
    <w:rsid w:val="000B6DBF"/>
    <w:rsid w:val="000B771B"/>
    <w:rsid w:val="000B778E"/>
    <w:rsid w:val="000C0FA1"/>
    <w:rsid w:val="000C3129"/>
    <w:rsid w:val="000C4871"/>
    <w:rsid w:val="000C6FD1"/>
    <w:rsid w:val="000C74A0"/>
    <w:rsid w:val="000C7DF0"/>
    <w:rsid w:val="000D00C6"/>
    <w:rsid w:val="000D07B3"/>
    <w:rsid w:val="000D0AE7"/>
    <w:rsid w:val="000D120F"/>
    <w:rsid w:val="000D13B3"/>
    <w:rsid w:val="000E0E42"/>
    <w:rsid w:val="000E11EF"/>
    <w:rsid w:val="000E1C3E"/>
    <w:rsid w:val="000E21F1"/>
    <w:rsid w:val="000E713D"/>
    <w:rsid w:val="000E72D2"/>
    <w:rsid w:val="000E77BC"/>
    <w:rsid w:val="000E7EAE"/>
    <w:rsid w:val="000F1A3E"/>
    <w:rsid w:val="000F1B7C"/>
    <w:rsid w:val="000F22AA"/>
    <w:rsid w:val="000F3037"/>
    <w:rsid w:val="000F3078"/>
    <w:rsid w:val="000F5658"/>
    <w:rsid w:val="000F5EBF"/>
    <w:rsid w:val="000F692B"/>
    <w:rsid w:val="000F6DB8"/>
    <w:rsid w:val="000F7B54"/>
    <w:rsid w:val="00100FDC"/>
    <w:rsid w:val="00101042"/>
    <w:rsid w:val="00102D77"/>
    <w:rsid w:val="0010402B"/>
    <w:rsid w:val="00104402"/>
    <w:rsid w:val="00105238"/>
    <w:rsid w:val="00105C25"/>
    <w:rsid w:val="00107A03"/>
    <w:rsid w:val="00110CBD"/>
    <w:rsid w:val="00111320"/>
    <w:rsid w:val="00111594"/>
    <w:rsid w:val="00111A9B"/>
    <w:rsid w:val="00111D84"/>
    <w:rsid w:val="00112085"/>
    <w:rsid w:val="001132C7"/>
    <w:rsid w:val="00113B56"/>
    <w:rsid w:val="00120458"/>
    <w:rsid w:val="0012063D"/>
    <w:rsid w:val="00120723"/>
    <w:rsid w:val="00120919"/>
    <w:rsid w:val="00122771"/>
    <w:rsid w:val="00122B30"/>
    <w:rsid w:val="00124A1A"/>
    <w:rsid w:val="00126407"/>
    <w:rsid w:val="00126898"/>
    <w:rsid w:val="001274FD"/>
    <w:rsid w:val="00127BBF"/>
    <w:rsid w:val="00130EF1"/>
    <w:rsid w:val="0013186E"/>
    <w:rsid w:val="00132391"/>
    <w:rsid w:val="001323E8"/>
    <w:rsid w:val="001324E6"/>
    <w:rsid w:val="00133E8D"/>
    <w:rsid w:val="001344DD"/>
    <w:rsid w:val="00134754"/>
    <w:rsid w:val="001352C5"/>
    <w:rsid w:val="00136478"/>
    <w:rsid w:val="00137715"/>
    <w:rsid w:val="001378F7"/>
    <w:rsid w:val="00137D7F"/>
    <w:rsid w:val="00137F53"/>
    <w:rsid w:val="001435DF"/>
    <w:rsid w:val="00143D58"/>
    <w:rsid w:val="00144E24"/>
    <w:rsid w:val="001460FB"/>
    <w:rsid w:val="00146B90"/>
    <w:rsid w:val="00150923"/>
    <w:rsid w:val="0015130D"/>
    <w:rsid w:val="00151EAC"/>
    <w:rsid w:val="00152030"/>
    <w:rsid w:val="001532B3"/>
    <w:rsid w:val="001536C7"/>
    <w:rsid w:val="0015674F"/>
    <w:rsid w:val="00156B07"/>
    <w:rsid w:val="001578DA"/>
    <w:rsid w:val="001579D9"/>
    <w:rsid w:val="00160578"/>
    <w:rsid w:val="00161FFF"/>
    <w:rsid w:val="00162539"/>
    <w:rsid w:val="00163E0B"/>
    <w:rsid w:val="00164567"/>
    <w:rsid w:val="001647F8"/>
    <w:rsid w:val="00164A49"/>
    <w:rsid w:val="00164C52"/>
    <w:rsid w:val="0016545A"/>
    <w:rsid w:val="001654BA"/>
    <w:rsid w:val="001659E2"/>
    <w:rsid w:val="00165B50"/>
    <w:rsid w:val="00165D84"/>
    <w:rsid w:val="00171017"/>
    <w:rsid w:val="0017185E"/>
    <w:rsid w:val="001722C9"/>
    <w:rsid w:val="001728ED"/>
    <w:rsid w:val="00174D73"/>
    <w:rsid w:val="00177C09"/>
    <w:rsid w:val="00177DD4"/>
    <w:rsid w:val="00182974"/>
    <w:rsid w:val="00182A28"/>
    <w:rsid w:val="00183A71"/>
    <w:rsid w:val="001847C0"/>
    <w:rsid w:val="001859C2"/>
    <w:rsid w:val="00185AE4"/>
    <w:rsid w:val="00185D33"/>
    <w:rsid w:val="001864E3"/>
    <w:rsid w:val="00186D72"/>
    <w:rsid w:val="0018723D"/>
    <w:rsid w:val="00187779"/>
    <w:rsid w:val="00187F7A"/>
    <w:rsid w:val="00187F98"/>
    <w:rsid w:val="00190699"/>
    <w:rsid w:val="00190F1E"/>
    <w:rsid w:val="00191228"/>
    <w:rsid w:val="0019134C"/>
    <w:rsid w:val="0019142E"/>
    <w:rsid w:val="0019192E"/>
    <w:rsid w:val="00192359"/>
    <w:rsid w:val="00195A09"/>
    <w:rsid w:val="00196E55"/>
    <w:rsid w:val="001A0755"/>
    <w:rsid w:val="001A4180"/>
    <w:rsid w:val="001A4AA6"/>
    <w:rsid w:val="001A4B89"/>
    <w:rsid w:val="001A4BC6"/>
    <w:rsid w:val="001A5F70"/>
    <w:rsid w:val="001A70F3"/>
    <w:rsid w:val="001A73B8"/>
    <w:rsid w:val="001A74EB"/>
    <w:rsid w:val="001B046F"/>
    <w:rsid w:val="001B1044"/>
    <w:rsid w:val="001B1E2D"/>
    <w:rsid w:val="001B1EE2"/>
    <w:rsid w:val="001B2859"/>
    <w:rsid w:val="001B3C4A"/>
    <w:rsid w:val="001B4E18"/>
    <w:rsid w:val="001B564B"/>
    <w:rsid w:val="001B64E4"/>
    <w:rsid w:val="001B6AB8"/>
    <w:rsid w:val="001C05B5"/>
    <w:rsid w:val="001C0F98"/>
    <w:rsid w:val="001C1892"/>
    <w:rsid w:val="001C4C16"/>
    <w:rsid w:val="001C4F06"/>
    <w:rsid w:val="001C64A1"/>
    <w:rsid w:val="001C77C4"/>
    <w:rsid w:val="001D07D5"/>
    <w:rsid w:val="001D17B5"/>
    <w:rsid w:val="001D2A1E"/>
    <w:rsid w:val="001D40F5"/>
    <w:rsid w:val="001D59D9"/>
    <w:rsid w:val="001D65AB"/>
    <w:rsid w:val="001D6828"/>
    <w:rsid w:val="001D699D"/>
    <w:rsid w:val="001D79E7"/>
    <w:rsid w:val="001E0224"/>
    <w:rsid w:val="001E07E9"/>
    <w:rsid w:val="001E13BF"/>
    <w:rsid w:val="001E1898"/>
    <w:rsid w:val="001E1D1D"/>
    <w:rsid w:val="001E25DF"/>
    <w:rsid w:val="001E33F4"/>
    <w:rsid w:val="001E356C"/>
    <w:rsid w:val="001E5165"/>
    <w:rsid w:val="001E52F8"/>
    <w:rsid w:val="001E5341"/>
    <w:rsid w:val="001E5C7B"/>
    <w:rsid w:val="001E6869"/>
    <w:rsid w:val="001E6FF9"/>
    <w:rsid w:val="001F053A"/>
    <w:rsid w:val="001F1ED5"/>
    <w:rsid w:val="001F43A0"/>
    <w:rsid w:val="001F4AB1"/>
    <w:rsid w:val="001F6689"/>
    <w:rsid w:val="00200BE3"/>
    <w:rsid w:val="00203C06"/>
    <w:rsid w:val="00205A39"/>
    <w:rsid w:val="00205CB5"/>
    <w:rsid w:val="00205D67"/>
    <w:rsid w:val="00210552"/>
    <w:rsid w:val="00210D03"/>
    <w:rsid w:val="0021153D"/>
    <w:rsid w:val="002118D1"/>
    <w:rsid w:val="00211984"/>
    <w:rsid w:val="00211A59"/>
    <w:rsid w:val="00211DD2"/>
    <w:rsid w:val="0021303D"/>
    <w:rsid w:val="00213EB8"/>
    <w:rsid w:val="0021488C"/>
    <w:rsid w:val="002164C3"/>
    <w:rsid w:val="002171A9"/>
    <w:rsid w:val="0021763D"/>
    <w:rsid w:val="002177F2"/>
    <w:rsid w:val="002178C4"/>
    <w:rsid w:val="0022018B"/>
    <w:rsid w:val="00221A9C"/>
    <w:rsid w:val="00222583"/>
    <w:rsid w:val="00222D58"/>
    <w:rsid w:val="00223DDD"/>
    <w:rsid w:val="002252A8"/>
    <w:rsid w:val="00226D17"/>
    <w:rsid w:val="00227A0F"/>
    <w:rsid w:val="0023232A"/>
    <w:rsid w:val="00232944"/>
    <w:rsid w:val="00233702"/>
    <w:rsid w:val="002342F1"/>
    <w:rsid w:val="00234C88"/>
    <w:rsid w:val="00234CF7"/>
    <w:rsid w:val="00235F95"/>
    <w:rsid w:val="0023688F"/>
    <w:rsid w:val="002368FA"/>
    <w:rsid w:val="00236C27"/>
    <w:rsid w:val="00237691"/>
    <w:rsid w:val="0024058E"/>
    <w:rsid w:val="00240BC3"/>
    <w:rsid w:val="0024154B"/>
    <w:rsid w:val="00241F7E"/>
    <w:rsid w:val="002423B5"/>
    <w:rsid w:val="0024355C"/>
    <w:rsid w:val="00244478"/>
    <w:rsid w:val="002450A3"/>
    <w:rsid w:val="00245155"/>
    <w:rsid w:val="002467C4"/>
    <w:rsid w:val="002503C7"/>
    <w:rsid w:val="002504AE"/>
    <w:rsid w:val="002532A6"/>
    <w:rsid w:val="00254C42"/>
    <w:rsid w:val="0025520D"/>
    <w:rsid w:val="00255289"/>
    <w:rsid w:val="00255855"/>
    <w:rsid w:val="00255A5D"/>
    <w:rsid w:val="0025656C"/>
    <w:rsid w:val="00260BB9"/>
    <w:rsid w:val="00261A01"/>
    <w:rsid w:val="002637F2"/>
    <w:rsid w:val="002644F4"/>
    <w:rsid w:val="00264634"/>
    <w:rsid w:val="00264FB3"/>
    <w:rsid w:val="0026556E"/>
    <w:rsid w:val="00265F24"/>
    <w:rsid w:val="00266BF4"/>
    <w:rsid w:val="00271D45"/>
    <w:rsid w:val="0027265F"/>
    <w:rsid w:val="00272D8F"/>
    <w:rsid w:val="00273F78"/>
    <w:rsid w:val="0027411F"/>
    <w:rsid w:val="0027423E"/>
    <w:rsid w:val="00274409"/>
    <w:rsid w:val="002749D5"/>
    <w:rsid w:val="0027535D"/>
    <w:rsid w:val="002761B7"/>
    <w:rsid w:val="00276499"/>
    <w:rsid w:val="002766D6"/>
    <w:rsid w:val="00277348"/>
    <w:rsid w:val="00277578"/>
    <w:rsid w:val="002778E9"/>
    <w:rsid w:val="002802A2"/>
    <w:rsid w:val="002817A8"/>
    <w:rsid w:val="00283E3F"/>
    <w:rsid w:val="002852B9"/>
    <w:rsid w:val="00285D14"/>
    <w:rsid w:val="002864F3"/>
    <w:rsid w:val="0028720A"/>
    <w:rsid w:val="002874F5"/>
    <w:rsid w:val="00287BA8"/>
    <w:rsid w:val="00291B2C"/>
    <w:rsid w:val="00293546"/>
    <w:rsid w:val="002944B1"/>
    <w:rsid w:val="00294B92"/>
    <w:rsid w:val="00297310"/>
    <w:rsid w:val="002A0113"/>
    <w:rsid w:val="002A0870"/>
    <w:rsid w:val="002A3E55"/>
    <w:rsid w:val="002A4B4E"/>
    <w:rsid w:val="002A6468"/>
    <w:rsid w:val="002A79BC"/>
    <w:rsid w:val="002B022C"/>
    <w:rsid w:val="002B161A"/>
    <w:rsid w:val="002B20EC"/>
    <w:rsid w:val="002B48DE"/>
    <w:rsid w:val="002B4BD8"/>
    <w:rsid w:val="002B4FCE"/>
    <w:rsid w:val="002B6E76"/>
    <w:rsid w:val="002B6E81"/>
    <w:rsid w:val="002B71ED"/>
    <w:rsid w:val="002B77A8"/>
    <w:rsid w:val="002B796B"/>
    <w:rsid w:val="002B7AFC"/>
    <w:rsid w:val="002C4C08"/>
    <w:rsid w:val="002C4D74"/>
    <w:rsid w:val="002C6E54"/>
    <w:rsid w:val="002C7088"/>
    <w:rsid w:val="002D1234"/>
    <w:rsid w:val="002D2765"/>
    <w:rsid w:val="002D389C"/>
    <w:rsid w:val="002D3AC6"/>
    <w:rsid w:val="002D40F6"/>
    <w:rsid w:val="002D6667"/>
    <w:rsid w:val="002D77F7"/>
    <w:rsid w:val="002E1197"/>
    <w:rsid w:val="002E2D97"/>
    <w:rsid w:val="002E4156"/>
    <w:rsid w:val="002E589C"/>
    <w:rsid w:val="002E70A1"/>
    <w:rsid w:val="002E70AC"/>
    <w:rsid w:val="002E783C"/>
    <w:rsid w:val="002E79C6"/>
    <w:rsid w:val="002F0541"/>
    <w:rsid w:val="002F16A9"/>
    <w:rsid w:val="002F2D99"/>
    <w:rsid w:val="002F487C"/>
    <w:rsid w:val="002F7618"/>
    <w:rsid w:val="00300D3A"/>
    <w:rsid w:val="0030163E"/>
    <w:rsid w:val="00301702"/>
    <w:rsid w:val="0030211B"/>
    <w:rsid w:val="003104A1"/>
    <w:rsid w:val="0031070C"/>
    <w:rsid w:val="00312094"/>
    <w:rsid w:val="00314CF9"/>
    <w:rsid w:val="00317EF7"/>
    <w:rsid w:val="0032026B"/>
    <w:rsid w:val="0032074C"/>
    <w:rsid w:val="00321326"/>
    <w:rsid w:val="003213AD"/>
    <w:rsid w:val="00322123"/>
    <w:rsid w:val="003225D2"/>
    <w:rsid w:val="00330A20"/>
    <w:rsid w:val="00331949"/>
    <w:rsid w:val="0033228F"/>
    <w:rsid w:val="00333166"/>
    <w:rsid w:val="0033349A"/>
    <w:rsid w:val="00333DF1"/>
    <w:rsid w:val="0033544D"/>
    <w:rsid w:val="00335B5C"/>
    <w:rsid w:val="00335E19"/>
    <w:rsid w:val="00340A23"/>
    <w:rsid w:val="0034242C"/>
    <w:rsid w:val="00343640"/>
    <w:rsid w:val="00345783"/>
    <w:rsid w:val="00346631"/>
    <w:rsid w:val="003519E1"/>
    <w:rsid w:val="00351DD6"/>
    <w:rsid w:val="003524A7"/>
    <w:rsid w:val="0035319B"/>
    <w:rsid w:val="003538A4"/>
    <w:rsid w:val="00355972"/>
    <w:rsid w:val="0035674E"/>
    <w:rsid w:val="00357982"/>
    <w:rsid w:val="00360436"/>
    <w:rsid w:val="00363365"/>
    <w:rsid w:val="0036413C"/>
    <w:rsid w:val="00364669"/>
    <w:rsid w:val="00364AB8"/>
    <w:rsid w:val="00365B9E"/>
    <w:rsid w:val="00366504"/>
    <w:rsid w:val="00366729"/>
    <w:rsid w:val="003668BB"/>
    <w:rsid w:val="0036730A"/>
    <w:rsid w:val="0036789E"/>
    <w:rsid w:val="0037098C"/>
    <w:rsid w:val="003709B0"/>
    <w:rsid w:val="00371920"/>
    <w:rsid w:val="00371BD8"/>
    <w:rsid w:val="003724D5"/>
    <w:rsid w:val="003727C9"/>
    <w:rsid w:val="00373FAA"/>
    <w:rsid w:val="00375951"/>
    <w:rsid w:val="00381582"/>
    <w:rsid w:val="00382873"/>
    <w:rsid w:val="003862A4"/>
    <w:rsid w:val="00386DB4"/>
    <w:rsid w:val="00386E8B"/>
    <w:rsid w:val="00386F25"/>
    <w:rsid w:val="003871D7"/>
    <w:rsid w:val="003876E4"/>
    <w:rsid w:val="003879DD"/>
    <w:rsid w:val="00387CEC"/>
    <w:rsid w:val="00387E6C"/>
    <w:rsid w:val="0039194F"/>
    <w:rsid w:val="00391AC2"/>
    <w:rsid w:val="003930A4"/>
    <w:rsid w:val="0039378D"/>
    <w:rsid w:val="003937C0"/>
    <w:rsid w:val="0039448E"/>
    <w:rsid w:val="003957EC"/>
    <w:rsid w:val="003974BE"/>
    <w:rsid w:val="003977B8"/>
    <w:rsid w:val="003979E1"/>
    <w:rsid w:val="003A01F6"/>
    <w:rsid w:val="003A06C7"/>
    <w:rsid w:val="003A24A1"/>
    <w:rsid w:val="003A310C"/>
    <w:rsid w:val="003A51B9"/>
    <w:rsid w:val="003A563A"/>
    <w:rsid w:val="003A616B"/>
    <w:rsid w:val="003A71E0"/>
    <w:rsid w:val="003A76D2"/>
    <w:rsid w:val="003B00A5"/>
    <w:rsid w:val="003B07B3"/>
    <w:rsid w:val="003B09D3"/>
    <w:rsid w:val="003B2A47"/>
    <w:rsid w:val="003B2B19"/>
    <w:rsid w:val="003B2C86"/>
    <w:rsid w:val="003B32B9"/>
    <w:rsid w:val="003B35B8"/>
    <w:rsid w:val="003B3E23"/>
    <w:rsid w:val="003B46ED"/>
    <w:rsid w:val="003B511A"/>
    <w:rsid w:val="003B513A"/>
    <w:rsid w:val="003B5408"/>
    <w:rsid w:val="003B5C81"/>
    <w:rsid w:val="003B5E16"/>
    <w:rsid w:val="003B6E2B"/>
    <w:rsid w:val="003B707C"/>
    <w:rsid w:val="003B7B36"/>
    <w:rsid w:val="003C01E0"/>
    <w:rsid w:val="003C2C6E"/>
    <w:rsid w:val="003C2FE4"/>
    <w:rsid w:val="003C3946"/>
    <w:rsid w:val="003C3D0C"/>
    <w:rsid w:val="003C5130"/>
    <w:rsid w:val="003C6F68"/>
    <w:rsid w:val="003D0BD0"/>
    <w:rsid w:val="003D10A9"/>
    <w:rsid w:val="003D22D7"/>
    <w:rsid w:val="003D3743"/>
    <w:rsid w:val="003D41A4"/>
    <w:rsid w:val="003D61A0"/>
    <w:rsid w:val="003E0166"/>
    <w:rsid w:val="003E201F"/>
    <w:rsid w:val="003E2548"/>
    <w:rsid w:val="003E4745"/>
    <w:rsid w:val="003E4B0A"/>
    <w:rsid w:val="003E4FAD"/>
    <w:rsid w:val="003E4FBF"/>
    <w:rsid w:val="003E6AB1"/>
    <w:rsid w:val="003E6AB2"/>
    <w:rsid w:val="003F02EA"/>
    <w:rsid w:val="003F063B"/>
    <w:rsid w:val="003F140A"/>
    <w:rsid w:val="003F4400"/>
    <w:rsid w:val="003F445A"/>
    <w:rsid w:val="003F57A9"/>
    <w:rsid w:val="003F5C14"/>
    <w:rsid w:val="003F6585"/>
    <w:rsid w:val="003F751A"/>
    <w:rsid w:val="003F7799"/>
    <w:rsid w:val="003F7A71"/>
    <w:rsid w:val="00400FC4"/>
    <w:rsid w:val="0040183D"/>
    <w:rsid w:val="0040197E"/>
    <w:rsid w:val="004025B4"/>
    <w:rsid w:val="004033D8"/>
    <w:rsid w:val="00403860"/>
    <w:rsid w:val="0040451B"/>
    <w:rsid w:val="004054B0"/>
    <w:rsid w:val="00405570"/>
    <w:rsid w:val="00410EB4"/>
    <w:rsid w:val="00412518"/>
    <w:rsid w:val="00413083"/>
    <w:rsid w:val="004141A7"/>
    <w:rsid w:val="0041544F"/>
    <w:rsid w:val="004158F9"/>
    <w:rsid w:val="00417F01"/>
    <w:rsid w:val="004208A2"/>
    <w:rsid w:val="00420DB4"/>
    <w:rsid w:val="004211DB"/>
    <w:rsid w:val="00421AD1"/>
    <w:rsid w:val="00422B83"/>
    <w:rsid w:val="00422F59"/>
    <w:rsid w:val="00423C20"/>
    <w:rsid w:val="004244CD"/>
    <w:rsid w:val="004253A7"/>
    <w:rsid w:val="00426F32"/>
    <w:rsid w:val="004272EC"/>
    <w:rsid w:val="00427C7F"/>
    <w:rsid w:val="00430E35"/>
    <w:rsid w:val="004310FF"/>
    <w:rsid w:val="004314EC"/>
    <w:rsid w:val="00431849"/>
    <w:rsid w:val="004321D7"/>
    <w:rsid w:val="0043667B"/>
    <w:rsid w:val="00436711"/>
    <w:rsid w:val="004379D8"/>
    <w:rsid w:val="00437A85"/>
    <w:rsid w:val="00437BBE"/>
    <w:rsid w:val="00440221"/>
    <w:rsid w:val="00440A9C"/>
    <w:rsid w:val="0044271D"/>
    <w:rsid w:val="004433D4"/>
    <w:rsid w:val="0044420F"/>
    <w:rsid w:val="00444358"/>
    <w:rsid w:val="00444831"/>
    <w:rsid w:val="004453F4"/>
    <w:rsid w:val="004473F7"/>
    <w:rsid w:val="0044765F"/>
    <w:rsid w:val="00447DC4"/>
    <w:rsid w:val="0045266B"/>
    <w:rsid w:val="00452BA0"/>
    <w:rsid w:val="00454AD0"/>
    <w:rsid w:val="00455680"/>
    <w:rsid w:val="00456198"/>
    <w:rsid w:val="00457FD1"/>
    <w:rsid w:val="00460117"/>
    <w:rsid w:val="00460916"/>
    <w:rsid w:val="00460CB2"/>
    <w:rsid w:val="00461E85"/>
    <w:rsid w:val="00462546"/>
    <w:rsid w:val="00462C24"/>
    <w:rsid w:val="0046343E"/>
    <w:rsid w:val="00463628"/>
    <w:rsid w:val="00465423"/>
    <w:rsid w:val="00465AC6"/>
    <w:rsid w:val="00466309"/>
    <w:rsid w:val="00466594"/>
    <w:rsid w:val="004701BD"/>
    <w:rsid w:val="00470860"/>
    <w:rsid w:val="00471D9B"/>
    <w:rsid w:val="00471DD7"/>
    <w:rsid w:val="00471F84"/>
    <w:rsid w:val="00472AA0"/>
    <w:rsid w:val="00472ACD"/>
    <w:rsid w:val="0047313A"/>
    <w:rsid w:val="004732CF"/>
    <w:rsid w:val="004740F5"/>
    <w:rsid w:val="004741ED"/>
    <w:rsid w:val="00475BB8"/>
    <w:rsid w:val="00477FD8"/>
    <w:rsid w:val="00480FC7"/>
    <w:rsid w:val="00481A72"/>
    <w:rsid w:val="00482503"/>
    <w:rsid w:val="0048444C"/>
    <w:rsid w:val="0048449F"/>
    <w:rsid w:val="00484F14"/>
    <w:rsid w:val="00487827"/>
    <w:rsid w:val="00492EB8"/>
    <w:rsid w:val="00493766"/>
    <w:rsid w:val="00494CB7"/>
    <w:rsid w:val="00494D35"/>
    <w:rsid w:val="00494FC5"/>
    <w:rsid w:val="00495457"/>
    <w:rsid w:val="00495502"/>
    <w:rsid w:val="0049630F"/>
    <w:rsid w:val="004A0422"/>
    <w:rsid w:val="004A14AA"/>
    <w:rsid w:val="004A14C1"/>
    <w:rsid w:val="004A2032"/>
    <w:rsid w:val="004A20E8"/>
    <w:rsid w:val="004A35C1"/>
    <w:rsid w:val="004A4066"/>
    <w:rsid w:val="004A491B"/>
    <w:rsid w:val="004A560C"/>
    <w:rsid w:val="004A5E71"/>
    <w:rsid w:val="004A69A7"/>
    <w:rsid w:val="004B0549"/>
    <w:rsid w:val="004B2916"/>
    <w:rsid w:val="004B381E"/>
    <w:rsid w:val="004B3CFB"/>
    <w:rsid w:val="004B6287"/>
    <w:rsid w:val="004B6381"/>
    <w:rsid w:val="004B6496"/>
    <w:rsid w:val="004B7099"/>
    <w:rsid w:val="004C08B4"/>
    <w:rsid w:val="004C1390"/>
    <w:rsid w:val="004C1451"/>
    <w:rsid w:val="004C704C"/>
    <w:rsid w:val="004C7213"/>
    <w:rsid w:val="004C754A"/>
    <w:rsid w:val="004D204B"/>
    <w:rsid w:val="004D2B5E"/>
    <w:rsid w:val="004D2EAF"/>
    <w:rsid w:val="004D2EFB"/>
    <w:rsid w:val="004D2F6D"/>
    <w:rsid w:val="004D3A37"/>
    <w:rsid w:val="004D3CB3"/>
    <w:rsid w:val="004D4034"/>
    <w:rsid w:val="004D6B7F"/>
    <w:rsid w:val="004D7124"/>
    <w:rsid w:val="004D7349"/>
    <w:rsid w:val="004D7429"/>
    <w:rsid w:val="004D75CB"/>
    <w:rsid w:val="004E1BEB"/>
    <w:rsid w:val="004E2F60"/>
    <w:rsid w:val="004E30E6"/>
    <w:rsid w:val="004E322E"/>
    <w:rsid w:val="004E3590"/>
    <w:rsid w:val="004E37CC"/>
    <w:rsid w:val="004E452C"/>
    <w:rsid w:val="004E59F5"/>
    <w:rsid w:val="004E747C"/>
    <w:rsid w:val="004E774A"/>
    <w:rsid w:val="004E7AC8"/>
    <w:rsid w:val="004F0127"/>
    <w:rsid w:val="004F278E"/>
    <w:rsid w:val="004F3BD8"/>
    <w:rsid w:val="004F4A2A"/>
    <w:rsid w:val="004F4C4D"/>
    <w:rsid w:val="004F4C80"/>
    <w:rsid w:val="004F6D15"/>
    <w:rsid w:val="004F701B"/>
    <w:rsid w:val="004F786C"/>
    <w:rsid w:val="00500399"/>
    <w:rsid w:val="005008F1"/>
    <w:rsid w:val="00501AFA"/>
    <w:rsid w:val="00503BBA"/>
    <w:rsid w:val="00503D00"/>
    <w:rsid w:val="00505CE6"/>
    <w:rsid w:val="00506E02"/>
    <w:rsid w:val="005106C9"/>
    <w:rsid w:val="005134C2"/>
    <w:rsid w:val="00513D2B"/>
    <w:rsid w:val="00514825"/>
    <w:rsid w:val="00515351"/>
    <w:rsid w:val="00515815"/>
    <w:rsid w:val="005161A9"/>
    <w:rsid w:val="00520227"/>
    <w:rsid w:val="00520B67"/>
    <w:rsid w:val="00521EC9"/>
    <w:rsid w:val="00524F8B"/>
    <w:rsid w:val="00527526"/>
    <w:rsid w:val="00530122"/>
    <w:rsid w:val="00531C16"/>
    <w:rsid w:val="00532036"/>
    <w:rsid w:val="00532479"/>
    <w:rsid w:val="005324BC"/>
    <w:rsid w:val="00532AF9"/>
    <w:rsid w:val="0053305C"/>
    <w:rsid w:val="00533AB2"/>
    <w:rsid w:val="00534F8F"/>
    <w:rsid w:val="005362E2"/>
    <w:rsid w:val="005369D3"/>
    <w:rsid w:val="00536E94"/>
    <w:rsid w:val="005377B6"/>
    <w:rsid w:val="005401E2"/>
    <w:rsid w:val="00540FF8"/>
    <w:rsid w:val="00541D3E"/>
    <w:rsid w:val="005425D7"/>
    <w:rsid w:val="00542882"/>
    <w:rsid w:val="00542DC1"/>
    <w:rsid w:val="005467BD"/>
    <w:rsid w:val="00547C88"/>
    <w:rsid w:val="0055038F"/>
    <w:rsid w:val="0055136D"/>
    <w:rsid w:val="00552D90"/>
    <w:rsid w:val="005535C7"/>
    <w:rsid w:val="005536CD"/>
    <w:rsid w:val="005549CF"/>
    <w:rsid w:val="00555445"/>
    <w:rsid w:val="00555C24"/>
    <w:rsid w:val="00556B0F"/>
    <w:rsid w:val="00561B56"/>
    <w:rsid w:val="00564847"/>
    <w:rsid w:val="00565377"/>
    <w:rsid w:val="005656BD"/>
    <w:rsid w:val="00565830"/>
    <w:rsid w:val="00566C08"/>
    <w:rsid w:val="00567DF0"/>
    <w:rsid w:val="00570FC2"/>
    <w:rsid w:val="00573CA0"/>
    <w:rsid w:val="00573E3D"/>
    <w:rsid w:val="005758FD"/>
    <w:rsid w:val="005764C6"/>
    <w:rsid w:val="0057698E"/>
    <w:rsid w:val="00577A08"/>
    <w:rsid w:val="00580775"/>
    <w:rsid w:val="00580D36"/>
    <w:rsid w:val="005819A0"/>
    <w:rsid w:val="00584856"/>
    <w:rsid w:val="00584872"/>
    <w:rsid w:val="00585163"/>
    <w:rsid w:val="005851C4"/>
    <w:rsid w:val="005865EE"/>
    <w:rsid w:val="00586816"/>
    <w:rsid w:val="00586F05"/>
    <w:rsid w:val="0059099D"/>
    <w:rsid w:val="005919CC"/>
    <w:rsid w:val="00592644"/>
    <w:rsid w:val="00593A4D"/>
    <w:rsid w:val="00593ACF"/>
    <w:rsid w:val="005948F1"/>
    <w:rsid w:val="00594DD5"/>
    <w:rsid w:val="005966D4"/>
    <w:rsid w:val="00596D56"/>
    <w:rsid w:val="005972B4"/>
    <w:rsid w:val="00597B50"/>
    <w:rsid w:val="005A0945"/>
    <w:rsid w:val="005A0A6A"/>
    <w:rsid w:val="005A0ECE"/>
    <w:rsid w:val="005A1643"/>
    <w:rsid w:val="005A2842"/>
    <w:rsid w:val="005A4ED7"/>
    <w:rsid w:val="005A5281"/>
    <w:rsid w:val="005A54BE"/>
    <w:rsid w:val="005A5825"/>
    <w:rsid w:val="005A5AF4"/>
    <w:rsid w:val="005A7968"/>
    <w:rsid w:val="005A7F0F"/>
    <w:rsid w:val="005B0D70"/>
    <w:rsid w:val="005B164F"/>
    <w:rsid w:val="005B2B48"/>
    <w:rsid w:val="005B3791"/>
    <w:rsid w:val="005B4261"/>
    <w:rsid w:val="005B46F4"/>
    <w:rsid w:val="005B4CA1"/>
    <w:rsid w:val="005B53EE"/>
    <w:rsid w:val="005B5BD7"/>
    <w:rsid w:val="005B5F5F"/>
    <w:rsid w:val="005B6EF9"/>
    <w:rsid w:val="005B6F86"/>
    <w:rsid w:val="005B74C1"/>
    <w:rsid w:val="005B78E0"/>
    <w:rsid w:val="005B7993"/>
    <w:rsid w:val="005C0C07"/>
    <w:rsid w:val="005C0F7D"/>
    <w:rsid w:val="005C2341"/>
    <w:rsid w:val="005C25EF"/>
    <w:rsid w:val="005C2669"/>
    <w:rsid w:val="005C373F"/>
    <w:rsid w:val="005C4538"/>
    <w:rsid w:val="005C45B3"/>
    <w:rsid w:val="005C5350"/>
    <w:rsid w:val="005C5CE8"/>
    <w:rsid w:val="005D0953"/>
    <w:rsid w:val="005D4F8F"/>
    <w:rsid w:val="005D6C55"/>
    <w:rsid w:val="005D73C7"/>
    <w:rsid w:val="005D7EED"/>
    <w:rsid w:val="005E10AE"/>
    <w:rsid w:val="005E11BA"/>
    <w:rsid w:val="005E13CD"/>
    <w:rsid w:val="005E2927"/>
    <w:rsid w:val="005E55D5"/>
    <w:rsid w:val="005E5695"/>
    <w:rsid w:val="005E5A5B"/>
    <w:rsid w:val="005E7477"/>
    <w:rsid w:val="005E7BC6"/>
    <w:rsid w:val="005F0393"/>
    <w:rsid w:val="005F07DD"/>
    <w:rsid w:val="005F192E"/>
    <w:rsid w:val="005F28B0"/>
    <w:rsid w:val="005F2F0D"/>
    <w:rsid w:val="005F34B3"/>
    <w:rsid w:val="005F34E3"/>
    <w:rsid w:val="005F6D8C"/>
    <w:rsid w:val="005F7EFC"/>
    <w:rsid w:val="0060082E"/>
    <w:rsid w:val="00601046"/>
    <w:rsid w:val="00602802"/>
    <w:rsid w:val="00604F3A"/>
    <w:rsid w:val="00606D52"/>
    <w:rsid w:val="00610107"/>
    <w:rsid w:val="00610329"/>
    <w:rsid w:val="00610359"/>
    <w:rsid w:val="006116F3"/>
    <w:rsid w:val="00611DB9"/>
    <w:rsid w:val="00612C4C"/>
    <w:rsid w:val="00613BD1"/>
    <w:rsid w:val="0061425D"/>
    <w:rsid w:val="006165B5"/>
    <w:rsid w:val="00616925"/>
    <w:rsid w:val="00617DA7"/>
    <w:rsid w:val="00620710"/>
    <w:rsid w:val="00625681"/>
    <w:rsid w:val="00626A37"/>
    <w:rsid w:val="00626E13"/>
    <w:rsid w:val="00630480"/>
    <w:rsid w:val="00631217"/>
    <w:rsid w:val="00632290"/>
    <w:rsid w:val="00632ACA"/>
    <w:rsid w:val="0063356A"/>
    <w:rsid w:val="0063654E"/>
    <w:rsid w:val="00636A55"/>
    <w:rsid w:val="00636D31"/>
    <w:rsid w:val="00637029"/>
    <w:rsid w:val="00637907"/>
    <w:rsid w:val="00640CFF"/>
    <w:rsid w:val="006423B2"/>
    <w:rsid w:val="006425DF"/>
    <w:rsid w:val="00642673"/>
    <w:rsid w:val="006428EE"/>
    <w:rsid w:val="00642EFB"/>
    <w:rsid w:val="0064418C"/>
    <w:rsid w:val="00644FCF"/>
    <w:rsid w:val="00645865"/>
    <w:rsid w:val="00645CD8"/>
    <w:rsid w:val="00646ED4"/>
    <w:rsid w:val="00650BCE"/>
    <w:rsid w:val="00653247"/>
    <w:rsid w:val="006532A4"/>
    <w:rsid w:val="00653B48"/>
    <w:rsid w:val="0065421D"/>
    <w:rsid w:val="006548B6"/>
    <w:rsid w:val="00654CA0"/>
    <w:rsid w:val="00654D39"/>
    <w:rsid w:val="00657B18"/>
    <w:rsid w:val="00660C3F"/>
    <w:rsid w:val="00660D4C"/>
    <w:rsid w:val="00662AB6"/>
    <w:rsid w:val="006630D1"/>
    <w:rsid w:val="006633D3"/>
    <w:rsid w:val="00667702"/>
    <w:rsid w:val="00670CB5"/>
    <w:rsid w:val="006713C3"/>
    <w:rsid w:val="006714A1"/>
    <w:rsid w:val="00672E9D"/>
    <w:rsid w:val="006737BA"/>
    <w:rsid w:val="00673E1C"/>
    <w:rsid w:val="006769BD"/>
    <w:rsid w:val="00676B00"/>
    <w:rsid w:val="006770C7"/>
    <w:rsid w:val="006772B4"/>
    <w:rsid w:val="00677549"/>
    <w:rsid w:val="00680BF9"/>
    <w:rsid w:val="006819D8"/>
    <w:rsid w:val="00681B21"/>
    <w:rsid w:val="00682924"/>
    <w:rsid w:val="00683232"/>
    <w:rsid w:val="00684757"/>
    <w:rsid w:val="0068569B"/>
    <w:rsid w:val="00685A95"/>
    <w:rsid w:val="00686191"/>
    <w:rsid w:val="006865AB"/>
    <w:rsid w:val="006873F8"/>
    <w:rsid w:val="00690699"/>
    <w:rsid w:val="006906EA"/>
    <w:rsid w:val="0069151F"/>
    <w:rsid w:val="0069180F"/>
    <w:rsid w:val="00691CD2"/>
    <w:rsid w:val="006921B6"/>
    <w:rsid w:val="0069279F"/>
    <w:rsid w:val="00692D13"/>
    <w:rsid w:val="00695EB3"/>
    <w:rsid w:val="00696E08"/>
    <w:rsid w:val="006A0185"/>
    <w:rsid w:val="006A0793"/>
    <w:rsid w:val="006A0F12"/>
    <w:rsid w:val="006A226B"/>
    <w:rsid w:val="006A3FC2"/>
    <w:rsid w:val="006A4A09"/>
    <w:rsid w:val="006A5065"/>
    <w:rsid w:val="006A51C3"/>
    <w:rsid w:val="006A59F3"/>
    <w:rsid w:val="006A654E"/>
    <w:rsid w:val="006A6B1C"/>
    <w:rsid w:val="006A7FCF"/>
    <w:rsid w:val="006B14E1"/>
    <w:rsid w:val="006B263C"/>
    <w:rsid w:val="006B31BF"/>
    <w:rsid w:val="006B33C9"/>
    <w:rsid w:val="006B364A"/>
    <w:rsid w:val="006B3C63"/>
    <w:rsid w:val="006B43BE"/>
    <w:rsid w:val="006B6882"/>
    <w:rsid w:val="006C03F5"/>
    <w:rsid w:val="006C0B7D"/>
    <w:rsid w:val="006C26EF"/>
    <w:rsid w:val="006C294E"/>
    <w:rsid w:val="006C2B3D"/>
    <w:rsid w:val="006C64A9"/>
    <w:rsid w:val="006C6E5D"/>
    <w:rsid w:val="006C7A18"/>
    <w:rsid w:val="006C7F90"/>
    <w:rsid w:val="006D10FC"/>
    <w:rsid w:val="006D2834"/>
    <w:rsid w:val="006D28E8"/>
    <w:rsid w:val="006D2CDB"/>
    <w:rsid w:val="006D2DEF"/>
    <w:rsid w:val="006D4213"/>
    <w:rsid w:val="006D4CEC"/>
    <w:rsid w:val="006D4E5A"/>
    <w:rsid w:val="006D5487"/>
    <w:rsid w:val="006D5A01"/>
    <w:rsid w:val="006D6BEE"/>
    <w:rsid w:val="006D775E"/>
    <w:rsid w:val="006E2198"/>
    <w:rsid w:val="006E2ED7"/>
    <w:rsid w:val="006E3976"/>
    <w:rsid w:val="006E4973"/>
    <w:rsid w:val="006E49FA"/>
    <w:rsid w:val="006E5B65"/>
    <w:rsid w:val="006E5FC5"/>
    <w:rsid w:val="006E6A87"/>
    <w:rsid w:val="006E6F98"/>
    <w:rsid w:val="006F1229"/>
    <w:rsid w:val="006F2ED6"/>
    <w:rsid w:val="006F3459"/>
    <w:rsid w:val="006F5C0C"/>
    <w:rsid w:val="006F6DF6"/>
    <w:rsid w:val="006F7573"/>
    <w:rsid w:val="006F7E4A"/>
    <w:rsid w:val="00701CB7"/>
    <w:rsid w:val="00702813"/>
    <w:rsid w:val="00703258"/>
    <w:rsid w:val="0070341D"/>
    <w:rsid w:val="00703BAC"/>
    <w:rsid w:val="00703CE6"/>
    <w:rsid w:val="00704C92"/>
    <w:rsid w:val="00705CBA"/>
    <w:rsid w:val="00706707"/>
    <w:rsid w:val="00707A45"/>
    <w:rsid w:val="00710C45"/>
    <w:rsid w:val="00713CD0"/>
    <w:rsid w:val="00713E27"/>
    <w:rsid w:val="00714A0C"/>
    <w:rsid w:val="00715630"/>
    <w:rsid w:val="00716CC6"/>
    <w:rsid w:val="007178CC"/>
    <w:rsid w:val="00720295"/>
    <w:rsid w:val="00720727"/>
    <w:rsid w:val="00722791"/>
    <w:rsid w:val="00723FED"/>
    <w:rsid w:val="00724784"/>
    <w:rsid w:val="00724B2D"/>
    <w:rsid w:val="00724F4D"/>
    <w:rsid w:val="0072735E"/>
    <w:rsid w:val="00727E0F"/>
    <w:rsid w:val="00730062"/>
    <w:rsid w:val="00730858"/>
    <w:rsid w:val="00731C75"/>
    <w:rsid w:val="00733189"/>
    <w:rsid w:val="00734AC2"/>
    <w:rsid w:val="00734AFA"/>
    <w:rsid w:val="007362A2"/>
    <w:rsid w:val="00736B55"/>
    <w:rsid w:val="00736F7D"/>
    <w:rsid w:val="007376A9"/>
    <w:rsid w:val="00741E45"/>
    <w:rsid w:val="007425DE"/>
    <w:rsid w:val="007430E2"/>
    <w:rsid w:val="00743809"/>
    <w:rsid w:val="00747287"/>
    <w:rsid w:val="007479AA"/>
    <w:rsid w:val="00750D29"/>
    <w:rsid w:val="00751023"/>
    <w:rsid w:val="007519AE"/>
    <w:rsid w:val="00751D49"/>
    <w:rsid w:val="00752086"/>
    <w:rsid w:val="00752818"/>
    <w:rsid w:val="00752F0B"/>
    <w:rsid w:val="007538A3"/>
    <w:rsid w:val="007543E7"/>
    <w:rsid w:val="00754AD9"/>
    <w:rsid w:val="007564A3"/>
    <w:rsid w:val="007600F9"/>
    <w:rsid w:val="00760BA0"/>
    <w:rsid w:val="00760C78"/>
    <w:rsid w:val="00761054"/>
    <w:rsid w:val="00762E4F"/>
    <w:rsid w:val="00765A8D"/>
    <w:rsid w:val="00770849"/>
    <w:rsid w:val="00771AD5"/>
    <w:rsid w:val="00772080"/>
    <w:rsid w:val="007720FE"/>
    <w:rsid w:val="00772A11"/>
    <w:rsid w:val="0077449C"/>
    <w:rsid w:val="00780194"/>
    <w:rsid w:val="00780690"/>
    <w:rsid w:val="00784FBA"/>
    <w:rsid w:val="00785860"/>
    <w:rsid w:val="007871A4"/>
    <w:rsid w:val="007903C5"/>
    <w:rsid w:val="00791052"/>
    <w:rsid w:val="00794FF4"/>
    <w:rsid w:val="0079557C"/>
    <w:rsid w:val="007958D9"/>
    <w:rsid w:val="007959FF"/>
    <w:rsid w:val="007965F3"/>
    <w:rsid w:val="0079774B"/>
    <w:rsid w:val="007977D1"/>
    <w:rsid w:val="00797FCE"/>
    <w:rsid w:val="007A1685"/>
    <w:rsid w:val="007A38D1"/>
    <w:rsid w:val="007A3D7F"/>
    <w:rsid w:val="007A401C"/>
    <w:rsid w:val="007A40AF"/>
    <w:rsid w:val="007A66A1"/>
    <w:rsid w:val="007A7C40"/>
    <w:rsid w:val="007B02FC"/>
    <w:rsid w:val="007B1100"/>
    <w:rsid w:val="007B1AE2"/>
    <w:rsid w:val="007B1FB8"/>
    <w:rsid w:val="007B6C61"/>
    <w:rsid w:val="007B7300"/>
    <w:rsid w:val="007C001A"/>
    <w:rsid w:val="007C0387"/>
    <w:rsid w:val="007C17DC"/>
    <w:rsid w:val="007C1B0C"/>
    <w:rsid w:val="007C41C0"/>
    <w:rsid w:val="007D23BC"/>
    <w:rsid w:val="007D4295"/>
    <w:rsid w:val="007D634B"/>
    <w:rsid w:val="007D63BA"/>
    <w:rsid w:val="007D6F8A"/>
    <w:rsid w:val="007E0676"/>
    <w:rsid w:val="007E0E8A"/>
    <w:rsid w:val="007E2BD4"/>
    <w:rsid w:val="007E2F4D"/>
    <w:rsid w:val="007E3B43"/>
    <w:rsid w:val="007E3C14"/>
    <w:rsid w:val="007E559E"/>
    <w:rsid w:val="007E58FB"/>
    <w:rsid w:val="007E6628"/>
    <w:rsid w:val="007E694D"/>
    <w:rsid w:val="007E6E98"/>
    <w:rsid w:val="007E78FB"/>
    <w:rsid w:val="007F01F6"/>
    <w:rsid w:val="007F037A"/>
    <w:rsid w:val="007F0F51"/>
    <w:rsid w:val="007F1653"/>
    <w:rsid w:val="007F3722"/>
    <w:rsid w:val="007F4BD6"/>
    <w:rsid w:val="007F5055"/>
    <w:rsid w:val="007F5B46"/>
    <w:rsid w:val="007F65E9"/>
    <w:rsid w:val="007F771A"/>
    <w:rsid w:val="0080063D"/>
    <w:rsid w:val="008027E9"/>
    <w:rsid w:val="0080328C"/>
    <w:rsid w:val="00804BB0"/>
    <w:rsid w:val="008066AE"/>
    <w:rsid w:val="00806C50"/>
    <w:rsid w:val="00806D51"/>
    <w:rsid w:val="00810399"/>
    <w:rsid w:val="008106A5"/>
    <w:rsid w:val="00813847"/>
    <w:rsid w:val="00814E1E"/>
    <w:rsid w:val="0081651C"/>
    <w:rsid w:val="008169CA"/>
    <w:rsid w:val="00817CB3"/>
    <w:rsid w:val="008210C7"/>
    <w:rsid w:val="00824775"/>
    <w:rsid w:val="0082487D"/>
    <w:rsid w:val="0082502A"/>
    <w:rsid w:val="008253B6"/>
    <w:rsid w:val="00825907"/>
    <w:rsid w:val="00826074"/>
    <w:rsid w:val="00826FF5"/>
    <w:rsid w:val="00830F51"/>
    <w:rsid w:val="00831820"/>
    <w:rsid w:val="00832FC5"/>
    <w:rsid w:val="00832FC8"/>
    <w:rsid w:val="00833AC2"/>
    <w:rsid w:val="008346ED"/>
    <w:rsid w:val="00835506"/>
    <w:rsid w:val="0084059C"/>
    <w:rsid w:val="0084320F"/>
    <w:rsid w:val="0084405B"/>
    <w:rsid w:val="00844A21"/>
    <w:rsid w:val="00847B0E"/>
    <w:rsid w:val="00850BA6"/>
    <w:rsid w:val="00851BB3"/>
    <w:rsid w:val="00851E79"/>
    <w:rsid w:val="00851EBF"/>
    <w:rsid w:val="0085254B"/>
    <w:rsid w:val="008525FD"/>
    <w:rsid w:val="00853914"/>
    <w:rsid w:val="00854298"/>
    <w:rsid w:val="00854979"/>
    <w:rsid w:val="008565D3"/>
    <w:rsid w:val="00856609"/>
    <w:rsid w:val="00856E34"/>
    <w:rsid w:val="00857A83"/>
    <w:rsid w:val="00860EC6"/>
    <w:rsid w:val="00861F1D"/>
    <w:rsid w:val="00862824"/>
    <w:rsid w:val="00862C15"/>
    <w:rsid w:val="0086420F"/>
    <w:rsid w:val="00864543"/>
    <w:rsid w:val="008646B8"/>
    <w:rsid w:val="008648D8"/>
    <w:rsid w:val="008653BE"/>
    <w:rsid w:val="0086594B"/>
    <w:rsid w:val="00865A8F"/>
    <w:rsid w:val="0086739B"/>
    <w:rsid w:val="008673E9"/>
    <w:rsid w:val="00870869"/>
    <w:rsid w:val="0087094E"/>
    <w:rsid w:val="008716BD"/>
    <w:rsid w:val="008728A3"/>
    <w:rsid w:val="008730DD"/>
    <w:rsid w:val="00873747"/>
    <w:rsid w:val="00873F44"/>
    <w:rsid w:val="008745FA"/>
    <w:rsid w:val="0087554A"/>
    <w:rsid w:val="00877476"/>
    <w:rsid w:val="00880719"/>
    <w:rsid w:val="0088159D"/>
    <w:rsid w:val="008829DA"/>
    <w:rsid w:val="008844A8"/>
    <w:rsid w:val="00884769"/>
    <w:rsid w:val="00885054"/>
    <w:rsid w:val="008853DA"/>
    <w:rsid w:val="00885F4A"/>
    <w:rsid w:val="00886414"/>
    <w:rsid w:val="00886793"/>
    <w:rsid w:val="00890F70"/>
    <w:rsid w:val="00892C8D"/>
    <w:rsid w:val="0089390A"/>
    <w:rsid w:val="00895664"/>
    <w:rsid w:val="00895DB7"/>
    <w:rsid w:val="0089751D"/>
    <w:rsid w:val="008A0281"/>
    <w:rsid w:val="008A0DF8"/>
    <w:rsid w:val="008A31E2"/>
    <w:rsid w:val="008A321D"/>
    <w:rsid w:val="008A33F5"/>
    <w:rsid w:val="008A4A1D"/>
    <w:rsid w:val="008A5886"/>
    <w:rsid w:val="008A6871"/>
    <w:rsid w:val="008A7283"/>
    <w:rsid w:val="008B01FE"/>
    <w:rsid w:val="008B04DC"/>
    <w:rsid w:val="008B2ACD"/>
    <w:rsid w:val="008B6666"/>
    <w:rsid w:val="008B6CA9"/>
    <w:rsid w:val="008B6E53"/>
    <w:rsid w:val="008C00A1"/>
    <w:rsid w:val="008C2640"/>
    <w:rsid w:val="008C27A0"/>
    <w:rsid w:val="008C6635"/>
    <w:rsid w:val="008C7C69"/>
    <w:rsid w:val="008D2121"/>
    <w:rsid w:val="008D3A7F"/>
    <w:rsid w:val="008D4250"/>
    <w:rsid w:val="008D470E"/>
    <w:rsid w:val="008D4773"/>
    <w:rsid w:val="008D4A64"/>
    <w:rsid w:val="008D5316"/>
    <w:rsid w:val="008D5C38"/>
    <w:rsid w:val="008D6A89"/>
    <w:rsid w:val="008D727F"/>
    <w:rsid w:val="008D761F"/>
    <w:rsid w:val="008E0AD7"/>
    <w:rsid w:val="008E1270"/>
    <w:rsid w:val="008E264A"/>
    <w:rsid w:val="008E2C12"/>
    <w:rsid w:val="008E3252"/>
    <w:rsid w:val="008E3C5C"/>
    <w:rsid w:val="008E5FFC"/>
    <w:rsid w:val="008F0B8F"/>
    <w:rsid w:val="008F1B1E"/>
    <w:rsid w:val="008F3B4F"/>
    <w:rsid w:val="008F61EC"/>
    <w:rsid w:val="008F71EE"/>
    <w:rsid w:val="008F7AC6"/>
    <w:rsid w:val="008F7F38"/>
    <w:rsid w:val="00900DEF"/>
    <w:rsid w:val="00900E43"/>
    <w:rsid w:val="00903054"/>
    <w:rsid w:val="00903287"/>
    <w:rsid w:val="00903676"/>
    <w:rsid w:val="00904828"/>
    <w:rsid w:val="009057AA"/>
    <w:rsid w:val="00905DC1"/>
    <w:rsid w:val="00906A9F"/>
    <w:rsid w:val="00907A1E"/>
    <w:rsid w:val="0091389A"/>
    <w:rsid w:val="00914CF9"/>
    <w:rsid w:val="0091621F"/>
    <w:rsid w:val="0091641B"/>
    <w:rsid w:val="00916CC2"/>
    <w:rsid w:val="00917A56"/>
    <w:rsid w:val="0092019B"/>
    <w:rsid w:val="00922502"/>
    <w:rsid w:val="00922ECE"/>
    <w:rsid w:val="00923A12"/>
    <w:rsid w:val="009243F1"/>
    <w:rsid w:val="00924739"/>
    <w:rsid w:val="00924A16"/>
    <w:rsid w:val="009312F2"/>
    <w:rsid w:val="009318C1"/>
    <w:rsid w:val="00932BD4"/>
    <w:rsid w:val="00934ED6"/>
    <w:rsid w:val="00935F41"/>
    <w:rsid w:val="00936209"/>
    <w:rsid w:val="00936450"/>
    <w:rsid w:val="00936965"/>
    <w:rsid w:val="00944086"/>
    <w:rsid w:val="00944835"/>
    <w:rsid w:val="00945538"/>
    <w:rsid w:val="00946247"/>
    <w:rsid w:val="009465EB"/>
    <w:rsid w:val="009468D8"/>
    <w:rsid w:val="00946DA2"/>
    <w:rsid w:val="009478AF"/>
    <w:rsid w:val="00947E9F"/>
    <w:rsid w:val="009514A1"/>
    <w:rsid w:val="00951D53"/>
    <w:rsid w:val="009522CE"/>
    <w:rsid w:val="00952A68"/>
    <w:rsid w:val="00955405"/>
    <w:rsid w:val="009566EF"/>
    <w:rsid w:val="00956ABA"/>
    <w:rsid w:val="00956B06"/>
    <w:rsid w:val="00956C9B"/>
    <w:rsid w:val="0096011B"/>
    <w:rsid w:val="00960154"/>
    <w:rsid w:val="00960DD1"/>
    <w:rsid w:val="00960EB9"/>
    <w:rsid w:val="009636EA"/>
    <w:rsid w:val="00963CF3"/>
    <w:rsid w:val="009672E9"/>
    <w:rsid w:val="00967D65"/>
    <w:rsid w:val="00971040"/>
    <w:rsid w:val="00971200"/>
    <w:rsid w:val="00973040"/>
    <w:rsid w:val="00973762"/>
    <w:rsid w:val="00973C6E"/>
    <w:rsid w:val="009742D1"/>
    <w:rsid w:val="0097435B"/>
    <w:rsid w:val="009745DD"/>
    <w:rsid w:val="00974EE4"/>
    <w:rsid w:val="0097535F"/>
    <w:rsid w:val="00975F08"/>
    <w:rsid w:val="0097632F"/>
    <w:rsid w:val="00977C4F"/>
    <w:rsid w:val="00980166"/>
    <w:rsid w:val="00980167"/>
    <w:rsid w:val="00981D40"/>
    <w:rsid w:val="009833F6"/>
    <w:rsid w:val="00983C44"/>
    <w:rsid w:val="00985C11"/>
    <w:rsid w:val="009870CD"/>
    <w:rsid w:val="0098711C"/>
    <w:rsid w:val="00987473"/>
    <w:rsid w:val="00990700"/>
    <w:rsid w:val="00991F1F"/>
    <w:rsid w:val="009920C9"/>
    <w:rsid w:val="00994ADC"/>
    <w:rsid w:val="00994E0A"/>
    <w:rsid w:val="00996393"/>
    <w:rsid w:val="009965A8"/>
    <w:rsid w:val="00996C99"/>
    <w:rsid w:val="009A0C25"/>
    <w:rsid w:val="009A1937"/>
    <w:rsid w:val="009A34BC"/>
    <w:rsid w:val="009A441F"/>
    <w:rsid w:val="009A576C"/>
    <w:rsid w:val="009B00FD"/>
    <w:rsid w:val="009B0D4E"/>
    <w:rsid w:val="009B1274"/>
    <w:rsid w:val="009B2464"/>
    <w:rsid w:val="009B2B87"/>
    <w:rsid w:val="009B4050"/>
    <w:rsid w:val="009B4B4F"/>
    <w:rsid w:val="009B5C05"/>
    <w:rsid w:val="009B60FF"/>
    <w:rsid w:val="009B6DCD"/>
    <w:rsid w:val="009B7176"/>
    <w:rsid w:val="009B730F"/>
    <w:rsid w:val="009C0EC9"/>
    <w:rsid w:val="009C2384"/>
    <w:rsid w:val="009C2A1A"/>
    <w:rsid w:val="009C328E"/>
    <w:rsid w:val="009D2859"/>
    <w:rsid w:val="009D2C66"/>
    <w:rsid w:val="009D6104"/>
    <w:rsid w:val="009D67EE"/>
    <w:rsid w:val="009D6FCC"/>
    <w:rsid w:val="009E034A"/>
    <w:rsid w:val="009E0DCC"/>
    <w:rsid w:val="009E0E72"/>
    <w:rsid w:val="009E1036"/>
    <w:rsid w:val="009E14B5"/>
    <w:rsid w:val="009E2094"/>
    <w:rsid w:val="009E367C"/>
    <w:rsid w:val="009E3EEA"/>
    <w:rsid w:val="009E416C"/>
    <w:rsid w:val="009E421F"/>
    <w:rsid w:val="009E4899"/>
    <w:rsid w:val="009E5D3C"/>
    <w:rsid w:val="009E5F25"/>
    <w:rsid w:val="009E61CD"/>
    <w:rsid w:val="009E7081"/>
    <w:rsid w:val="009E7CF1"/>
    <w:rsid w:val="009F0584"/>
    <w:rsid w:val="009F1A0C"/>
    <w:rsid w:val="009F2FB9"/>
    <w:rsid w:val="009F4890"/>
    <w:rsid w:val="009F6D35"/>
    <w:rsid w:val="009F73EE"/>
    <w:rsid w:val="009F758B"/>
    <w:rsid w:val="009F7C64"/>
    <w:rsid w:val="00A00333"/>
    <w:rsid w:val="00A006BA"/>
    <w:rsid w:val="00A0089F"/>
    <w:rsid w:val="00A0121F"/>
    <w:rsid w:val="00A0222F"/>
    <w:rsid w:val="00A02D24"/>
    <w:rsid w:val="00A06310"/>
    <w:rsid w:val="00A06ADA"/>
    <w:rsid w:val="00A077C6"/>
    <w:rsid w:val="00A0795A"/>
    <w:rsid w:val="00A07A18"/>
    <w:rsid w:val="00A07CB7"/>
    <w:rsid w:val="00A10286"/>
    <w:rsid w:val="00A14694"/>
    <w:rsid w:val="00A159AE"/>
    <w:rsid w:val="00A20BC0"/>
    <w:rsid w:val="00A21874"/>
    <w:rsid w:val="00A224D6"/>
    <w:rsid w:val="00A22917"/>
    <w:rsid w:val="00A22B8A"/>
    <w:rsid w:val="00A22C4F"/>
    <w:rsid w:val="00A22CE3"/>
    <w:rsid w:val="00A23DF2"/>
    <w:rsid w:val="00A25201"/>
    <w:rsid w:val="00A252D2"/>
    <w:rsid w:val="00A2589D"/>
    <w:rsid w:val="00A25C4A"/>
    <w:rsid w:val="00A2691A"/>
    <w:rsid w:val="00A26D89"/>
    <w:rsid w:val="00A26F35"/>
    <w:rsid w:val="00A27BC7"/>
    <w:rsid w:val="00A30B38"/>
    <w:rsid w:val="00A312FA"/>
    <w:rsid w:val="00A33401"/>
    <w:rsid w:val="00A33E66"/>
    <w:rsid w:val="00A35434"/>
    <w:rsid w:val="00A35ADD"/>
    <w:rsid w:val="00A426F5"/>
    <w:rsid w:val="00A4376A"/>
    <w:rsid w:val="00A456C2"/>
    <w:rsid w:val="00A45CF3"/>
    <w:rsid w:val="00A462B6"/>
    <w:rsid w:val="00A463E1"/>
    <w:rsid w:val="00A47E58"/>
    <w:rsid w:val="00A500C5"/>
    <w:rsid w:val="00A521BC"/>
    <w:rsid w:val="00A52D8A"/>
    <w:rsid w:val="00A5413B"/>
    <w:rsid w:val="00A54513"/>
    <w:rsid w:val="00A55118"/>
    <w:rsid w:val="00A55AAE"/>
    <w:rsid w:val="00A569AE"/>
    <w:rsid w:val="00A576E1"/>
    <w:rsid w:val="00A57A49"/>
    <w:rsid w:val="00A626E4"/>
    <w:rsid w:val="00A63291"/>
    <w:rsid w:val="00A64592"/>
    <w:rsid w:val="00A66A2B"/>
    <w:rsid w:val="00A66EBE"/>
    <w:rsid w:val="00A673E6"/>
    <w:rsid w:val="00A67FA9"/>
    <w:rsid w:val="00A71DF7"/>
    <w:rsid w:val="00A7239A"/>
    <w:rsid w:val="00A724C9"/>
    <w:rsid w:val="00A7348C"/>
    <w:rsid w:val="00A73B86"/>
    <w:rsid w:val="00A74315"/>
    <w:rsid w:val="00A77637"/>
    <w:rsid w:val="00A80322"/>
    <w:rsid w:val="00A82E02"/>
    <w:rsid w:val="00A8362D"/>
    <w:rsid w:val="00A84809"/>
    <w:rsid w:val="00A84BD3"/>
    <w:rsid w:val="00A85783"/>
    <w:rsid w:val="00A900D3"/>
    <w:rsid w:val="00A922E3"/>
    <w:rsid w:val="00A92AFF"/>
    <w:rsid w:val="00A93671"/>
    <w:rsid w:val="00A93EAC"/>
    <w:rsid w:val="00A95D6B"/>
    <w:rsid w:val="00A95F3C"/>
    <w:rsid w:val="00A9605F"/>
    <w:rsid w:val="00A96BEB"/>
    <w:rsid w:val="00A97213"/>
    <w:rsid w:val="00AA20B3"/>
    <w:rsid w:val="00AA3CF0"/>
    <w:rsid w:val="00AA46F5"/>
    <w:rsid w:val="00AA4C1C"/>
    <w:rsid w:val="00AA4C21"/>
    <w:rsid w:val="00AA65E6"/>
    <w:rsid w:val="00AA664D"/>
    <w:rsid w:val="00AA66BD"/>
    <w:rsid w:val="00AA6FD9"/>
    <w:rsid w:val="00AB0691"/>
    <w:rsid w:val="00AB1584"/>
    <w:rsid w:val="00AB1900"/>
    <w:rsid w:val="00AB1DE6"/>
    <w:rsid w:val="00AB1E40"/>
    <w:rsid w:val="00AB2CC8"/>
    <w:rsid w:val="00AB3BAA"/>
    <w:rsid w:val="00AB3BCA"/>
    <w:rsid w:val="00AB4115"/>
    <w:rsid w:val="00AB6E84"/>
    <w:rsid w:val="00AB7E01"/>
    <w:rsid w:val="00AB7FC2"/>
    <w:rsid w:val="00AC006F"/>
    <w:rsid w:val="00AC007C"/>
    <w:rsid w:val="00AC0CBB"/>
    <w:rsid w:val="00AC28AB"/>
    <w:rsid w:val="00AC3A5C"/>
    <w:rsid w:val="00AC43C3"/>
    <w:rsid w:val="00AC747C"/>
    <w:rsid w:val="00AC7E28"/>
    <w:rsid w:val="00AD2E09"/>
    <w:rsid w:val="00AD393D"/>
    <w:rsid w:val="00AD5619"/>
    <w:rsid w:val="00AD6115"/>
    <w:rsid w:val="00AD63F3"/>
    <w:rsid w:val="00AE015E"/>
    <w:rsid w:val="00AE45B6"/>
    <w:rsid w:val="00AE5E1F"/>
    <w:rsid w:val="00AE622B"/>
    <w:rsid w:val="00AE74CA"/>
    <w:rsid w:val="00AF21B9"/>
    <w:rsid w:val="00AF246C"/>
    <w:rsid w:val="00AF26F3"/>
    <w:rsid w:val="00AF353C"/>
    <w:rsid w:val="00AF3875"/>
    <w:rsid w:val="00AF38AB"/>
    <w:rsid w:val="00AF3AC5"/>
    <w:rsid w:val="00AF5803"/>
    <w:rsid w:val="00AF5C29"/>
    <w:rsid w:val="00AF5F1E"/>
    <w:rsid w:val="00AF7040"/>
    <w:rsid w:val="00AF753D"/>
    <w:rsid w:val="00B01515"/>
    <w:rsid w:val="00B01708"/>
    <w:rsid w:val="00B01D5F"/>
    <w:rsid w:val="00B0225E"/>
    <w:rsid w:val="00B0302F"/>
    <w:rsid w:val="00B039FC"/>
    <w:rsid w:val="00B03F05"/>
    <w:rsid w:val="00B0417F"/>
    <w:rsid w:val="00B0661B"/>
    <w:rsid w:val="00B073F7"/>
    <w:rsid w:val="00B07B3B"/>
    <w:rsid w:val="00B100CE"/>
    <w:rsid w:val="00B117EE"/>
    <w:rsid w:val="00B157C6"/>
    <w:rsid w:val="00B173B4"/>
    <w:rsid w:val="00B1755B"/>
    <w:rsid w:val="00B2131E"/>
    <w:rsid w:val="00B22A34"/>
    <w:rsid w:val="00B23CC8"/>
    <w:rsid w:val="00B24047"/>
    <w:rsid w:val="00B24457"/>
    <w:rsid w:val="00B25512"/>
    <w:rsid w:val="00B25914"/>
    <w:rsid w:val="00B260CE"/>
    <w:rsid w:val="00B26207"/>
    <w:rsid w:val="00B262C5"/>
    <w:rsid w:val="00B2641B"/>
    <w:rsid w:val="00B26C98"/>
    <w:rsid w:val="00B300DA"/>
    <w:rsid w:val="00B30601"/>
    <w:rsid w:val="00B3074F"/>
    <w:rsid w:val="00B33154"/>
    <w:rsid w:val="00B337DE"/>
    <w:rsid w:val="00B33FF2"/>
    <w:rsid w:val="00B3628A"/>
    <w:rsid w:val="00B365C9"/>
    <w:rsid w:val="00B36B55"/>
    <w:rsid w:val="00B36E81"/>
    <w:rsid w:val="00B373D6"/>
    <w:rsid w:val="00B4114E"/>
    <w:rsid w:val="00B41643"/>
    <w:rsid w:val="00B416AF"/>
    <w:rsid w:val="00B41858"/>
    <w:rsid w:val="00B4186F"/>
    <w:rsid w:val="00B42BFE"/>
    <w:rsid w:val="00B438D2"/>
    <w:rsid w:val="00B44417"/>
    <w:rsid w:val="00B4447D"/>
    <w:rsid w:val="00B47036"/>
    <w:rsid w:val="00B567F8"/>
    <w:rsid w:val="00B56DCF"/>
    <w:rsid w:val="00B601FC"/>
    <w:rsid w:val="00B606CA"/>
    <w:rsid w:val="00B60A1A"/>
    <w:rsid w:val="00B60DC8"/>
    <w:rsid w:val="00B60EC7"/>
    <w:rsid w:val="00B6139C"/>
    <w:rsid w:val="00B6251C"/>
    <w:rsid w:val="00B62E97"/>
    <w:rsid w:val="00B6394C"/>
    <w:rsid w:val="00B63997"/>
    <w:rsid w:val="00B64914"/>
    <w:rsid w:val="00B64D57"/>
    <w:rsid w:val="00B65C37"/>
    <w:rsid w:val="00B66451"/>
    <w:rsid w:val="00B66832"/>
    <w:rsid w:val="00B70BFA"/>
    <w:rsid w:val="00B71DB7"/>
    <w:rsid w:val="00B71F30"/>
    <w:rsid w:val="00B7256B"/>
    <w:rsid w:val="00B7365C"/>
    <w:rsid w:val="00B737EF"/>
    <w:rsid w:val="00B7383B"/>
    <w:rsid w:val="00B742BA"/>
    <w:rsid w:val="00B74C4A"/>
    <w:rsid w:val="00B769AA"/>
    <w:rsid w:val="00B770A1"/>
    <w:rsid w:val="00B77608"/>
    <w:rsid w:val="00B77F49"/>
    <w:rsid w:val="00B817F4"/>
    <w:rsid w:val="00B824CE"/>
    <w:rsid w:val="00B82A05"/>
    <w:rsid w:val="00B82C6E"/>
    <w:rsid w:val="00B834FA"/>
    <w:rsid w:val="00B843A4"/>
    <w:rsid w:val="00B85885"/>
    <w:rsid w:val="00B86B1F"/>
    <w:rsid w:val="00B87FE0"/>
    <w:rsid w:val="00B902BF"/>
    <w:rsid w:val="00B907EC"/>
    <w:rsid w:val="00B90E5E"/>
    <w:rsid w:val="00B9166F"/>
    <w:rsid w:val="00B91A48"/>
    <w:rsid w:val="00B921A7"/>
    <w:rsid w:val="00B943DB"/>
    <w:rsid w:val="00B9579E"/>
    <w:rsid w:val="00B957F9"/>
    <w:rsid w:val="00B96601"/>
    <w:rsid w:val="00BA2D3F"/>
    <w:rsid w:val="00BA3648"/>
    <w:rsid w:val="00BA4861"/>
    <w:rsid w:val="00BA72E1"/>
    <w:rsid w:val="00BA7A27"/>
    <w:rsid w:val="00BA7B93"/>
    <w:rsid w:val="00BB0461"/>
    <w:rsid w:val="00BB231A"/>
    <w:rsid w:val="00BB53A7"/>
    <w:rsid w:val="00BB5405"/>
    <w:rsid w:val="00BB5558"/>
    <w:rsid w:val="00BB6A49"/>
    <w:rsid w:val="00BB7474"/>
    <w:rsid w:val="00BC0AF5"/>
    <w:rsid w:val="00BC10DF"/>
    <w:rsid w:val="00BC3B82"/>
    <w:rsid w:val="00BC3C7B"/>
    <w:rsid w:val="00BC4A88"/>
    <w:rsid w:val="00BC739E"/>
    <w:rsid w:val="00BD08B2"/>
    <w:rsid w:val="00BD21AA"/>
    <w:rsid w:val="00BD234D"/>
    <w:rsid w:val="00BD44CA"/>
    <w:rsid w:val="00BD5B81"/>
    <w:rsid w:val="00BD6668"/>
    <w:rsid w:val="00BD6B0C"/>
    <w:rsid w:val="00BD708E"/>
    <w:rsid w:val="00BD7ABB"/>
    <w:rsid w:val="00BD7F6F"/>
    <w:rsid w:val="00BD7F8D"/>
    <w:rsid w:val="00BE00D2"/>
    <w:rsid w:val="00BE099B"/>
    <w:rsid w:val="00BE45CA"/>
    <w:rsid w:val="00BE54FC"/>
    <w:rsid w:val="00BE5634"/>
    <w:rsid w:val="00BE787D"/>
    <w:rsid w:val="00BF0601"/>
    <w:rsid w:val="00BF0CA8"/>
    <w:rsid w:val="00BF2581"/>
    <w:rsid w:val="00BF25C2"/>
    <w:rsid w:val="00BF2A89"/>
    <w:rsid w:val="00BF376F"/>
    <w:rsid w:val="00BF3C27"/>
    <w:rsid w:val="00BF3D23"/>
    <w:rsid w:val="00BF4B95"/>
    <w:rsid w:val="00BF4C67"/>
    <w:rsid w:val="00BF5D96"/>
    <w:rsid w:val="00BF5E99"/>
    <w:rsid w:val="00C00C08"/>
    <w:rsid w:val="00C0143A"/>
    <w:rsid w:val="00C018D8"/>
    <w:rsid w:val="00C01FF0"/>
    <w:rsid w:val="00C0243B"/>
    <w:rsid w:val="00C03097"/>
    <w:rsid w:val="00C059FA"/>
    <w:rsid w:val="00C05E37"/>
    <w:rsid w:val="00C0627B"/>
    <w:rsid w:val="00C06FCC"/>
    <w:rsid w:val="00C0706F"/>
    <w:rsid w:val="00C07381"/>
    <w:rsid w:val="00C103C3"/>
    <w:rsid w:val="00C12AD7"/>
    <w:rsid w:val="00C13AB4"/>
    <w:rsid w:val="00C15077"/>
    <w:rsid w:val="00C152F7"/>
    <w:rsid w:val="00C157EA"/>
    <w:rsid w:val="00C20BBD"/>
    <w:rsid w:val="00C20E5A"/>
    <w:rsid w:val="00C213A1"/>
    <w:rsid w:val="00C2159A"/>
    <w:rsid w:val="00C217AA"/>
    <w:rsid w:val="00C21CAA"/>
    <w:rsid w:val="00C22109"/>
    <w:rsid w:val="00C25114"/>
    <w:rsid w:val="00C25E46"/>
    <w:rsid w:val="00C2755D"/>
    <w:rsid w:val="00C27BE6"/>
    <w:rsid w:val="00C32651"/>
    <w:rsid w:val="00C329A4"/>
    <w:rsid w:val="00C330F4"/>
    <w:rsid w:val="00C33867"/>
    <w:rsid w:val="00C34552"/>
    <w:rsid w:val="00C357C1"/>
    <w:rsid w:val="00C36319"/>
    <w:rsid w:val="00C36610"/>
    <w:rsid w:val="00C36BF3"/>
    <w:rsid w:val="00C37A6A"/>
    <w:rsid w:val="00C4089F"/>
    <w:rsid w:val="00C408CE"/>
    <w:rsid w:val="00C41627"/>
    <w:rsid w:val="00C41E76"/>
    <w:rsid w:val="00C4245D"/>
    <w:rsid w:val="00C42843"/>
    <w:rsid w:val="00C434C9"/>
    <w:rsid w:val="00C4581F"/>
    <w:rsid w:val="00C4743D"/>
    <w:rsid w:val="00C47B2A"/>
    <w:rsid w:val="00C47F9A"/>
    <w:rsid w:val="00C5002F"/>
    <w:rsid w:val="00C503F1"/>
    <w:rsid w:val="00C50B71"/>
    <w:rsid w:val="00C51BF0"/>
    <w:rsid w:val="00C5228A"/>
    <w:rsid w:val="00C53752"/>
    <w:rsid w:val="00C54710"/>
    <w:rsid w:val="00C5475A"/>
    <w:rsid w:val="00C5475E"/>
    <w:rsid w:val="00C55663"/>
    <w:rsid w:val="00C57915"/>
    <w:rsid w:val="00C57CFC"/>
    <w:rsid w:val="00C601E3"/>
    <w:rsid w:val="00C62B62"/>
    <w:rsid w:val="00C6306E"/>
    <w:rsid w:val="00C636E0"/>
    <w:rsid w:val="00C6373F"/>
    <w:rsid w:val="00C63FEE"/>
    <w:rsid w:val="00C64529"/>
    <w:rsid w:val="00C6616D"/>
    <w:rsid w:val="00C66EED"/>
    <w:rsid w:val="00C6750A"/>
    <w:rsid w:val="00C70CA1"/>
    <w:rsid w:val="00C70CA6"/>
    <w:rsid w:val="00C70EF1"/>
    <w:rsid w:val="00C7152C"/>
    <w:rsid w:val="00C71AA9"/>
    <w:rsid w:val="00C71B7F"/>
    <w:rsid w:val="00C71C1E"/>
    <w:rsid w:val="00C728AD"/>
    <w:rsid w:val="00C737EF"/>
    <w:rsid w:val="00C73B03"/>
    <w:rsid w:val="00C76E20"/>
    <w:rsid w:val="00C80DBF"/>
    <w:rsid w:val="00C816CF"/>
    <w:rsid w:val="00C81CED"/>
    <w:rsid w:val="00C81D3D"/>
    <w:rsid w:val="00C842A6"/>
    <w:rsid w:val="00C84A1B"/>
    <w:rsid w:val="00C85526"/>
    <w:rsid w:val="00C86A95"/>
    <w:rsid w:val="00C86E8E"/>
    <w:rsid w:val="00C87FE4"/>
    <w:rsid w:val="00C9124D"/>
    <w:rsid w:val="00C91A30"/>
    <w:rsid w:val="00C92274"/>
    <w:rsid w:val="00C928D9"/>
    <w:rsid w:val="00C959F0"/>
    <w:rsid w:val="00C960C2"/>
    <w:rsid w:val="00C9669A"/>
    <w:rsid w:val="00C97966"/>
    <w:rsid w:val="00CA13E5"/>
    <w:rsid w:val="00CA27F6"/>
    <w:rsid w:val="00CA2BB0"/>
    <w:rsid w:val="00CA3292"/>
    <w:rsid w:val="00CA5922"/>
    <w:rsid w:val="00CA5DEF"/>
    <w:rsid w:val="00CB0DA2"/>
    <w:rsid w:val="00CB1366"/>
    <w:rsid w:val="00CB1C64"/>
    <w:rsid w:val="00CB237D"/>
    <w:rsid w:val="00CB323B"/>
    <w:rsid w:val="00CB3E6D"/>
    <w:rsid w:val="00CB56DC"/>
    <w:rsid w:val="00CB6A73"/>
    <w:rsid w:val="00CB7953"/>
    <w:rsid w:val="00CC06F4"/>
    <w:rsid w:val="00CC376A"/>
    <w:rsid w:val="00CC46FA"/>
    <w:rsid w:val="00CC4F85"/>
    <w:rsid w:val="00CC70C1"/>
    <w:rsid w:val="00CC732F"/>
    <w:rsid w:val="00CC75F7"/>
    <w:rsid w:val="00CC7950"/>
    <w:rsid w:val="00CC7C32"/>
    <w:rsid w:val="00CD18EB"/>
    <w:rsid w:val="00CD22F5"/>
    <w:rsid w:val="00CD4E8A"/>
    <w:rsid w:val="00CD4EE3"/>
    <w:rsid w:val="00CD57F7"/>
    <w:rsid w:val="00CD6326"/>
    <w:rsid w:val="00CD6A9A"/>
    <w:rsid w:val="00CD6BAF"/>
    <w:rsid w:val="00CE1D32"/>
    <w:rsid w:val="00CE216D"/>
    <w:rsid w:val="00CE24BB"/>
    <w:rsid w:val="00CE25FB"/>
    <w:rsid w:val="00CE4F7F"/>
    <w:rsid w:val="00CE5116"/>
    <w:rsid w:val="00CE5E7C"/>
    <w:rsid w:val="00CE61E5"/>
    <w:rsid w:val="00CE6429"/>
    <w:rsid w:val="00CE6477"/>
    <w:rsid w:val="00CE6EC5"/>
    <w:rsid w:val="00CE7BEE"/>
    <w:rsid w:val="00CE7DA1"/>
    <w:rsid w:val="00CE7EB4"/>
    <w:rsid w:val="00CE7F20"/>
    <w:rsid w:val="00CF0E4E"/>
    <w:rsid w:val="00CF3D47"/>
    <w:rsid w:val="00CF5876"/>
    <w:rsid w:val="00CF5965"/>
    <w:rsid w:val="00CF6CE2"/>
    <w:rsid w:val="00D00273"/>
    <w:rsid w:val="00D00C69"/>
    <w:rsid w:val="00D0105D"/>
    <w:rsid w:val="00D011D4"/>
    <w:rsid w:val="00D01772"/>
    <w:rsid w:val="00D019D3"/>
    <w:rsid w:val="00D04155"/>
    <w:rsid w:val="00D04496"/>
    <w:rsid w:val="00D054E8"/>
    <w:rsid w:val="00D05900"/>
    <w:rsid w:val="00D0709C"/>
    <w:rsid w:val="00D10840"/>
    <w:rsid w:val="00D11320"/>
    <w:rsid w:val="00D14CA7"/>
    <w:rsid w:val="00D16EF3"/>
    <w:rsid w:val="00D17DA3"/>
    <w:rsid w:val="00D201CA"/>
    <w:rsid w:val="00D22701"/>
    <w:rsid w:val="00D23078"/>
    <w:rsid w:val="00D234E4"/>
    <w:rsid w:val="00D235BE"/>
    <w:rsid w:val="00D24506"/>
    <w:rsid w:val="00D251A0"/>
    <w:rsid w:val="00D26D24"/>
    <w:rsid w:val="00D276C0"/>
    <w:rsid w:val="00D301ED"/>
    <w:rsid w:val="00D30A4D"/>
    <w:rsid w:val="00D30B16"/>
    <w:rsid w:val="00D321C6"/>
    <w:rsid w:val="00D33BF6"/>
    <w:rsid w:val="00D340A4"/>
    <w:rsid w:val="00D340AC"/>
    <w:rsid w:val="00D34CFD"/>
    <w:rsid w:val="00D41068"/>
    <w:rsid w:val="00D41180"/>
    <w:rsid w:val="00D42AEF"/>
    <w:rsid w:val="00D42E24"/>
    <w:rsid w:val="00D43484"/>
    <w:rsid w:val="00D45CA1"/>
    <w:rsid w:val="00D503BC"/>
    <w:rsid w:val="00D51710"/>
    <w:rsid w:val="00D51816"/>
    <w:rsid w:val="00D51F48"/>
    <w:rsid w:val="00D52178"/>
    <w:rsid w:val="00D5248C"/>
    <w:rsid w:val="00D53725"/>
    <w:rsid w:val="00D53875"/>
    <w:rsid w:val="00D53EC5"/>
    <w:rsid w:val="00D55C4A"/>
    <w:rsid w:val="00D6129B"/>
    <w:rsid w:val="00D61EC3"/>
    <w:rsid w:val="00D621DB"/>
    <w:rsid w:val="00D62347"/>
    <w:rsid w:val="00D62F0A"/>
    <w:rsid w:val="00D63011"/>
    <w:rsid w:val="00D632A6"/>
    <w:rsid w:val="00D6653C"/>
    <w:rsid w:val="00D67208"/>
    <w:rsid w:val="00D672F9"/>
    <w:rsid w:val="00D67485"/>
    <w:rsid w:val="00D676CF"/>
    <w:rsid w:val="00D7064B"/>
    <w:rsid w:val="00D72831"/>
    <w:rsid w:val="00D72AC3"/>
    <w:rsid w:val="00D72B41"/>
    <w:rsid w:val="00D73BCA"/>
    <w:rsid w:val="00D753C2"/>
    <w:rsid w:val="00D77318"/>
    <w:rsid w:val="00D77C90"/>
    <w:rsid w:val="00D840D0"/>
    <w:rsid w:val="00D84662"/>
    <w:rsid w:val="00D86470"/>
    <w:rsid w:val="00D91365"/>
    <w:rsid w:val="00D91CC2"/>
    <w:rsid w:val="00D92707"/>
    <w:rsid w:val="00D92874"/>
    <w:rsid w:val="00D92934"/>
    <w:rsid w:val="00D94969"/>
    <w:rsid w:val="00D958E0"/>
    <w:rsid w:val="00D96549"/>
    <w:rsid w:val="00DA23FD"/>
    <w:rsid w:val="00DA2552"/>
    <w:rsid w:val="00DA2817"/>
    <w:rsid w:val="00DA4A1A"/>
    <w:rsid w:val="00DA4C2D"/>
    <w:rsid w:val="00DA7835"/>
    <w:rsid w:val="00DA7B3A"/>
    <w:rsid w:val="00DA7E97"/>
    <w:rsid w:val="00DB0C16"/>
    <w:rsid w:val="00DB1A65"/>
    <w:rsid w:val="00DB255C"/>
    <w:rsid w:val="00DB2AAC"/>
    <w:rsid w:val="00DB35F1"/>
    <w:rsid w:val="00DB7B06"/>
    <w:rsid w:val="00DB7C7C"/>
    <w:rsid w:val="00DC003E"/>
    <w:rsid w:val="00DC26D7"/>
    <w:rsid w:val="00DC3CE2"/>
    <w:rsid w:val="00DC41D5"/>
    <w:rsid w:val="00DC467E"/>
    <w:rsid w:val="00DC48B7"/>
    <w:rsid w:val="00DC490C"/>
    <w:rsid w:val="00DC4F82"/>
    <w:rsid w:val="00DC7C69"/>
    <w:rsid w:val="00DC7E60"/>
    <w:rsid w:val="00DD070F"/>
    <w:rsid w:val="00DD0D14"/>
    <w:rsid w:val="00DD1628"/>
    <w:rsid w:val="00DD2003"/>
    <w:rsid w:val="00DD2B7A"/>
    <w:rsid w:val="00DD4201"/>
    <w:rsid w:val="00DD4231"/>
    <w:rsid w:val="00DD5D99"/>
    <w:rsid w:val="00DD5DBF"/>
    <w:rsid w:val="00DD631D"/>
    <w:rsid w:val="00DD6EF3"/>
    <w:rsid w:val="00DD7667"/>
    <w:rsid w:val="00DD7FF0"/>
    <w:rsid w:val="00DE112A"/>
    <w:rsid w:val="00DE152C"/>
    <w:rsid w:val="00DE2C19"/>
    <w:rsid w:val="00DE2D51"/>
    <w:rsid w:val="00DE40D5"/>
    <w:rsid w:val="00DE4199"/>
    <w:rsid w:val="00DE5637"/>
    <w:rsid w:val="00DE5932"/>
    <w:rsid w:val="00DE5F25"/>
    <w:rsid w:val="00DE6E5D"/>
    <w:rsid w:val="00DE7B3D"/>
    <w:rsid w:val="00DE7D41"/>
    <w:rsid w:val="00DF27DF"/>
    <w:rsid w:val="00DF3019"/>
    <w:rsid w:val="00DF333F"/>
    <w:rsid w:val="00DF429F"/>
    <w:rsid w:val="00DF4B0F"/>
    <w:rsid w:val="00DF4D10"/>
    <w:rsid w:val="00DF4FDA"/>
    <w:rsid w:val="00DF5852"/>
    <w:rsid w:val="00DF5DF4"/>
    <w:rsid w:val="00DF5EB9"/>
    <w:rsid w:val="00DF6AF5"/>
    <w:rsid w:val="00DF6FA5"/>
    <w:rsid w:val="00E00FB5"/>
    <w:rsid w:val="00E02902"/>
    <w:rsid w:val="00E038AB"/>
    <w:rsid w:val="00E04670"/>
    <w:rsid w:val="00E04C39"/>
    <w:rsid w:val="00E07D35"/>
    <w:rsid w:val="00E10544"/>
    <w:rsid w:val="00E11F3B"/>
    <w:rsid w:val="00E1243D"/>
    <w:rsid w:val="00E128C4"/>
    <w:rsid w:val="00E13D6C"/>
    <w:rsid w:val="00E13FD0"/>
    <w:rsid w:val="00E142C3"/>
    <w:rsid w:val="00E14B3D"/>
    <w:rsid w:val="00E16A0C"/>
    <w:rsid w:val="00E17010"/>
    <w:rsid w:val="00E17FAC"/>
    <w:rsid w:val="00E21DD1"/>
    <w:rsid w:val="00E255B5"/>
    <w:rsid w:val="00E26299"/>
    <w:rsid w:val="00E26650"/>
    <w:rsid w:val="00E301AC"/>
    <w:rsid w:val="00E30856"/>
    <w:rsid w:val="00E30ED2"/>
    <w:rsid w:val="00E31479"/>
    <w:rsid w:val="00E324E1"/>
    <w:rsid w:val="00E32EEB"/>
    <w:rsid w:val="00E332E9"/>
    <w:rsid w:val="00E339B9"/>
    <w:rsid w:val="00E35BE3"/>
    <w:rsid w:val="00E35C2A"/>
    <w:rsid w:val="00E42BDC"/>
    <w:rsid w:val="00E4394C"/>
    <w:rsid w:val="00E44574"/>
    <w:rsid w:val="00E44A4A"/>
    <w:rsid w:val="00E4666A"/>
    <w:rsid w:val="00E4783D"/>
    <w:rsid w:val="00E478A5"/>
    <w:rsid w:val="00E47FEE"/>
    <w:rsid w:val="00E50EF9"/>
    <w:rsid w:val="00E515F6"/>
    <w:rsid w:val="00E51BD5"/>
    <w:rsid w:val="00E5205F"/>
    <w:rsid w:val="00E5349B"/>
    <w:rsid w:val="00E55150"/>
    <w:rsid w:val="00E55A44"/>
    <w:rsid w:val="00E55E02"/>
    <w:rsid w:val="00E55E04"/>
    <w:rsid w:val="00E55EAC"/>
    <w:rsid w:val="00E56675"/>
    <w:rsid w:val="00E566BD"/>
    <w:rsid w:val="00E57240"/>
    <w:rsid w:val="00E57868"/>
    <w:rsid w:val="00E57B91"/>
    <w:rsid w:val="00E57D02"/>
    <w:rsid w:val="00E606C8"/>
    <w:rsid w:val="00E612E8"/>
    <w:rsid w:val="00E61F22"/>
    <w:rsid w:val="00E64752"/>
    <w:rsid w:val="00E64B21"/>
    <w:rsid w:val="00E64C70"/>
    <w:rsid w:val="00E654B4"/>
    <w:rsid w:val="00E6650A"/>
    <w:rsid w:val="00E6657A"/>
    <w:rsid w:val="00E66B40"/>
    <w:rsid w:val="00E71424"/>
    <w:rsid w:val="00E71D1E"/>
    <w:rsid w:val="00E71DF1"/>
    <w:rsid w:val="00E71F29"/>
    <w:rsid w:val="00E73685"/>
    <w:rsid w:val="00E73715"/>
    <w:rsid w:val="00E74811"/>
    <w:rsid w:val="00E74CD6"/>
    <w:rsid w:val="00E7559B"/>
    <w:rsid w:val="00E77AAA"/>
    <w:rsid w:val="00E801AB"/>
    <w:rsid w:val="00E801B9"/>
    <w:rsid w:val="00E804E7"/>
    <w:rsid w:val="00E81211"/>
    <w:rsid w:val="00E81B96"/>
    <w:rsid w:val="00E82B25"/>
    <w:rsid w:val="00E82B44"/>
    <w:rsid w:val="00E82E58"/>
    <w:rsid w:val="00E83A36"/>
    <w:rsid w:val="00E84113"/>
    <w:rsid w:val="00E84A81"/>
    <w:rsid w:val="00E869C7"/>
    <w:rsid w:val="00E86CD9"/>
    <w:rsid w:val="00E92EE1"/>
    <w:rsid w:val="00E93BBB"/>
    <w:rsid w:val="00E953E5"/>
    <w:rsid w:val="00E95E65"/>
    <w:rsid w:val="00E9742C"/>
    <w:rsid w:val="00EA085A"/>
    <w:rsid w:val="00EA143A"/>
    <w:rsid w:val="00EA1B97"/>
    <w:rsid w:val="00EA1D9F"/>
    <w:rsid w:val="00EA2F6B"/>
    <w:rsid w:val="00EA5C28"/>
    <w:rsid w:val="00EA5DD5"/>
    <w:rsid w:val="00EA6C56"/>
    <w:rsid w:val="00EB0DD9"/>
    <w:rsid w:val="00EB0E06"/>
    <w:rsid w:val="00EB2338"/>
    <w:rsid w:val="00EB26E8"/>
    <w:rsid w:val="00EB2BF3"/>
    <w:rsid w:val="00EB2C2A"/>
    <w:rsid w:val="00EB2F41"/>
    <w:rsid w:val="00EB3974"/>
    <w:rsid w:val="00EB46DD"/>
    <w:rsid w:val="00EB5765"/>
    <w:rsid w:val="00EB5C7D"/>
    <w:rsid w:val="00EB69D5"/>
    <w:rsid w:val="00EC1AAB"/>
    <w:rsid w:val="00EC2EED"/>
    <w:rsid w:val="00EC3755"/>
    <w:rsid w:val="00EC3E16"/>
    <w:rsid w:val="00EC4867"/>
    <w:rsid w:val="00EC52A0"/>
    <w:rsid w:val="00EC57EA"/>
    <w:rsid w:val="00EC60AD"/>
    <w:rsid w:val="00EC7061"/>
    <w:rsid w:val="00EC794A"/>
    <w:rsid w:val="00ED0523"/>
    <w:rsid w:val="00ED2EAD"/>
    <w:rsid w:val="00ED4DBC"/>
    <w:rsid w:val="00ED5BE6"/>
    <w:rsid w:val="00EE08A7"/>
    <w:rsid w:val="00EE1D99"/>
    <w:rsid w:val="00EE28F5"/>
    <w:rsid w:val="00EE4DBE"/>
    <w:rsid w:val="00EE4F3B"/>
    <w:rsid w:val="00EE5335"/>
    <w:rsid w:val="00EE5F82"/>
    <w:rsid w:val="00EE6D33"/>
    <w:rsid w:val="00EE6D9D"/>
    <w:rsid w:val="00EF3DFC"/>
    <w:rsid w:val="00EF3F89"/>
    <w:rsid w:val="00EF4893"/>
    <w:rsid w:val="00EF53F9"/>
    <w:rsid w:val="00F00C24"/>
    <w:rsid w:val="00F03196"/>
    <w:rsid w:val="00F03957"/>
    <w:rsid w:val="00F06192"/>
    <w:rsid w:val="00F0715E"/>
    <w:rsid w:val="00F071B6"/>
    <w:rsid w:val="00F07D6C"/>
    <w:rsid w:val="00F10BFF"/>
    <w:rsid w:val="00F11288"/>
    <w:rsid w:val="00F11E0B"/>
    <w:rsid w:val="00F12AF9"/>
    <w:rsid w:val="00F145A7"/>
    <w:rsid w:val="00F16272"/>
    <w:rsid w:val="00F1663F"/>
    <w:rsid w:val="00F20652"/>
    <w:rsid w:val="00F21C08"/>
    <w:rsid w:val="00F23D2B"/>
    <w:rsid w:val="00F24FB0"/>
    <w:rsid w:val="00F26367"/>
    <w:rsid w:val="00F2648D"/>
    <w:rsid w:val="00F30BC2"/>
    <w:rsid w:val="00F32B85"/>
    <w:rsid w:val="00F33FD4"/>
    <w:rsid w:val="00F34182"/>
    <w:rsid w:val="00F3436A"/>
    <w:rsid w:val="00F37399"/>
    <w:rsid w:val="00F37E0D"/>
    <w:rsid w:val="00F4177A"/>
    <w:rsid w:val="00F42611"/>
    <w:rsid w:val="00F42E00"/>
    <w:rsid w:val="00F42E23"/>
    <w:rsid w:val="00F42EDE"/>
    <w:rsid w:val="00F43152"/>
    <w:rsid w:val="00F441B8"/>
    <w:rsid w:val="00F441E2"/>
    <w:rsid w:val="00F441F9"/>
    <w:rsid w:val="00F442A1"/>
    <w:rsid w:val="00F448F9"/>
    <w:rsid w:val="00F4539B"/>
    <w:rsid w:val="00F4549B"/>
    <w:rsid w:val="00F463F4"/>
    <w:rsid w:val="00F46461"/>
    <w:rsid w:val="00F477AB"/>
    <w:rsid w:val="00F47808"/>
    <w:rsid w:val="00F50CB7"/>
    <w:rsid w:val="00F559C1"/>
    <w:rsid w:val="00F56497"/>
    <w:rsid w:val="00F56E63"/>
    <w:rsid w:val="00F5766D"/>
    <w:rsid w:val="00F62C6C"/>
    <w:rsid w:val="00F6481F"/>
    <w:rsid w:val="00F66D31"/>
    <w:rsid w:val="00F66E60"/>
    <w:rsid w:val="00F67A6D"/>
    <w:rsid w:val="00F7022C"/>
    <w:rsid w:val="00F714B7"/>
    <w:rsid w:val="00F722AE"/>
    <w:rsid w:val="00F72CF9"/>
    <w:rsid w:val="00F74E7E"/>
    <w:rsid w:val="00F75024"/>
    <w:rsid w:val="00F75C7D"/>
    <w:rsid w:val="00F7613E"/>
    <w:rsid w:val="00F76327"/>
    <w:rsid w:val="00F768DD"/>
    <w:rsid w:val="00F8023D"/>
    <w:rsid w:val="00F80341"/>
    <w:rsid w:val="00F82AA9"/>
    <w:rsid w:val="00F83915"/>
    <w:rsid w:val="00F83A0E"/>
    <w:rsid w:val="00F83B1C"/>
    <w:rsid w:val="00F86103"/>
    <w:rsid w:val="00F869AB"/>
    <w:rsid w:val="00F869EA"/>
    <w:rsid w:val="00F9012F"/>
    <w:rsid w:val="00F911A4"/>
    <w:rsid w:val="00F9133F"/>
    <w:rsid w:val="00F91785"/>
    <w:rsid w:val="00F91BE0"/>
    <w:rsid w:val="00F920DB"/>
    <w:rsid w:val="00F9310B"/>
    <w:rsid w:val="00F936EA"/>
    <w:rsid w:val="00F945FA"/>
    <w:rsid w:val="00F94717"/>
    <w:rsid w:val="00F94800"/>
    <w:rsid w:val="00F9504F"/>
    <w:rsid w:val="00F9567D"/>
    <w:rsid w:val="00F960AA"/>
    <w:rsid w:val="00FA0F24"/>
    <w:rsid w:val="00FA1A5D"/>
    <w:rsid w:val="00FA1B76"/>
    <w:rsid w:val="00FA26F4"/>
    <w:rsid w:val="00FA2827"/>
    <w:rsid w:val="00FA2F07"/>
    <w:rsid w:val="00FA33C8"/>
    <w:rsid w:val="00FA5491"/>
    <w:rsid w:val="00FA5CEC"/>
    <w:rsid w:val="00FA6638"/>
    <w:rsid w:val="00FB0C27"/>
    <w:rsid w:val="00FB21A3"/>
    <w:rsid w:val="00FB2AEA"/>
    <w:rsid w:val="00FB4026"/>
    <w:rsid w:val="00FB46D2"/>
    <w:rsid w:val="00FB4715"/>
    <w:rsid w:val="00FB4B8E"/>
    <w:rsid w:val="00FB4B99"/>
    <w:rsid w:val="00FB4F62"/>
    <w:rsid w:val="00FB4FED"/>
    <w:rsid w:val="00FB57DD"/>
    <w:rsid w:val="00FB5DDF"/>
    <w:rsid w:val="00FB62F4"/>
    <w:rsid w:val="00FB6E56"/>
    <w:rsid w:val="00FC05D5"/>
    <w:rsid w:val="00FC0DFA"/>
    <w:rsid w:val="00FC11AF"/>
    <w:rsid w:val="00FC34D3"/>
    <w:rsid w:val="00FC4191"/>
    <w:rsid w:val="00FC444B"/>
    <w:rsid w:val="00FC471D"/>
    <w:rsid w:val="00FC5EEF"/>
    <w:rsid w:val="00FC766A"/>
    <w:rsid w:val="00FC78CD"/>
    <w:rsid w:val="00FD012D"/>
    <w:rsid w:val="00FD0CE2"/>
    <w:rsid w:val="00FD126B"/>
    <w:rsid w:val="00FD2371"/>
    <w:rsid w:val="00FD387A"/>
    <w:rsid w:val="00FD5F78"/>
    <w:rsid w:val="00FD60D8"/>
    <w:rsid w:val="00FD765A"/>
    <w:rsid w:val="00FD7996"/>
    <w:rsid w:val="00FD7C9D"/>
    <w:rsid w:val="00FE181B"/>
    <w:rsid w:val="00FE1AC9"/>
    <w:rsid w:val="00FE2010"/>
    <w:rsid w:val="00FE3B18"/>
    <w:rsid w:val="00FE3FAE"/>
    <w:rsid w:val="00FE48BF"/>
    <w:rsid w:val="00FE502B"/>
    <w:rsid w:val="00FE59AB"/>
    <w:rsid w:val="00FE6D9A"/>
    <w:rsid w:val="00FE7B0E"/>
    <w:rsid w:val="00FF07F5"/>
    <w:rsid w:val="00FF0854"/>
    <w:rsid w:val="00FF2515"/>
    <w:rsid w:val="00FF2B66"/>
    <w:rsid w:val="00FF3629"/>
    <w:rsid w:val="00FF4AE8"/>
    <w:rsid w:val="00FF5F83"/>
    <w:rsid w:val="00FF7187"/>
    <w:rsid w:val="00FF74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3C316"/>
  <w15:chartTrackingRefBased/>
  <w15:docId w15:val="{AF740A5E-1B34-4037-BCCD-C6474AF8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C6E"/>
    <w:rPr>
      <w:rFonts w:ascii="Arial" w:eastAsia="Times New Roman" w:hAnsi="Arial" w:cs="Arial"/>
    </w:rPr>
  </w:style>
  <w:style w:type="paragraph" w:styleId="Heading2">
    <w:name w:val="heading 2"/>
    <w:basedOn w:val="Normal"/>
    <w:next w:val="Normal"/>
    <w:link w:val="Heading2Char"/>
    <w:uiPriority w:val="9"/>
    <w:semiHidden/>
    <w:unhideWhenUsed/>
    <w:qFormat/>
    <w:rsid w:val="00532AF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Normal"/>
    <w:link w:val="Heading3Char"/>
    <w:uiPriority w:val="9"/>
    <w:unhideWhenUsed/>
    <w:qFormat/>
    <w:rsid w:val="00532AF9"/>
    <w:pPr>
      <w:keepNext w:val="0"/>
      <w:keepLines w:val="0"/>
      <w:spacing w:before="0"/>
      <w:outlineLvl w:val="2"/>
    </w:pPr>
    <w:rPr>
      <w:rFonts w:ascii="Calibri" w:eastAsiaTheme="minorHAnsi" w:hAnsi="Calibri" w:cs="Times New Roman"/>
      <w:color w:val="000000" w:themeColor="text1"/>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List Paragraph12,Bullet Points,MAIN CONTENT,Bullet 1,Colorful List - Accent 11,List Paragraph (numbered (a)),Normal 2"/>
    <w:basedOn w:val="Normal"/>
    <w:link w:val="ListParagraphChar"/>
    <w:uiPriority w:val="34"/>
    <w:qFormat/>
    <w:rsid w:val="00B82C6E"/>
    <w:pPr>
      <w:ind w:left="720"/>
    </w:pPr>
    <w:rPr>
      <w:rFonts w:ascii="Calibri" w:eastAsiaTheme="minorHAnsi" w:hAnsi="Calibri" w:cs="Times New Roman"/>
    </w:rPr>
  </w:style>
  <w:style w:type="character" w:customStyle="1" w:styleId="ListParagraphChar">
    <w:name w:val="List Paragraph Char"/>
    <w:aliases w:val="Dot pt Char,No Spacing1 Char,List Paragraph Char Char Char Char,Indicator Text Char,List Paragraph1 Char,Numbered Para 1 Char,List Paragraph12 Char,Bullet Points Char,MAIN CONTENT Char,Bullet 1 Char,Colorful List - Accent 11 Char"/>
    <w:basedOn w:val="DefaultParagraphFont"/>
    <w:link w:val="ListParagraph"/>
    <w:uiPriority w:val="34"/>
    <w:locked/>
    <w:rsid w:val="00B82C6E"/>
    <w:rPr>
      <w:rFonts w:ascii="Calibri" w:hAnsi="Calibri" w:cs="Times New Roman"/>
    </w:rPr>
  </w:style>
  <w:style w:type="paragraph" w:styleId="Header">
    <w:name w:val="header"/>
    <w:basedOn w:val="Normal"/>
    <w:link w:val="HeaderChar"/>
    <w:uiPriority w:val="99"/>
    <w:unhideWhenUsed/>
    <w:rsid w:val="002852B9"/>
    <w:pPr>
      <w:tabs>
        <w:tab w:val="center" w:pos="4513"/>
        <w:tab w:val="right" w:pos="9026"/>
      </w:tabs>
    </w:pPr>
  </w:style>
  <w:style w:type="character" w:customStyle="1" w:styleId="HeaderChar">
    <w:name w:val="Header Char"/>
    <w:basedOn w:val="DefaultParagraphFont"/>
    <w:link w:val="Header"/>
    <w:uiPriority w:val="99"/>
    <w:rsid w:val="002852B9"/>
    <w:rPr>
      <w:rFonts w:ascii="Arial" w:eastAsia="Times New Roman" w:hAnsi="Arial" w:cs="Arial"/>
      <w:lang w:val="de-DE"/>
    </w:rPr>
  </w:style>
  <w:style w:type="paragraph" w:styleId="Footer">
    <w:name w:val="footer"/>
    <w:basedOn w:val="Normal"/>
    <w:link w:val="FooterChar"/>
    <w:uiPriority w:val="99"/>
    <w:unhideWhenUsed/>
    <w:rsid w:val="002852B9"/>
    <w:pPr>
      <w:tabs>
        <w:tab w:val="center" w:pos="4513"/>
        <w:tab w:val="right" w:pos="9026"/>
      </w:tabs>
    </w:pPr>
  </w:style>
  <w:style w:type="character" w:customStyle="1" w:styleId="FooterChar">
    <w:name w:val="Footer Char"/>
    <w:basedOn w:val="DefaultParagraphFont"/>
    <w:link w:val="Footer"/>
    <w:uiPriority w:val="99"/>
    <w:rsid w:val="002852B9"/>
    <w:rPr>
      <w:rFonts w:ascii="Arial" w:eastAsia="Times New Roman" w:hAnsi="Arial" w:cs="Arial"/>
      <w:lang w:val="de-DE"/>
    </w:rPr>
  </w:style>
  <w:style w:type="character" w:customStyle="1" w:styleId="Heading3Char">
    <w:name w:val="Heading 3 Char"/>
    <w:basedOn w:val="DefaultParagraphFont"/>
    <w:link w:val="Heading3"/>
    <w:uiPriority w:val="9"/>
    <w:rsid w:val="00532AF9"/>
    <w:rPr>
      <w:rFonts w:ascii="Calibri" w:hAnsi="Calibri" w:cs="Times New Roman"/>
      <w:color w:val="000000" w:themeColor="text1"/>
      <w:u w:val="single"/>
    </w:rPr>
  </w:style>
  <w:style w:type="character" w:customStyle="1" w:styleId="Heading2Char">
    <w:name w:val="Heading 2 Char"/>
    <w:basedOn w:val="DefaultParagraphFont"/>
    <w:link w:val="Heading2"/>
    <w:uiPriority w:val="9"/>
    <w:semiHidden/>
    <w:rsid w:val="00532AF9"/>
    <w:rPr>
      <w:rFonts w:asciiTheme="majorHAnsi" w:eastAsiaTheme="majorEastAsia" w:hAnsiTheme="majorHAnsi" w:cstheme="majorBidi"/>
      <w:color w:val="2E74B5" w:themeColor="accent1" w:themeShade="BF"/>
      <w:sz w:val="26"/>
      <w:szCs w:val="26"/>
      <w:lang w:val="de-DE"/>
    </w:rPr>
  </w:style>
  <w:style w:type="character" w:customStyle="1" w:styleId="A5">
    <w:name w:val="A5"/>
    <w:uiPriority w:val="99"/>
    <w:rsid w:val="0024058E"/>
    <w:rPr>
      <w:rFonts w:cs="Georgia"/>
      <w:i/>
      <w:iCs/>
      <w:color w:val="000000"/>
      <w:sz w:val="20"/>
      <w:szCs w:val="20"/>
    </w:rPr>
  </w:style>
  <w:style w:type="paragraph" w:customStyle="1" w:styleId="Default">
    <w:name w:val="Default"/>
    <w:rsid w:val="00736F7D"/>
    <w:pPr>
      <w:autoSpaceDE w:val="0"/>
      <w:autoSpaceDN w:val="0"/>
      <w:adjustRightInd w:val="0"/>
      <w:spacing w:after="0" w:line="240" w:lineRule="auto"/>
    </w:pPr>
    <w:rPr>
      <w:rFonts w:ascii="Georgia" w:hAnsi="Georgia" w:cs="Georgia"/>
      <w:color w:val="000000"/>
      <w:sz w:val="24"/>
      <w:szCs w:val="24"/>
    </w:rPr>
  </w:style>
  <w:style w:type="paragraph" w:customStyle="1" w:styleId="Pa0">
    <w:name w:val="Pa0"/>
    <w:basedOn w:val="Default"/>
    <w:next w:val="Default"/>
    <w:uiPriority w:val="99"/>
    <w:rsid w:val="00736F7D"/>
    <w:pPr>
      <w:spacing w:line="241" w:lineRule="atLeast"/>
    </w:pPr>
    <w:rPr>
      <w:rFonts w:cstheme="minorBidi"/>
      <w:color w:val="auto"/>
    </w:rPr>
  </w:style>
  <w:style w:type="character" w:customStyle="1" w:styleId="A0">
    <w:name w:val="A0"/>
    <w:uiPriority w:val="99"/>
    <w:rsid w:val="00736F7D"/>
    <w:rPr>
      <w:rFonts w:cs="Georgia"/>
      <w:b/>
      <w:bCs/>
      <w:color w:val="000000"/>
      <w:sz w:val="96"/>
      <w:szCs w:val="96"/>
    </w:rPr>
  </w:style>
  <w:style w:type="character" w:customStyle="1" w:styleId="A1">
    <w:name w:val="A1"/>
    <w:uiPriority w:val="99"/>
    <w:rsid w:val="00736F7D"/>
    <w:rPr>
      <w:rFonts w:cs="Georgia"/>
      <w:i/>
      <w:iCs/>
      <w:color w:val="000000"/>
      <w:sz w:val="48"/>
      <w:szCs w:val="48"/>
    </w:rPr>
  </w:style>
  <w:style w:type="character" w:customStyle="1" w:styleId="A4">
    <w:name w:val="A4"/>
    <w:uiPriority w:val="99"/>
    <w:rsid w:val="00FE502B"/>
    <w:rPr>
      <w:rFonts w:cs="Verdana"/>
      <w:color w:val="000000"/>
      <w:sz w:val="16"/>
      <w:szCs w:val="16"/>
    </w:rPr>
  </w:style>
  <w:style w:type="paragraph" w:customStyle="1" w:styleId="Pa5">
    <w:name w:val="Pa5"/>
    <w:basedOn w:val="Default"/>
    <w:next w:val="Default"/>
    <w:uiPriority w:val="99"/>
    <w:rsid w:val="00FD60D8"/>
    <w:pPr>
      <w:spacing w:line="221" w:lineRule="atLeast"/>
    </w:pPr>
    <w:rPr>
      <w:rFonts w:cstheme="minorBidi"/>
      <w:color w:val="auto"/>
    </w:rPr>
  </w:style>
  <w:style w:type="paragraph" w:customStyle="1" w:styleId="Pa1">
    <w:name w:val="Pa1"/>
    <w:basedOn w:val="Default"/>
    <w:next w:val="Default"/>
    <w:uiPriority w:val="99"/>
    <w:rsid w:val="00386E8B"/>
    <w:pPr>
      <w:spacing w:line="241" w:lineRule="atLeast"/>
    </w:pPr>
    <w:rPr>
      <w:rFonts w:cstheme="minorBidi"/>
      <w:color w:val="auto"/>
    </w:rPr>
  </w:style>
  <w:style w:type="character" w:customStyle="1" w:styleId="A2">
    <w:name w:val="A2"/>
    <w:uiPriority w:val="99"/>
    <w:rsid w:val="00386E8B"/>
    <w:rPr>
      <w:rFonts w:cs="Georgia"/>
      <w:b/>
      <w:bCs/>
      <w:color w:val="000000"/>
      <w:sz w:val="36"/>
      <w:szCs w:val="36"/>
    </w:rPr>
  </w:style>
  <w:style w:type="paragraph" w:customStyle="1" w:styleId="Pa7">
    <w:name w:val="Pa7"/>
    <w:basedOn w:val="Default"/>
    <w:next w:val="Default"/>
    <w:uiPriority w:val="99"/>
    <w:rsid w:val="00386E8B"/>
    <w:pPr>
      <w:spacing w:line="221" w:lineRule="atLeast"/>
    </w:pPr>
    <w:rPr>
      <w:rFonts w:cstheme="minorBidi"/>
      <w:color w:val="auto"/>
    </w:rPr>
  </w:style>
  <w:style w:type="character" w:customStyle="1" w:styleId="A3">
    <w:name w:val="A3"/>
    <w:uiPriority w:val="99"/>
    <w:rsid w:val="00386E8B"/>
    <w:rPr>
      <w:rFonts w:ascii="Verdana" w:hAnsi="Verdana" w:cs="Verdana"/>
      <w:color w:val="000000"/>
      <w:sz w:val="14"/>
      <w:szCs w:val="14"/>
    </w:rPr>
  </w:style>
  <w:style w:type="character" w:styleId="PageNumber">
    <w:name w:val="page number"/>
    <w:uiPriority w:val="99"/>
    <w:semiHidden/>
    <w:rsid w:val="00C50B71"/>
    <w:rPr>
      <w:rFonts w:cs="Times New Roman"/>
    </w:rPr>
  </w:style>
  <w:style w:type="character" w:styleId="CommentReference">
    <w:name w:val="annotation reference"/>
    <w:basedOn w:val="DefaultParagraphFont"/>
    <w:uiPriority w:val="99"/>
    <w:semiHidden/>
    <w:unhideWhenUsed/>
    <w:rsid w:val="00C0243B"/>
    <w:rPr>
      <w:sz w:val="18"/>
      <w:szCs w:val="18"/>
    </w:rPr>
  </w:style>
  <w:style w:type="paragraph" w:styleId="CommentText">
    <w:name w:val="annotation text"/>
    <w:basedOn w:val="Normal"/>
    <w:link w:val="CommentTextChar"/>
    <w:uiPriority w:val="99"/>
    <w:semiHidden/>
    <w:unhideWhenUsed/>
    <w:rsid w:val="00C0243B"/>
    <w:pPr>
      <w:spacing w:after="0" w:line="240" w:lineRule="auto"/>
    </w:pPr>
    <w:rPr>
      <w:rFonts w:asciiTheme="minorHAnsi" w:eastAsiaTheme="minorEastAsia" w:hAnsiTheme="minorHAnsi" w:cstheme="minorBidi"/>
      <w:sz w:val="24"/>
      <w:szCs w:val="24"/>
      <w:lang w:val="en-CA"/>
    </w:rPr>
  </w:style>
  <w:style w:type="character" w:customStyle="1" w:styleId="CommentTextChar">
    <w:name w:val="Comment Text Char"/>
    <w:basedOn w:val="DefaultParagraphFont"/>
    <w:link w:val="CommentText"/>
    <w:uiPriority w:val="99"/>
    <w:semiHidden/>
    <w:rsid w:val="00C0243B"/>
    <w:rPr>
      <w:rFonts w:eastAsiaTheme="minorEastAsia"/>
      <w:sz w:val="24"/>
      <w:szCs w:val="24"/>
      <w:lang w:val="en-CA"/>
    </w:rPr>
  </w:style>
  <w:style w:type="paragraph" w:styleId="BalloonText">
    <w:name w:val="Balloon Text"/>
    <w:basedOn w:val="Normal"/>
    <w:link w:val="BalloonTextChar"/>
    <w:uiPriority w:val="99"/>
    <w:semiHidden/>
    <w:unhideWhenUsed/>
    <w:rsid w:val="00C024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43B"/>
    <w:rPr>
      <w:rFonts w:ascii="Segoe UI" w:eastAsia="Times New Roman" w:hAnsi="Segoe UI" w:cs="Segoe UI"/>
      <w:sz w:val="18"/>
      <w:szCs w:val="18"/>
      <w:lang w:val="de-DE"/>
    </w:rPr>
  </w:style>
  <w:style w:type="character" w:customStyle="1" w:styleId="highlight">
    <w:name w:val="highlight"/>
    <w:basedOn w:val="DefaultParagraphFont"/>
    <w:rsid w:val="00471D9B"/>
  </w:style>
  <w:style w:type="table" w:styleId="TableGrid">
    <w:name w:val="Table Grid"/>
    <w:basedOn w:val="TableNormal"/>
    <w:uiPriority w:val="39"/>
    <w:rsid w:val="00844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C2B3D"/>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9870CD"/>
    <w:pPr>
      <w:spacing w:after="0" w:line="240" w:lineRule="auto"/>
    </w:pPr>
    <w:rPr>
      <w:rFonts w:asciiTheme="minorHAnsi" w:eastAsiaTheme="minorEastAsia" w:hAnsiTheme="minorHAnsi" w:cstheme="minorBidi"/>
      <w:sz w:val="24"/>
      <w:szCs w:val="24"/>
      <w:lang w:val="en-CA"/>
    </w:rPr>
  </w:style>
  <w:style w:type="character" w:customStyle="1" w:styleId="FootnoteTextChar">
    <w:name w:val="Footnote Text Char"/>
    <w:basedOn w:val="DefaultParagraphFont"/>
    <w:link w:val="FootnoteText"/>
    <w:uiPriority w:val="99"/>
    <w:semiHidden/>
    <w:rsid w:val="009870CD"/>
    <w:rPr>
      <w:rFonts w:eastAsiaTheme="minorEastAsia"/>
      <w:sz w:val="24"/>
      <w:szCs w:val="24"/>
      <w:lang w:val="en-CA"/>
    </w:rPr>
  </w:style>
  <w:style w:type="character" w:styleId="FootnoteReference">
    <w:name w:val="footnote reference"/>
    <w:basedOn w:val="DefaultParagraphFont"/>
    <w:uiPriority w:val="99"/>
    <w:semiHidden/>
    <w:unhideWhenUsed/>
    <w:rsid w:val="009870CD"/>
    <w:rPr>
      <w:vertAlign w:val="superscript"/>
    </w:rPr>
  </w:style>
  <w:style w:type="character" w:styleId="Emphasis">
    <w:name w:val="Emphasis"/>
    <w:basedOn w:val="DefaultParagraphFont"/>
    <w:uiPriority w:val="20"/>
    <w:qFormat/>
    <w:rsid w:val="006B3C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20836">
      <w:bodyDiv w:val="1"/>
      <w:marLeft w:val="0"/>
      <w:marRight w:val="0"/>
      <w:marTop w:val="0"/>
      <w:marBottom w:val="0"/>
      <w:divBdr>
        <w:top w:val="none" w:sz="0" w:space="0" w:color="auto"/>
        <w:left w:val="none" w:sz="0" w:space="0" w:color="auto"/>
        <w:bottom w:val="none" w:sz="0" w:space="0" w:color="auto"/>
        <w:right w:val="none" w:sz="0" w:space="0" w:color="auto"/>
      </w:divBdr>
      <w:divsChild>
        <w:div w:id="1256551898">
          <w:marLeft w:val="547"/>
          <w:marRight w:val="0"/>
          <w:marTop w:val="0"/>
          <w:marBottom w:val="0"/>
          <w:divBdr>
            <w:top w:val="none" w:sz="0" w:space="0" w:color="auto"/>
            <w:left w:val="none" w:sz="0" w:space="0" w:color="auto"/>
            <w:bottom w:val="none" w:sz="0" w:space="0" w:color="auto"/>
            <w:right w:val="none" w:sz="0" w:space="0" w:color="auto"/>
          </w:divBdr>
        </w:div>
        <w:div w:id="150223657">
          <w:marLeft w:val="547"/>
          <w:marRight w:val="0"/>
          <w:marTop w:val="0"/>
          <w:marBottom w:val="0"/>
          <w:divBdr>
            <w:top w:val="none" w:sz="0" w:space="0" w:color="auto"/>
            <w:left w:val="none" w:sz="0" w:space="0" w:color="auto"/>
            <w:bottom w:val="none" w:sz="0" w:space="0" w:color="auto"/>
            <w:right w:val="none" w:sz="0" w:space="0" w:color="auto"/>
          </w:divBdr>
        </w:div>
        <w:div w:id="1792549837">
          <w:marLeft w:val="547"/>
          <w:marRight w:val="0"/>
          <w:marTop w:val="0"/>
          <w:marBottom w:val="0"/>
          <w:divBdr>
            <w:top w:val="none" w:sz="0" w:space="0" w:color="auto"/>
            <w:left w:val="none" w:sz="0" w:space="0" w:color="auto"/>
            <w:bottom w:val="none" w:sz="0" w:space="0" w:color="auto"/>
            <w:right w:val="none" w:sz="0" w:space="0" w:color="auto"/>
          </w:divBdr>
        </w:div>
        <w:div w:id="1084372455">
          <w:marLeft w:val="547"/>
          <w:marRight w:val="0"/>
          <w:marTop w:val="0"/>
          <w:marBottom w:val="0"/>
          <w:divBdr>
            <w:top w:val="none" w:sz="0" w:space="0" w:color="auto"/>
            <w:left w:val="none" w:sz="0" w:space="0" w:color="auto"/>
            <w:bottom w:val="none" w:sz="0" w:space="0" w:color="auto"/>
            <w:right w:val="none" w:sz="0" w:space="0" w:color="auto"/>
          </w:divBdr>
        </w:div>
        <w:div w:id="1319459826">
          <w:marLeft w:val="547"/>
          <w:marRight w:val="0"/>
          <w:marTop w:val="0"/>
          <w:marBottom w:val="0"/>
          <w:divBdr>
            <w:top w:val="none" w:sz="0" w:space="0" w:color="auto"/>
            <w:left w:val="none" w:sz="0" w:space="0" w:color="auto"/>
            <w:bottom w:val="none" w:sz="0" w:space="0" w:color="auto"/>
            <w:right w:val="none" w:sz="0" w:space="0" w:color="auto"/>
          </w:divBdr>
        </w:div>
        <w:div w:id="1201554871">
          <w:marLeft w:val="547"/>
          <w:marRight w:val="0"/>
          <w:marTop w:val="0"/>
          <w:marBottom w:val="0"/>
          <w:divBdr>
            <w:top w:val="none" w:sz="0" w:space="0" w:color="auto"/>
            <w:left w:val="none" w:sz="0" w:space="0" w:color="auto"/>
            <w:bottom w:val="none" w:sz="0" w:space="0" w:color="auto"/>
            <w:right w:val="none" w:sz="0" w:space="0" w:color="auto"/>
          </w:divBdr>
        </w:div>
        <w:div w:id="392697064">
          <w:marLeft w:val="547"/>
          <w:marRight w:val="0"/>
          <w:marTop w:val="0"/>
          <w:marBottom w:val="0"/>
          <w:divBdr>
            <w:top w:val="none" w:sz="0" w:space="0" w:color="auto"/>
            <w:left w:val="none" w:sz="0" w:space="0" w:color="auto"/>
            <w:bottom w:val="none" w:sz="0" w:space="0" w:color="auto"/>
            <w:right w:val="none" w:sz="0" w:space="0" w:color="auto"/>
          </w:divBdr>
        </w:div>
        <w:div w:id="694575448">
          <w:marLeft w:val="547"/>
          <w:marRight w:val="0"/>
          <w:marTop w:val="0"/>
          <w:marBottom w:val="0"/>
          <w:divBdr>
            <w:top w:val="none" w:sz="0" w:space="0" w:color="auto"/>
            <w:left w:val="none" w:sz="0" w:space="0" w:color="auto"/>
            <w:bottom w:val="none" w:sz="0" w:space="0" w:color="auto"/>
            <w:right w:val="none" w:sz="0" w:space="0" w:color="auto"/>
          </w:divBdr>
        </w:div>
        <w:div w:id="308367049">
          <w:marLeft w:val="547"/>
          <w:marRight w:val="0"/>
          <w:marTop w:val="0"/>
          <w:marBottom w:val="0"/>
          <w:divBdr>
            <w:top w:val="none" w:sz="0" w:space="0" w:color="auto"/>
            <w:left w:val="none" w:sz="0" w:space="0" w:color="auto"/>
            <w:bottom w:val="none" w:sz="0" w:space="0" w:color="auto"/>
            <w:right w:val="none" w:sz="0" w:space="0" w:color="auto"/>
          </w:divBdr>
        </w:div>
      </w:divsChild>
    </w:div>
    <w:div w:id="791290031">
      <w:bodyDiv w:val="1"/>
      <w:marLeft w:val="0"/>
      <w:marRight w:val="0"/>
      <w:marTop w:val="0"/>
      <w:marBottom w:val="0"/>
      <w:divBdr>
        <w:top w:val="none" w:sz="0" w:space="0" w:color="auto"/>
        <w:left w:val="none" w:sz="0" w:space="0" w:color="auto"/>
        <w:bottom w:val="none" w:sz="0" w:space="0" w:color="auto"/>
        <w:right w:val="none" w:sz="0" w:space="0" w:color="auto"/>
      </w:divBdr>
    </w:div>
    <w:div w:id="976451860">
      <w:bodyDiv w:val="1"/>
      <w:marLeft w:val="0"/>
      <w:marRight w:val="0"/>
      <w:marTop w:val="0"/>
      <w:marBottom w:val="0"/>
      <w:divBdr>
        <w:top w:val="none" w:sz="0" w:space="0" w:color="auto"/>
        <w:left w:val="none" w:sz="0" w:space="0" w:color="auto"/>
        <w:bottom w:val="none" w:sz="0" w:space="0" w:color="auto"/>
        <w:right w:val="none" w:sz="0" w:space="0" w:color="auto"/>
      </w:divBdr>
    </w:div>
    <w:div w:id="1778522314">
      <w:bodyDiv w:val="1"/>
      <w:marLeft w:val="0"/>
      <w:marRight w:val="0"/>
      <w:marTop w:val="0"/>
      <w:marBottom w:val="0"/>
      <w:divBdr>
        <w:top w:val="none" w:sz="0" w:space="0" w:color="auto"/>
        <w:left w:val="none" w:sz="0" w:space="0" w:color="auto"/>
        <w:bottom w:val="none" w:sz="0" w:space="0" w:color="auto"/>
        <w:right w:val="none" w:sz="0" w:space="0" w:color="auto"/>
      </w:divBdr>
    </w:div>
    <w:div w:id="1871331822">
      <w:bodyDiv w:val="1"/>
      <w:marLeft w:val="0"/>
      <w:marRight w:val="0"/>
      <w:marTop w:val="0"/>
      <w:marBottom w:val="0"/>
      <w:divBdr>
        <w:top w:val="none" w:sz="0" w:space="0" w:color="auto"/>
        <w:left w:val="none" w:sz="0" w:space="0" w:color="auto"/>
        <w:bottom w:val="none" w:sz="0" w:space="0" w:color="auto"/>
        <w:right w:val="none" w:sz="0" w:space="0" w:color="auto"/>
      </w:divBdr>
    </w:div>
    <w:div w:id="1888561318">
      <w:bodyDiv w:val="1"/>
      <w:marLeft w:val="0"/>
      <w:marRight w:val="0"/>
      <w:marTop w:val="0"/>
      <w:marBottom w:val="0"/>
      <w:divBdr>
        <w:top w:val="none" w:sz="0" w:space="0" w:color="auto"/>
        <w:left w:val="none" w:sz="0" w:space="0" w:color="auto"/>
        <w:bottom w:val="none" w:sz="0" w:space="0" w:color="auto"/>
        <w:right w:val="none" w:sz="0" w:space="0" w:color="auto"/>
      </w:divBdr>
    </w:div>
    <w:div w:id="202173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03131-23C6-48D1-A4CC-9DFB51316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2564</TotalTime>
  <Pages>15</Pages>
  <Words>4071</Words>
  <Characters>23208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27225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ROUDAUT Gabrielle</dc:creator>
  <cp:keywords/>
  <dc:description/>
  <cp:lastModifiedBy>ROUDAUT Gabrielle</cp:lastModifiedBy>
  <cp:revision>2916</cp:revision>
  <dcterms:created xsi:type="dcterms:W3CDTF">2017-06-14T08:41:00Z</dcterms:created>
  <dcterms:modified xsi:type="dcterms:W3CDTF">2017-10-31T11:58:00Z</dcterms:modified>
</cp:coreProperties>
</file>