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74E" w:rsidRPr="0035154D" w:rsidRDefault="00894638" w:rsidP="00894638">
      <w:pPr>
        <w:pStyle w:val="Titre1"/>
        <w:jc w:val="both"/>
        <w:rPr>
          <w:szCs w:val="24"/>
        </w:rPr>
      </w:pPr>
      <w:r w:rsidRPr="0035154D">
        <w:rPr>
          <w:szCs w:val="24"/>
        </w:rPr>
        <w:t xml:space="preserve">Annex </w:t>
      </w:r>
      <w:r w:rsidR="005137A3" w:rsidRPr="0035154D">
        <w:rPr>
          <w:szCs w:val="24"/>
        </w:rPr>
        <w:t>8</w:t>
      </w:r>
      <w:r w:rsidRPr="0035154D">
        <w:rPr>
          <w:szCs w:val="24"/>
        </w:rPr>
        <w:t>: Detail of FA</w:t>
      </w:r>
      <w:bookmarkStart w:id="0" w:name="_GoBack"/>
      <w:bookmarkEnd w:id="0"/>
      <w:r w:rsidRPr="0035154D">
        <w:rPr>
          <w:szCs w:val="24"/>
        </w:rPr>
        <w:t xml:space="preserve">O’s input to the project as </w:t>
      </w:r>
      <w:proofErr w:type="spellStart"/>
      <w:r w:rsidRPr="0035154D">
        <w:rPr>
          <w:szCs w:val="24"/>
        </w:rPr>
        <w:t>MoA’s</w:t>
      </w:r>
      <w:proofErr w:type="spellEnd"/>
      <w:r w:rsidRPr="0035154D">
        <w:rPr>
          <w:szCs w:val="24"/>
        </w:rPr>
        <w:t xml:space="preserve"> Implementation Partner </w:t>
      </w:r>
    </w:p>
    <w:p w:rsidR="00894638" w:rsidRPr="00894638" w:rsidRDefault="00894638" w:rsidP="00894638">
      <w:pPr>
        <w:jc w:val="both"/>
        <w:rPr>
          <w:rFonts w:asciiTheme="majorHAnsi" w:hAnsiTheme="majorHAnsi"/>
          <w:lang w:val="en-US"/>
        </w:rPr>
      </w:pPr>
    </w:p>
    <w:p w:rsidR="0000574E" w:rsidRPr="00894638" w:rsidRDefault="00894638" w:rsidP="00894638">
      <w:pPr>
        <w:pStyle w:val="Titre2"/>
        <w:jc w:val="both"/>
        <w:rPr>
          <w:lang w:val="en-GB"/>
        </w:rPr>
      </w:pPr>
      <w:r w:rsidRPr="00894638">
        <w:t>Activity</w:t>
      </w:r>
      <w:r w:rsidR="0000574E" w:rsidRPr="00894638">
        <w:t xml:space="preserve"> 2.2: Increased climate resilience of agriculture</w:t>
      </w:r>
    </w:p>
    <w:p w:rsidR="0000574E" w:rsidRPr="00894638" w:rsidRDefault="00894638" w:rsidP="00894638">
      <w:pPr>
        <w:pStyle w:val="Corpsdetexte"/>
        <w:rPr>
          <w:lang w:val="en-GB"/>
        </w:rPr>
      </w:pPr>
      <w:r w:rsidRPr="00894638">
        <w:t>Input</w:t>
      </w:r>
      <w:r w:rsidR="0000574E" w:rsidRPr="00894638">
        <w:t xml:space="preserve"> 2.2.1     Extension services to farmers: technical and eco advisory, demo, farmer field schools, trainings, promote sludge reutilization </w:t>
      </w:r>
    </w:p>
    <w:p w:rsidR="0000574E" w:rsidRPr="00894638" w:rsidRDefault="0000574E" w:rsidP="00894638">
      <w:pPr>
        <w:jc w:val="both"/>
        <w:rPr>
          <w:rFonts w:asciiTheme="majorHAnsi" w:hAnsiTheme="majorHAnsi"/>
          <w:lang w:val="en-GB"/>
        </w:rPr>
      </w:pPr>
      <w:r w:rsidRPr="00894638">
        <w:rPr>
          <w:rFonts w:asciiTheme="majorHAnsi" w:hAnsiTheme="majorHAnsi"/>
          <w:lang w:val="en-US"/>
        </w:rPr>
        <w:t> </w:t>
      </w:r>
      <w:r w:rsidRPr="00894638">
        <w:rPr>
          <w:rFonts w:asciiTheme="majorHAnsi" w:hAnsiTheme="majorHAnsi"/>
          <w:b/>
          <w:bCs/>
          <w:lang w:val="en-GB"/>
        </w:rPr>
        <w:t> </w:t>
      </w:r>
    </w:p>
    <w:p w:rsidR="0000574E" w:rsidRPr="00894638" w:rsidRDefault="0000574E" w:rsidP="00894638">
      <w:pPr>
        <w:numPr>
          <w:ilvl w:val="0"/>
          <w:numId w:val="1"/>
        </w:numPr>
        <w:jc w:val="both"/>
        <w:rPr>
          <w:rFonts w:asciiTheme="majorHAnsi" w:eastAsia="Times New Roman" w:hAnsiTheme="majorHAnsi"/>
          <w:i/>
          <w:iCs/>
          <w:lang w:val="en-US"/>
        </w:rPr>
      </w:pPr>
      <w:r w:rsidRPr="00894638">
        <w:rPr>
          <w:rFonts w:asciiTheme="majorHAnsi" w:eastAsia="Times New Roman" w:hAnsiTheme="majorHAnsi"/>
          <w:bCs/>
          <w:lang w:val="en-GB"/>
        </w:rPr>
        <w:t>Establishment of 6 demonstration stations (farms) in the target areas. 3 of them will focus on the best reuse practices in field crops production and the other 3 in fruit trees production.  </w:t>
      </w:r>
    </w:p>
    <w:p w:rsidR="0000574E" w:rsidRPr="00894638" w:rsidRDefault="0000574E" w:rsidP="00894638">
      <w:pPr>
        <w:numPr>
          <w:ilvl w:val="0"/>
          <w:numId w:val="1"/>
        </w:numPr>
        <w:jc w:val="both"/>
        <w:rPr>
          <w:rFonts w:asciiTheme="majorHAnsi" w:eastAsia="Times New Roman" w:hAnsiTheme="majorHAnsi"/>
          <w:bCs/>
          <w:lang w:val="en-GB" w:eastAsia="zh-TW"/>
        </w:rPr>
      </w:pPr>
      <w:r w:rsidRPr="00894638">
        <w:rPr>
          <w:rFonts w:asciiTheme="majorHAnsi" w:eastAsia="Times New Roman" w:hAnsiTheme="majorHAnsi"/>
          <w:bCs/>
          <w:lang w:val="en-GB"/>
        </w:rPr>
        <w:t xml:space="preserve">Support and facilitate the establishment of Farmer Field School(s) (FFS) to introduce and institutionalize good practices in treated waste water reuse in agriculture. The FSS will be focused on crop types commonly cultivated in the respective localities. </w:t>
      </w:r>
    </w:p>
    <w:p w:rsidR="0000574E" w:rsidRPr="00894638" w:rsidRDefault="0000574E" w:rsidP="00894638">
      <w:pPr>
        <w:numPr>
          <w:ilvl w:val="0"/>
          <w:numId w:val="1"/>
        </w:numPr>
        <w:jc w:val="both"/>
        <w:rPr>
          <w:rFonts w:asciiTheme="majorHAnsi" w:eastAsia="Times New Roman" w:hAnsiTheme="majorHAnsi"/>
          <w:bCs/>
          <w:lang w:val="en-GB"/>
        </w:rPr>
      </w:pPr>
      <w:r w:rsidRPr="00894638">
        <w:rPr>
          <w:rFonts w:asciiTheme="majorHAnsi" w:eastAsia="Times New Roman" w:hAnsiTheme="majorHAnsi"/>
          <w:bCs/>
          <w:lang w:val="en-GB"/>
        </w:rPr>
        <w:t xml:space="preserve">A coaching programme for 12 extension staff from </w:t>
      </w:r>
      <w:proofErr w:type="spellStart"/>
      <w:r w:rsidRPr="00894638">
        <w:rPr>
          <w:rFonts w:asciiTheme="majorHAnsi" w:eastAsia="Times New Roman" w:hAnsiTheme="majorHAnsi"/>
          <w:bCs/>
          <w:lang w:val="en-GB"/>
        </w:rPr>
        <w:t>MoA</w:t>
      </w:r>
      <w:proofErr w:type="spellEnd"/>
      <w:r w:rsidRPr="00894638">
        <w:rPr>
          <w:rFonts w:asciiTheme="majorHAnsi" w:eastAsia="Times New Roman" w:hAnsiTheme="majorHAnsi"/>
          <w:bCs/>
          <w:lang w:val="en-GB"/>
        </w:rPr>
        <w:t>, NGOs and other related actors to</w:t>
      </w:r>
      <w:r w:rsidR="00894638" w:rsidRPr="00894638">
        <w:rPr>
          <w:rFonts w:asciiTheme="majorHAnsi" w:eastAsia="Times New Roman" w:hAnsiTheme="majorHAnsi"/>
          <w:bCs/>
          <w:lang w:val="en-GB"/>
        </w:rPr>
        <w:t xml:space="preserve"> become Trainers of Trainers in</w:t>
      </w:r>
      <w:r w:rsidRPr="00894638">
        <w:rPr>
          <w:rFonts w:asciiTheme="majorHAnsi" w:eastAsia="Times New Roman" w:hAnsiTheme="majorHAnsi"/>
          <w:bCs/>
          <w:lang w:val="en-GB"/>
        </w:rPr>
        <w:t xml:space="preserve"> treated wastewater reuse in agriculture. This will include tailored programme of field visits to countries with advanced experience such as Israel, Jordan, Turkey and Tunis for essential transfer for technical knowledge </w:t>
      </w:r>
    </w:p>
    <w:p w:rsidR="0000574E" w:rsidRPr="00894638" w:rsidRDefault="0000574E" w:rsidP="00894638">
      <w:pPr>
        <w:numPr>
          <w:ilvl w:val="0"/>
          <w:numId w:val="1"/>
        </w:numPr>
        <w:jc w:val="both"/>
        <w:rPr>
          <w:rFonts w:asciiTheme="majorHAnsi" w:eastAsia="Times New Roman" w:hAnsiTheme="majorHAnsi"/>
          <w:bCs/>
          <w:lang w:val="en-GB"/>
        </w:rPr>
      </w:pPr>
      <w:r w:rsidRPr="00894638">
        <w:rPr>
          <w:rFonts w:asciiTheme="majorHAnsi" w:eastAsia="Times New Roman" w:hAnsiTheme="majorHAnsi"/>
          <w:bCs/>
          <w:lang w:val="en-GB"/>
        </w:rPr>
        <w:t xml:space="preserve">Produce technical information materials in the Arabic language addressing good agricultural practices in reuse of treated wastewater. The information materials will be designed, produced and distributed to farmers engaging </w:t>
      </w:r>
      <w:proofErr w:type="spellStart"/>
      <w:r w:rsidRPr="00894638">
        <w:rPr>
          <w:rFonts w:asciiTheme="majorHAnsi" w:eastAsia="Times New Roman" w:hAnsiTheme="majorHAnsi"/>
          <w:bCs/>
          <w:lang w:val="en-GB"/>
        </w:rPr>
        <w:t>MoA</w:t>
      </w:r>
      <w:proofErr w:type="spellEnd"/>
      <w:r w:rsidRPr="00894638">
        <w:rPr>
          <w:rFonts w:asciiTheme="majorHAnsi" w:eastAsia="Times New Roman" w:hAnsiTheme="majorHAnsi"/>
          <w:bCs/>
          <w:lang w:val="en-GB"/>
        </w:rPr>
        <w:t xml:space="preserve"> extensions services and other related actors </w:t>
      </w:r>
    </w:p>
    <w:p w:rsidR="0000574E" w:rsidRPr="00894638" w:rsidRDefault="0000574E" w:rsidP="00894638">
      <w:pPr>
        <w:numPr>
          <w:ilvl w:val="0"/>
          <w:numId w:val="1"/>
        </w:numPr>
        <w:jc w:val="both"/>
        <w:rPr>
          <w:rFonts w:asciiTheme="majorHAnsi" w:eastAsia="Times New Roman" w:hAnsiTheme="majorHAnsi"/>
          <w:bCs/>
          <w:lang w:val="en-GB"/>
        </w:rPr>
      </w:pPr>
      <w:r w:rsidRPr="00894638">
        <w:rPr>
          <w:rFonts w:asciiTheme="majorHAnsi" w:eastAsia="Times New Roman" w:hAnsiTheme="majorHAnsi"/>
          <w:bCs/>
          <w:lang w:val="en-GB"/>
        </w:rPr>
        <w:t xml:space="preserve">Public awareness campaigns and activities targeting producers, marketers, service providers and consumers to promote socio-cultural acceptance of food produced using treated wastewater. FAO will engage </w:t>
      </w:r>
      <w:proofErr w:type="spellStart"/>
      <w:r w:rsidRPr="00894638">
        <w:rPr>
          <w:rFonts w:asciiTheme="majorHAnsi" w:eastAsia="Times New Roman" w:hAnsiTheme="majorHAnsi"/>
          <w:bCs/>
          <w:lang w:val="en-GB"/>
        </w:rPr>
        <w:t>MoA</w:t>
      </w:r>
      <w:proofErr w:type="spellEnd"/>
      <w:r w:rsidRPr="00894638">
        <w:rPr>
          <w:rFonts w:asciiTheme="majorHAnsi" w:eastAsia="Times New Roman" w:hAnsiTheme="majorHAnsi"/>
          <w:bCs/>
          <w:lang w:val="en-GB"/>
        </w:rPr>
        <w:t xml:space="preserve">, PWA, Ministry of </w:t>
      </w:r>
      <w:proofErr w:type="spellStart"/>
      <w:r w:rsidRPr="00894638">
        <w:rPr>
          <w:rFonts w:asciiTheme="majorHAnsi" w:eastAsia="Times New Roman" w:hAnsiTheme="majorHAnsi"/>
          <w:bCs/>
          <w:lang w:val="en-GB"/>
        </w:rPr>
        <w:t>Waqf</w:t>
      </w:r>
      <w:proofErr w:type="spellEnd"/>
      <w:r w:rsidRPr="00894638">
        <w:rPr>
          <w:rFonts w:asciiTheme="majorHAnsi" w:eastAsia="Times New Roman" w:hAnsiTheme="majorHAnsi"/>
          <w:bCs/>
          <w:lang w:val="en-GB"/>
        </w:rPr>
        <w:t xml:space="preserve"> and Religious Affairs, Ministry of Education, Ministry of Health, Ministry of Women Affairs, Environmental Quality Authority as well as academia (universities and schools) and civil society organizations and NGOs. </w:t>
      </w:r>
    </w:p>
    <w:p w:rsidR="0000574E" w:rsidRPr="00894638" w:rsidRDefault="0000574E" w:rsidP="00894638">
      <w:pPr>
        <w:jc w:val="both"/>
        <w:rPr>
          <w:rFonts w:asciiTheme="majorHAnsi" w:hAnsiTheme="majorHAnsi"/>
          <w:bCs/>
          <w:lang w:val="en-GB"/>
        </w:rPr>
      </w:pPr>
    </w:p>
    <w:p w:rsidR="0000574E" w:rsidRPr="00894638" w:rsidRDefault="0000574E" w:rsidP="00894638">
      <w:pPr>
        <w:spacing w:after="160" w:line="252" w:lineRule="auto"/>
        <w:contextualSpacing/>
        <w:jc w:val="both"/>
        <w:rPr>
          <w:rFonts w:asciiTheme="majorHAnsi" w:hAnsiTheme="majorHAnsi"/>
          <w:bCs/>
          <w:u w:val="single"/>
          <w:lang w:val="en-US"/>
        </w:rPr>
      </w:pPr>
      <w:r w:rsidRPr="00894638">
        <w:rPr>
          <w:rFonts w:asciiTheme="majorHAnsi" w:hAnsiTheme="majorHAnsi"/>
          <w:bCs/>
          <w:u w:val="single"/>
          <w:lang w:val="en-US"/>
        </w:rPr>
        <w:t>FAO will partner with a local NGO to support the implementation of sub</w:t>
      </w:r>
      <w:r w:rsidR="00894638" w:rsidRPr="00894638">
        <w:rPr>
          <w:rFonts w:asciiTheme="majorHAnsi" w:hAnsiTheme="majorHAnsi"/>
          <w:bCs/>
          <w:u w:val="single"/>
          <w:lang w:val="en-US"/>
        </w:rPr>
        <w:t>-inputs</w:t>
      </w:r>
      <w:r w:rsidRPr="00894638">
        <w:rPr>
          <w:rFonts w:asciiTheme="majorHAnsi" w:hAnsiTheme="majorHAnsi"/>
          <w:bCs/>
          <w:u w:val="single"/>
          <w:lang w:val="en-US"/>
        </w:rPr>
        <w:t xml:space="preserve"> 1, 2 and 5. </w:t>
      </w:r>
    </w:p>
    <w:p w:rsidR="0000574E" w:rsidRPr="00894638" w:rsidRDefault="0000574E" w:rsidP="00894638">
      <w:pPr>
        <w:jc w:val="both"/>
        <w:rPr>
          <w:rFonts w:asciiTheme="majorHAnsi" w:hAnsiTheme="majorHAnsi"/>
          <w:b/>
          <w:bCs/>
          <w:lang w:val="en-US"/>
        </w:rPr>
      </w:pPr>
    </w:p>
    <w:p w:rsidR="0000574E" w:rsidRPr="00894638" w:rsidRDefault="00894638" w:rsidP="00894638">
      <w:pPr>
        <w:pStyle w:val="Corpsdetexte"/>
      </w:pPr>
      <w:r w:rsidRPr="00894638">
        <w:t xml:space="preserve">Input </w:t>
      </w:r>
      <w:r w:rsidR="0000574E" w:rsidRPr="00894638">
        <w:t>2.2.2     Gender land tenure and irrigation: mobilize women, women plo</w:t>
      </w:r>
      <w:r>
        <w:t xml:space="preserve">t gardening (second step coop) </w:t>
      </w:r>
    </w:p>
    <w:p w:rsidR="0000574E" w:rsidRPr="00894638" w:rsidRDefault="0000574E" w:rsidP="00894638">
      <w:pPr>
        <w:jc w:val="both"/>
        <w:rPr>
          <w:rFonts w:asciiTheme="majorHAnsi" w:hAnsiTheme="majorHAnsi"/>
          <w:lang w:val="en-GB"/>
        </w:rPr>
      </w:pPr>
    </w:p>
    <w:p w:rsidR="0000574E" w:rsidRPr="00894638" w:rsidRDefault="0000574E" w:rsidP="00894638">
      <w:pPr>
        <w:pStyle w:val="Paragraphedeliste"/>
        <w:spacing w:after="160" w:line="252" w:lineRule="auto"/>
        <w:ind w:left="1080" w:hanging="360"/>
        <w:contextualSpacing/>
        <w:jc w:val="both"/>
        <w:rPr>
          <w:rFonts w:asciiTheme="majorHAnsi" w:hAnsiTheme="majorHAnsi"/>
          <w:bCs/>
          <w:lang w:val="en-US"/>
        </w:rPr>
      </w:pPr>
      <w:r w:rsidRPr="00894638">
        <w:rPr>
          <w:rFonts w:asciiTheme="majorHAnsi" w:hAnsiTheme="majorHAnsi"/>
          <w:bCs/>
          <w:lang w:val="en-US"/>
        </w:rPr>
        <w:t>1.</w:t>
      </w:r>
      <w:r w:rsidRPr="00894638">
        <w:rPr>
          <w:rFonts w:asciiTheme="majorHAnsi" w:hAnsiTheme="majorHAnsi" w:cs="Times New Roman"/>
          <w:bCs/>
          <w:sz w:val="14"/>
          <w:szCs w:val="14"/>
          <w:lang w:val="en-US"/>
        </w:rPr>
        <w:t xml:space="preserve">      </w:t>
      </w:r>
      <w:r w:rsidRPr="00894638">
        <w:rPr>
          <w:rFonts w:asciiTheme="majorHAnsi" w:hAnsiTheme="majorHAnsi"/>
          <w:bCs/>
          <w:lang w:val="en-US"/>
        </w:rPr>
        <w:t>Participatory diagnosis of opportunities for valorizing women engagement in the agricultural value chain, and facilitating inclusive dialogues resulting in the definition of a community-based strategy to empower women to have better access to land, water, productive assets, knowledge and markets.   </w:t>
      </w:r>
    </w:p>
    <w:p w:rsidR="0000574E" w:rsidRPr="00894638" w:rsidRDefault="0000574E" w:rsidP="00894638">
      <w:pPr>
        <w:pStyle w:val="Paragraphedeliste"/>
        <w:spacing w:after="160" w:line="252" w:lineRule="auto"/>
        <w:ind w:left="1080" w:hanging="360"/>
        <w:contextualSpacing/>
        <w:jc w:val="both"/>
        <w:rPr>
          <w:rFonts w:asciiTheme="majorHAnsi" w:hAnsiTheme="majorHAnsi"/>
          <w:lang w:val="en-GB"/>
        </w:rPr>
      </w:pPr>
      <w:r w:rsidRPr="00894638">
        <w:rPr>
          <w:rFonts w:asciiTheme="majorHAnsi" w:hAnsiTheme="majorHAnsi"/>
          <w:lang w:val="en-GB"/>
        </w:rPr>
        <w:t>2.</w:t>
      </w:r>
      <w:r w:rsidRPr="00894638">
        <w:rPr>
          <w:rFonts w:asciiTheme="majorHAnsi" w:hAnsiTheme="majorHAnsi" w:cs="Times New Roman"/>
          <w:sz w:val="14"/>
          <w:szCs w:val="14"/>
          <w:lang w:val="en-GB"/>
        </w:rPr>
        <w:t xml:space="preserve">      </w:t>
      </w:r>
      <w:r w:rsidRPr="00894638">
        <w:rPr>
          <w:rFonts w:asciiTheme="majorHAnsi" w:hAnsiTheme="majorHAnsi"/>
          <w:bCs/>
          <w:lang w:val="en-US"/>
        </w:rPr>
        <w:t>Provision of technical and institutional support to improve access of women and women groups/</w:t>
      </w:r>
      <w:proofErr w:type="gramStart"/>
      <w:r w:rsidRPr="00894638">
        <w:rPr>
          <w:rFonts w:asciiTheme="majorHAnsi" w:hAnsiTheme="majorHAnsi"/>
          <w:bCs/>
          <w:lang w:val="en-US"/>
        </w:rPr>
        <w:t>cooperatives  to</w:t>
      </w:r>
      <w:proofErr w:type="gramEnd"/>
      <w:r w:rsidRPr="00894638">
        <w:rPr>
          <w:rFonts w:asciiTheme="majorHAnsi" w:hAnsiTheme="majorHAnsi"/>
          <w:bCs/>
          <w:lang w:val="en-US"/>
        </w:rPr>
        <w:t xml:space="preserve"> productive assets and services related to food production, processing and marketing. </w:t>
      </w:r>
    </w:p>
    <w:p w:rsidR="0000574E" w:rsidRPr="00894638" w:rsidRDefault="00894638" w:rsidP="00894638">
      <w:pPr>
        <w:pStyle w:val="Titre3"/>
        <w:rPr>
          <w:lang w:val="en-GB"/>
        </w:rPr>
      </w:pPr>
      <w:r w:rsidRPr="00894638">
        <w:t>Activity</w:t>
      </w:r>
      <w:r w:rsidR="0000574E" w:rsidRPr="00894638">
        <w:t xml:space="preserve"> 3.2: Exit Strategy and transfer of O&amp;M to Water Users</w:t>
      </w:r>
    </w:p>
    <w:p w:rsidR="0000574E" w:rsidRPr="00894638" w:rsidRDefault="0000574E" w:rsidP="00894638">
      <w:pPr>
        <w:jc w:val="both"/>
        <w:rPr>
          <w:rFonts w:asciiTheme="majorHAnsi" w:hAnsiTheme="majorHAnsi"/>
          <w:lang w:val="en-GB"/>
        </w:rPr>
      </w:pPr>
      <w:r w:rsidRPr="00894638">
        <w:rPr>
          <w:rFonts w:asciiTheme="majorHAnsi" w:hAnsiTheme="majorHAnsi"/>
          <w:lang w:val="en-US"/>
        </w:rPr>
        <w:t> </w:t>
      </w:r>
    </w:p>
    <w:p w:rsidR="0000574E" w:rsidRPr="00894638" w:rsidRDefault="00894638" w:rsidP="00894638">
      <w:pPr>
        <w:pStyle w:val="Paragraphedeliste"/>
        <w:ind w:hanging="720"/>
        <w:jc w:val="both"/>
        <w:rPr>
          <w:rFonts w:asciiTheme="majorHAnsi" w:hAnsiTheme="majorHAnsi"/>
          <w:i/>
          <w:lang w:val="en-GB"/>
        </w:rPr>
      </w:pPr>
      <w:r w:rsidRPr="00894638">
        <w:rPr>
          <w:rFonts w:asciiTheme="majorHAnsi" w:hAnsiTheme="majorHAnsi"/>
          <w:i/>
          <w:lang w:val="en-GB"/>
        </w:rPr>
        <w:t xml:space="preserve">Input </w:t>
      </w:r>
      <w:r w:rsidR="0000574E" w:rsidRPr="00894638">
        <w:rPr>
          <w:rFonts w:asciiTheme="majorHAnsi" w:hAnsiTheme="majorHAnsi"/>
          <w:i/>
          <w:lang w:val="en-GB"/>
        </w:rPr>
        <w:t>3.2.1</w:t>
      </w:r>
      <w:r w:rsidR="0000574E" w:rsidRPr="00894638">
        <w:rPr>
          <w:rFonts w:asciiTheme="majorHAnsi" w:hAnsiTheme="majorHAnsi" w:cs="Times New Roman"/>
          <w:i/>
          <w:sz w:val="14"/>
          <w:szCs w:val="14"/>
          <w:lang w:val="en-GB"/>
        </w:rPr>
        <w:t xml:space="preserve">         </w:t>
      </w:r>
      <w:r w:rsidR="0000574E" w:rsidRPr="00894638">
        <w:rPr>
          <w:rFonts w:asciiTheme="majorHAnsi" w:hAnsiTheme="majorHAnsi"/>
          <w:i/>
          <w:lang w:val="en-US"/>
        </w:rPr>
        <w:t xml:space="preserve">    Identification of co-management </w:t>
      </w:r>
      <w:r>
        <w:rPr>
          <w:rFonts w:asciiTheme="majorHAnsi" w:hAnsiTheme="majorHAnsi"/>
          <w:i/>
          <w:lang w:val="en-US"/>
        </w:rPr>
        <w:t>scheme + WUA structuring and CB</w:t>
      </w:r>
    </w:p>
    <w:p w:rsidR="0000574E" w:rsidRPr="00894638" w:rsidRDefault="0000574E" w:rsidP="00894638">
      <w:pPr>
        <w:jc w:val="both"/>
        <w:rPr>
          <w:rFonts w:asciiTheme="majorHAnsi" w:hAnsiTheme="majorHAnsi"/>
          <w:lang w:val="en-GB"/>
        </w:rPr>
      </w:pPr>
      <w:r w:rsidRPr="00894638">
        <w:rPr>
          <w:rFonts w:asciiTheme="majorHAnsi" w:hAnsiTheme="majorHAnsi"/>
          <w:lang w:val="en-US"/>
        </w:rPr>
        <w:t> </w:t>
      </w:r>
    </w:p>
    <w:p w:rsidR="0000574E" w:rsidRPr="00894638" w:rsidRDefault="0000574E" w:rsidP="00894638">
      <w:pPr>
        <w:numPr>
          <w:ilvl w:val="0"/>
          <w:numId w:val="2"/>
        </w:numPr>
        <w:jc w:val="both"/>
        <w:rPr>
          <w:rFonts w:asciiTheme="majorHAnsi" w:eastAsia="Times New Roman" w:hAnsiTheme="majorHAnsi"/>
          <w:bCs/>
          <w:lang w:val="en-US"/>
        </w:rPr>
      </w:pPr>
      <w:r w:rsidRPr="00894638">
        <w:rPr>
          <w:rFonts w:asciiTheme="majorHAnsi" w:eastAsia="Times New Roman" w:hAnsiTheme="majorHAnsi"/>
          <w:bCs/>
          <w:lang w:val="en-US"/>
        </w:rPr>
        <w:t xml:space="preserve">Facilitate participatory definition and formulation of a sustainable treated wastewater management scheme. The scheme will be based on available quantities of treated wastewater, number of </w:t>
      </w:r>
      <w:proofErr w:type="spellStart"/>
      <w:r w:rsidRPr="00894638">
        <w:rPr>
          <w:rFonts w:asciiTheme="majorHAnsi" w:eastAsia="Times New Roman" w:hAnsiTheme="majorHAnsi"/>
          <w:bCs/>
          <w:lang w:val="en-US"/>
        </w:rPr>
        <w:t>dunums</w:t>
      </w:r>
      <w:proofErr w:type="spellEnd"/>
      <w:r w:rsidRPr="00894638">
        <w:rPr>
          <w:rFonts w:asciiTheme="majorHAnsi" w:eastAsia="Times New Roman" w:hAnsiTheme="majorHAnsi"/>
          <w:bCs/>
          <w:lang w:val="en-US"/>
        </w:rPr>
        <w:t xml:space="preserve"> to be served and crop type, and equity and equality in the distribution of the treated wastewater among users. This will be coordinated with </w:t>
      </w:r>
      <w:proofErr w:type="spellStart"/>
      <w:r w:rsidRPr="00894638">
        <w:rPr>
          <w:rFonts w:asciiTheme="majorHAnsi" w:eastAsia="Times New Roman" w:hAnsiTheme="majorHAnsi"/>
          <w:bCs/>
          <w:lang w:val="en-US"/>
        </w:rPr>
        <w:t>MoA</w:t>
      </w:r>
      <w:proofErr w:type="spellEnd"/>
      <w:r w:rsidRPr="00894638">
        <w:rPr>
          <w:rFonts w:asciiTheme="majorHAnsi" w:eastAsia="Times New Roman" w:hAnsiTheme="majorHAnsi"/>
          <w:bCs/>
          <w:lang w:val="en-US"/>
        </w:rPr>
        <w:t xml:space="preserve">, PWA, NGEST management and local authorities. </w:t>
      </w:r>
    </w:p>
    <w:p w:rsidR="0000574E" w:rsidRPr="00894638" w:rsidRDefault="0000574E" w:rsidP="00894638">
      <w:pPr>
        <w:numPr>
          <w:ilvl w:val="0"/>
          <w:numId w:val="2"/>
        </w:numPr>
        <w:jc w:val="both"/>
        <w:rPr>
          <w:rFonts w:asciiTheme="majorHAnsi" w:eastAsia="Times New Roman" w:hAnsiTheme="majorHAnsi"/>
          <w:bCs/>
          <w:lang w:val="en-US"/>
        </w:rPr>
      </w:pPr>
      <w:r w:rsidRPr="00894638">
        <w:rPr>
          <w:rFonts w:asciiTheme="majorHAnsi" w:eastAsia="Times New Roman" w:hAnsiTheme="majorHAnsi"/>
          <w:bCs/>
          <w:lang w:val="en-US"/>
        </w:rPr>
        <w:t xml:space="preserve">Formulate and support in close consultation with </w:t>
      </w:r>
      <w:proofErr w:type="spellStart"/>
      <w:r w:rsidRPr="00894638">
        <w:rPr>
          <w:rFonts w:asciiTheme="majorHAnsi" w:eastAsia="Times New Roman" w:hAnsiTheme="majorHAnsi"/>
          <w:bCs/>
          <w:lang w:val="en-US"/>
        </w:rPr>
        <w:t>MoA</w:t>
      </w:r>
      <w:proofErr w:type="spellEnd"/>
      <w:r w:rsidRPr="00894638">
        <w:rPr>
          <w:rFonts w:asciiTheme="majorHAnsi" w:eastAsia="Times New Roman" w:hAnsiTheme="majorHAnsi"/>
          <w:bCs/>
          <w:lang w:val="en-US"/>
        </w:rPr>
        <w:t xml:space="preserve"> and PWA, a WUA. This will include the definition of governance principles and management practices within the WUA including the duties/ responsibilities within its structure aiming at a better demand/distribution management of treated wastewater among users in a sustainable manner. </w:t>
      </w:r>
    </w:p>
    <w:p w:rsidR="0000574E" w:rsidRPr="00894638" w:rsidRDefault="0000574E" w:rsidP="00894638">
      <w:pPr>
        <w:numPr>
          <w:ilvl w:val="0"/>
          <w:numId w:val="2"/>
        </w:numPr>
        <w:jc w:val="both"/>
        <w:rPr>
          <w:rFonts w:asciiTheme="majorHAnsi" w:eastAsia="Times New Roman" w:hAnsiTheme="majorHAnsi"/>
          <w:bCs/>
          <w:lang w:val="en-US"/>
        </w:rPr>
      </w:pPr>
      <w:r w:rsidRPr="00894638">
        <w:rPr>
          <w:rFonts w:asciiTheme="majorHAnsi" w:eastAsia="Times New Roman" w:hAnsiTheme="majorHAnsi"/>
          <w:bCs/>
          <w:lang w:val="en-US"/>
        </w:rPr>
        <w:lastRenderedPageBreak/>
        <w:t>Conduct tailored training and coaching for the management and members of the WUA to strengthen their technical, operational and institutional capacities to perform the mandated tasks.</w:t>
      </w:r>
    </w:p>
    <w:p w:rsidR="00894638" w:rsidRDefault="00894638" w:rsidP="00894638">
      <w:pPr>
        <w:spacing w:after="160" w:line="252" w:lineRule="auto"/>
        <w:ind w:left="360"/>
        <w:contextualSpacing/>
        <w:jc w:val="both"/>
        <w:rPr>
          <w:rFonts w:asciiTheme="majorHAnsi" w:hAnsiTheme="majorHAnsi"/>
          <w:bCs/>
          <w:lang w:val="en-US"/>
        </w:rPr>
      </w:pPr>
    </w:p>
    <w:p w:rsidR="0000574E" w:rsidRPr="00894638" w:rsidRDefault="0000574E" w:rsidP="00894638">
      <w:pPr>
        <w:spacing w:after="160" w:line="252" w:lineRule="auto"/>
        <w:ind w:left="360"/>
        <w:contextualSpacing/>
        <w:jc w:val="both"/>
        <w:rPr>
          <w:rFonts w:asciiTheme="majorHAnsi" w:hAnsiTheme="majorHAnsi"/>
          <w:bCs/>
          <w:lang w:val="en-US"/>
        </w:rPr>
      </w:pPr>
      <w:r w:rsidRPr="00894638">
        <w:rPr>
          <w:rFonts w:asciiTheme="majorHAnsi" w:hAnsiTheme="majorHAnsi"/>
          <w:bCs/>
          <w:lang w:val="en-US"/>
        </w:rPr>
        <w:t>FAO will partner with a local NGO to support the implementation of the above 3 sub</w:t>
      </w:r>
      <w:r w:rsidR="00894638" w:rsidRPr="00894638">
        <w:rPr>
          <w:rFonts w:asciiTheme="majorHAnsi" w:hAnsiTheme="majorHAnsi"/>
          <w:bCs/>
          <w:lang w:val="en-US"/>
        </w:rPr>
        <w:t>-inputs</w:t>
      </w:r>
      <w:r w:rsidRPr="00894638">
        <w:rPr>
          <w:rFonts w:asciiTheme="majorHAnsi" w:hAnsiTheme="majorHAnsi"/>
          <w:bCs/>
          <w:lang w:val="en-US"/>
        </w:rPr>
        <w:t xml:space="preserve">. </w:t>
      </w:r>
    </w:p>
    <w:p w:rsidR="0000574E" w:rsidRPr="00894638" w:rsidRDefault="0000574E" w:rsidP="00894638">
      <w:pPr>
        <w:jc w:val="both"/>
        <w:rPr>
          <w:rFonts w:asciiTheme="majorHAnsi" w:hAnsiTheme="majorHAnsi"/>
          <w:b/>
          <w:bCs/>
          <w:lang w:val="en-US"/>
        </w:rPr>
      </w:pPr>
    </w:p>
    <w:p w:rsidR="0000574E" w:rsidRPr="00894638" w:rsidRDefault="00894638" w:rsidP="00894638">
      <w:pPr>
        <w:pStyle w:val="Paragraphedeliste"/>
        <w:ind w:hanging="720"/>
        <w:jc w:val="both"/>
        <w:rPr>
          <w:rFonts w:asciiTheme="majorHAnsi" w:hAnsiTheme="majorHAnsi"/>
          <w:i/>
          <w:lang w:val="en-US"/>
        </w:rPr>
      </w:pPr>
      <w:r w:rsidRPr="00894638">
        <w:rPr>
          <w:rFonts w:asciiTheme="majorHAnsi" w:hAnsiTheme="majorHAnsi"/>
          <w:i/>
          <w:lang w:val="en-US"/>
        </w:rPr>
        <w:t xml:space="preserve">Input </w:t>
      </w:r>
      <w:r w:rsidR="0000574E" w:rsidRPr="00894638">
        <w:rPr>
          <w:rFonts w:asciiTheme="majorHAnsi" w:hAnsiTheme="majorHAnsi"/>
          <w:i/>
          <w:lang w:val="en-US"/>
        </w:rPr>
        <w:t>3.2.2</w:t>
      </w:r>
      <w:r w:rsidR="0000574E" w:rsidRPr="00894638">
        <w:rPr>
          <w:rFonts w:asciiTheme="majorHAnsi" w:hAnsiTheme="majorHAnsi" w:cs="Times New Roman"/>
          <w:i/>
          <w:sz w:val="14"/>
          <w:szCs w:val="14"/>
          <w:lang w:val="en-US"/>
        </w:rPr>
        <w:t xml:space="preserve">         </w:t>
      </w:r>
      <w:r w:rsidR="0000574E" w:rsidRPr="00894638">
        <w:rPr>
          <w:rFonts w:asciiTheme="majorHAnsi" w:hAnsiTheme="majorHAnsi"/>
          <w:i/>
          <w:lang w:val="en-US"/>
        </w:rPr>
        <w:t xml:space="preserve">Integration of women in the governance bodies of WUA </w:t>
      </w:r>
    </w:p>
    <w:p w:rsidR="0000574E" w:rsidRPr="00894638" w:rsidRDefault="0000574E" w:rsidP="00894638">
      <w:pPr>
        <w:pStyle w:val="Paragraphedeliste"/>
        <w:jc w:val="both"/>
        <w:rPr>
          <w:rFonts w:asciiTheme="majorHAnsi" w:hAnsiTheme="majorHAnsi"/>
          <w:lang w:val="en-GB"/>
        </w:rPr>
      </w:pPr>
    </w:p>
    <w:p w:rsidR="0000574E" w:rsidRPr="00894638" w:rsidRDefault="0000574E" w:rsidP="00894638">
      <w:pPr>
        <w:numPr>
          <w:ilvl w:val="0"/>
          <w:numId w:val="3"/>
        </w:numPr>
        <w:jc w:val="both"/>
        <w:rPr>
          <w:rFonts w:asciiTheme="majorHAnsi" w:eastAsia="Times New Roman" w:hAnsiTheme="majorHAnsi"/>
          <w:bCs/>
          <w:lang w:val="en-US"/>
        </w:rPr>
      </w:pPr>
      <w:r w:rsidRPr="00894638">
        <w:rPr>
          <w:rFonts w:asciiTheme="majorHAnsi" w:eastAsia="Times New Roman" w:hAnsiTheme="majorHAnsi"/>
          <w:bCs/>
          <w:lang w:val="en-US"/>
        </w:rPr>
        <w:t>Strengthen the gender sensitivity and awareness among WUA management and members.</w:t>
      </w:r>
    </w:p>
    <w:p w:rsidR="0000574E" w:rsidRPr="00894638" w:rsidRDefault="0000574E" w:rsidP="00894638">
      <w:pPr>
        <w:numPr>
          <w:ilvl w:val="0"/>
          <w:numId w:val="3"/>
        </w:numPr>
        <w:jc w:val="both"/>
        <w:rPr>
          <w:rFonts w:asciiTheme="majorHAnsi" w:eastAsia="Times New Roman" w:hAnsiTheme="majorHAnsi"/>
          <w:bCs/>
          <w:lang w:val="en-US"/>
        </w:rPr>
      </w:pPr>
      <w:r w:rsidRPr="00894638">
        <w:rPr>
          <w:rFonts w:asciiTheme="majorHAnsi" w:eastAsia="Times New Roman" w:hAnsiTheme="majorHAnsi"/>
          <w:bCs/>
          <w:lang w:val="en-US"/>
        </w:rPr>
        <w:t>Provide tailored support to integrate gender mainstreaming principles and practices in the management systems and administrative manuals of the WUA, towards increasing women participation in WUAs management and decision-making.</w:t>
      </w:r>
    </w:p>
    <w:p w:rsidR="0000574E" w:rsidRPr="00894638" w:rsidRDefault="0000574E" w:rsidP="00894638">
      <w:pPr>
        <w:pStyle w:val="Paragraphedeliste"/>
        <w:jc w:val="both"/>
        <w:rPr>
          <w:rFonts w:asciiTheme="majorHAnsi" w:hAnsiTheme="majorHAnsi"/>
          <w:b/>
          <w:bCs/>
          <w:lang w:val="en-US" w:eastAsia="zh-TW"/>
        </w:rPr>
      </w:pPr>
    </w:p>
    <w:p w:rsidR="0000574E" w:rsidRPr="00894638" w:rsidRDefault="00894638" w:rsidP="00894638">
      <w:pPr>
        <w:pStyle w:val="Titre3"/>
        <w:rPr>
          <w:lang w:val="en-GB"/>
        </w:rPr>
      </w:pPr>
      <w:r>
        <w:t>Activity</w:t>
      </w:r>
      <w:r w:rsidR="0000574E" w:rsidRPr="00894638">
        <w:t xml:space="preserve"> 3.3: Empowering and relieving communities in the context of Gaza</w:t>
      </w:r>
    </w:p>
    <w:p w:rsidR="0000574E" w:rsidRPr="00894638" w:rsidRDefault="0000574E" w:rsidP="00894638">
      <w:pPr>
        <w:jc w:val="both"/>
        <w:rPr>
          <w:rFonts w:asciiTheme="majorHAnsi" w:hAnsiTheme="majorHAnsi"/>
          <w:lang w:val="en-GB"/>
        </w:rPr>
      </w:pPr>
      <w:r w:rsidRPr="00894638">
        <w:rPr>
          <w:rFonts w:asciiTheme="majorHAnsi" w:hAnsiTheme="majorHAnsi"/>
          <w:lang w:val="en-US"/>
        </w:rPr>
        <w:t> </w:t>
      </w:r>
    </w:p>
    <w:p w:rsidR="0000574E" w:rsidRPr="00894638" w:rsidRDefault="00894638" w:rsidP="00894638">
      <w:pPr>
        <w:jc w:val="both"/>
        <w:rPr>
          <w:rFonts w:asciiTheme="majorHAnsi" w:hAnsiTheme="majorHAnsi"/>
          <w:lang w:val="en-GB"/>
        </w:rPr>
      </w:pPr>
      <w:r>
        <w:rPr>
          <w:rFonts w:asciiTheme="majorHAnsi" w:hAnsiTheme="majorHAnsi"/>
          <w:lang w:val="en-US"/>
        </w:rPr>
        <w:t xml:space="preserve">Input </w:t>
      </w:r>
      <w:r w:rsidR="0000574E" w:rsidRPr="00894638">
        <w:rPr>
          <w:rFonts w:asciiTheme="majorHAnsi" w:hAnsiTheme="majorHAnsi"/>
          <w:lang w:val="en-US"/>
        </w:rPr>
        <w:t xml:space="preserve">3.3.1     Diagnostic and analysis of recovery condition + reclamation of unused land </w:t>
      </w:r>
    </w:p>
    <w:p w:rsidR="0000574E" w:rsidRPr="00894638" w:rsidRDefault="0000574E" w:rsidP="00894638">
      <w:pPr>
        <w:jc w:val="both"/>
        <w:rPr>
          <w:rFonts w:asciiTheme="majorHAnsi" w:hAnsiTheme="majorHAnsi"/>
          <w:lang w:val="en-GB"/>
        </w:rPr>
      </w:pPr>
    </w:p>
    <w:p w:rsidR="0000574E" w:rsidRPr="00894638" w:rsidRDefault="0000574E" w:rsidP="00894638">
      <w:pPr>
        <w:numPr>
          <w:ilvl w:val="0"/>
          <w:numId w:val="4"/>
        </w:numPr>
        <w:jc w:val="both"/>
        <w:rPr>
          <w:rFonts w:asciiTheme="majorHAnsi" w:eastAsia="Times New Roman" w:hAnsiTheme="majorHAnsi"/>
          <w:bCs/>
          <w:lang w:val="en-US"/>
        </w:rPr>
      </w:pPr>
      <w:r w:rsidRPr="00894638">
        <w:rPr>
          <w:rFonts w:asciiTheme="majorHAnsi" w:eastAsia="Times New Roman" w:hAnsiTheme="majorHAnsi"/>
          <w:bCs/>
          <w:lang w:val="en-GB"/>
        </w:rPr>
        <w:t xml:space="preserve">Conducting a diagnostic assessment and analysis </w:t>
      </w:r>
      <w:r w:rsidRPr="00894638">
        <w:rPr>
          <w:rFonts w:asciiTheme="majorHAnsi" w:eastAsia="Times New Roman" w:hAnsiTheme="majorHAnsi"/>
          <w:bCs/>
          <w:lang w:val="en-US"/>
        </w:rPr>
        <w:t xml:space="preserve">of the current land utilization patterns and opportunities for intensification and valorization within the soils and water availability conditions.  The assessment will take on a psychosocial dimension including consultations with farmers who have underutilized/abandoned their land and diagnosing what conditions would be required to encourage them to return and resume cultivation. </w:t>
      </w:r>
    </w:p>
    <w:p w:rsidR="0000574E" w:rsidRPr="00894638" w:rsidRDefault="0000574E" w:rsidP="00894638">
      <w:pPr>
        <w:numPr>
          <w:ilvl w:val="0"/>
          <w:numId w:val="4"/>
        </w:numPr>
        <w:jc w:val="both"/>
        <w:rPr>
          <w:rFonts w:asciiTheme="majorHAnsi" w:eastAsia="Times New Roman" w:hAnsiTheme="majorHAnsi"/>
          <w:bCs/>
          <w:lang w:val="en-US"/>
        </w:rPr>
      </w:pPr>
      <w:r w:rsidRPr="00894638">
        <w:rPr>
          <w:rFonts w:asciiTheme="majorHAnsi" w:eastAsia="Times New Roman" w:hAnsiTheme="majorHAnsi"/>
          <w:bCs/>
          <w:lang w:val="en-GB"/>
        </w:rPr>
        <w:t xml:space="preserve">Map out opportunities for land recovery and </w:t>
      </w:r>
      <w:proofErr w:type="spellStart"/>
      <w:r w:rsidRPr="00894638">
        <w:rPr>
          <w:rFonts w:asciiTheme="majorHAnsi" w:eastAsia="Times New Roman" w:hAnsiTheme="majorHAnsi"/>
          <w:bCs/>
          <w:lang w:val="en-GB"/>
        </w:rPr>
        <w:t>valorization</w:t>
      </w:r>
      <w:proofErr w:type="spellEnd"/>
      <w:r w:rsidRPr="00894638">
        <w:rPr>
          <w:rFonts w:asciiTheme="majorHAnsi" w:eastAsia="Times New Roman" w:hAnsiTheme="majorHAnsi"/>
          <w:bCs/>
          <w:lang w:val="en-GB"/>
        </w:rPr>
        <w:t xml:space="preserve"> and develop am evidence-based and consultative road map for crop development, rehabilitation and recovery</w:t>
      </w:r>
    </w:p>
    <w:p w:rsidR="0000574E" w:rsidRPr="00894638" w:rsidRDefault="0000574E" w:rsidP="00894638">
      <w:pPr>
        <w:jc w:val="both"/>
        <w:rPr>
          <w:rFonts w:asciiTheme="majorHAnsi" w:hAnsiTheme="majorHAnsi"/>
          <w:lang w:val="en-GB"/>
        </w:rPr>
      </w:pPr>
      <w:r w:rsidRPr="00894638">
        <w:rPr>
          <w:rFonts w:asciiTheme="majorHAnsi" w:hAnsiTheme="majorHAnsi"/>
          <w:lang w:val="en-US"/>
        </w:rPr>
        <w:t> </w:t>
      </w:r>
    </w:p>
    <w:p w:rsidR="0000574E" w:rsidRPr="00894638" w:rsidRDefault="00894638" w:rsidP="00894638">
      <w:pPr>
        <w:pStyle w:val="Titre4"/>
      </w:pPr>
      <w:r w:rsidRPr="00894638">
        <w:t xml:space="preserve">Input </w:t>
      </w:r>
      <w:r w:rsidR="0000574E" w:rsidRPr="00894638">
        <w:t xml:space="preserve">3.3.2     </w:t>
      </w:r>
      <w:proofErr w:type="gramStart"/>
      <w:r w:rsidRPr="00894638">
        <w:t>Psychosocial</w:t>
      </w:r>
      <w:proofErr w:type="gramEnd"/>
      <w:r w:rsidRPr="00894638">
        <w:t xml:space="preserve"> support</w:t>
      </w:r>
    </w:p>
    <w:p w:rsidR="0000574E" w:rsidRPr="00894638" w:rsidRDefault="0000574E" w:rsidP="00894638">
      <w:pPr>
        <w:jc w:val="both"/>
        <w:rPr>
          <w:rFonts w:asciiTheme="majorHAnsi" w:hAnsiTheme="majorHAnsi"/>
          <w:lang w:val="en-GB"/>
        </w:rPr>
      </w:pPr>
    </w:p>
    <w:p w:rsidR="0000574E" w:rsidRPr="00894638" w:rsidRDefault="0000574E" w:rsidP="00894638">
      <w:pPr>
        <w:numPr>
          <w:ilvl w:val="0"/>
          <w:numId w:val="5"/>
        </w:numPr>
        <w:spacing w:after="160" w:line="252" w:lineRule="auto"/>
        <w:contextualSpacing/>
        <w:jc w:val="both"/>
        <w:rPr>
          <w:rFonts w:asciiTheme="majorHAnsi" w:eastAsia="Times New Roman" w:hAnsiTheme="majorHAnsi"/>
          <w:bCs/>
          <w:u w:val="single"/>
          <w:lang w:val="en-US"/>
        </w:rPr>
      </w:pPr>
      <w:r w:rsidRPr="00894638">
        <w:rPr>
          <w:rFonts w:asciiTheme="majorHAnsi" w:eastAsia="Times New Roman" w:hAnsiTheme="majorHAnsi"/>
          <w:bCs/>
          <w:lang w:val="en-US"/>
        </w:rPr>
        <w:t xml:space="preserve">Design and deliver a psychosocial support package to the communities (collective and individual services aiming at rebooting the community dynamic). </w:t>
      </w:r>
      <w:r w:rsidRPr="00894638">
        <w:rPr>
          <w:rFonts w:asciiTheme="majorHAnsi" w:eastAsia="Times New Roman" w:hAnsiTheme="majorHAnsi"/>
          <w:bCs/>
          <w:u w:val="single"/>
          <w:lang w:val="en-US"/>
        </w:rPr>
        <w:t xml:space="preserve">FAO will partner with a local NGO to support the implementation of this </w:t>
      </w:r>
      <w:proofErr w:type="spellStart"/>
      <w:r w:rsidRPr="00894638">
        <w:rPr>
          <w:rFonts w:asciiTheme="majorHAnsi" w:eastAsia="Times New Roman" w:hAnsiTheme="majorHAnsi"/>
          <w:bCs/>
          <w:u w:val="single"/>
          <w:lang w:val="en-US"/>
        </w:rPr>
        <w:t>subactivity</w:t>
      </w:r>
      <w:proofErr w:type="spellEnd"/>
      <w:r w:rsidRPr="00894638">
        <w:rPr>
          <w:rFonts w:asciiTheme="majorHAnsi" w:eastAsia="Times New Roman" w:hAnsiTheme="majorHAnsi"/>
          <w:bCs/>
          <w:u w:val="single"/>
          <w:lang w:val="en-US"/>
        </w:rPr>
        <w:t xml:space="preserve">. </w:t>
      </w:r>
    </w:p>
    <w:p w:rsidR="0000574E" w:rsidRPr="00894638" w:rsidRDefault="0000574E" w:rsidP="00894638">
      <w:pPr>
        <w:numPr>
          <w:ilvl w:val="0"/>
          <w:numId w:val="5"/>
        </w:numPr>
        <w:spacing w:after="160" w:line="252" w:lineRule="auto"/>
        <w:contextualSpacing/>
        <w:jc w:val="both"/>
        <w:rPr>
          <w:rFonts w:asciiTheme="majorHAnsi" w:eastAsia="Times New Roman" w:hAnsiTheme="majorHAnsi"/>
          <w:bCs/>
          <w:lang w:val="en-US"/>
        </w:rPr>
      </w:pPr>
      <w:r w:rsidRPr="00894638">
        <w:rPr>
          <w:rFonts w:asciiTheme="majorHAnsi" w:eastAsia="Times New Roman" w:hAnsiTheme="majorHAnsi"/>
          <w:bCs/>
          <w:lang w:val="en-US"/>
        </w:rPr>
        <w:t xml:space="preserve">Detailed baseline including a study on related indicators  </w:t>
      </w:r>
    </w:p>
    <w:p w:rsidR="0000574E" w:rsidRPr="00894638" w:rsidRDefault="0000574E" w:rsidP="00894638">
      <w:pPr>
        <w:jc w:val="both"/>
        <w:rPr>
          <w:rFonts w:asciiTheme="majorHAnsi" w:hAnsiTheme="majorHAnsi"/>
          <w:lang w:val="en-US"/>
        </w:rPr>
      </w:pPr>
    </w:p>
    <w:p w:rsidR="0000574E" w:rsidRPr="00894638" w:rsidRDefault="0000574E" w:rsidP="00894638">
      <w:pPr>
        <w:jc w:val="both"/>
        <w:rPr>
          <w:rFonts w:asciiTheme="majorHAnsi" w:hAnsiTheme="majorHAnsi"/>
          <w:lang w:val="en-US"/>
        </w:rPr>
      </w:pPr>
    </w:p>
    <w:p w:rsidR="001E57C6" w:rsidRPr="00894638" w:rsidRDefault="0035154D" w:rsidP="00894638">
      <w:pPr>
        <w:jc w:val="both"/>
        <w:rPr>
          <w:rFonts w:asciiTheme="majorHAnsi" w:hAnsiTheme="majorHAnsi"/>
          <w:lang w:val="en-US"/>
        </w:rPr>
      </w:pPr>
    </w:p>
    <w:sectPr w:rsidR="001E57C6" w:rsidRPr="008946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928DE"/>
    <w:multiLevelType w:val="multilevel"/>
    <w:tmpl w:val="01C06F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7473419"/>
    <w:multiLevelType w:val="multilevel"/>
    <w:tmpl w:val="CF9072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BDB48D1"/>
    <w:multiLevelType w:val="multilevel"/>
    <w:tmpl w:val="6D000F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2D40FC1"/>
    <w:multiLevelType w:val="multilevel"/>
    <w:tmpl w:val="3F46C0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B275062"/>
    <w:multiLevelType w:val="multilevel"/>
    <w:tmpl w:val="263A0C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74E"/>
    <w:rsid w:val="0000574E"/>
    <w:rsid w:val="001D45A7"/>
    <w:rsid w:val="003118F4"/>
    <w:rsid w:val="0035154D"/>
    <w:rsid w:val="004450CE"/>
    <w:rsid w:val="004A03D5"/>
    <w:rsid w:val="004F6A91"/>
    <w:rsid w:val="005137A3"/>
    <w:rsid w:val="00515CA9"/>
    <w:rsid w:val="005B6119"/>
    <w:rsid w:val="005F3B6A"/>
    <w:rsid w:val="00894638"/>
    <w:rsid w:val="00B371BC"/>
    <w:rsid w:val="00D90991"/>
    <w:rsid w:val="00E4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74E"/>
    <w:pPr>
      <w:spacing w:after="0" w:line="240" w:lineRule="auto"/>
    </w:pPr>
    <w:rPr>
      <w:rFonts w:ascii="Calibri" w:hAnsi="Calibri" w:cs="Calibri"/>
      <w:lang w:eastAsia="fr-FR"/>
    </w:rPr>
  </w:style>
  <w:style w:type="paragraph" w:styleId="Titre1">
    <w:name w:val="heading 1"/>
    <w:basedOn w:val="Normal"/>
    <w:next w:val="Normal"/>
    <w:link w:val="Titre1Car"/>
    <w:uiPriority w:val="9"/>
    <w:qFormat/>
    <w:rsid w:val="00894638"/>
    <w:pPr>
      <w:keepNext/>
      <w:outlineLvl w:val="0"/>
    </w:pPr>
    <w:rPr>
      <w:rFonts w:asciiTheme="majorHAnsi" w:hAnsiTheme="majorHAnsi"/>
      <w:b/>
      <w:sz w:val="24"/>
      <w:lang w:val="en-GB"/>
    </w:rPr>
  </w:style>
  <w:style w:type="paragraph" w:styleId="Titre2">
    <w:name w:val="heading 2"/>
    <w:basedOn w:val="Normal"/>
    <w:next w:val="Normal"/>
    <w:link w:val="Titre2Car"/>
    <w:uiPriority w:val="9"/>
    <w:unhideWhenUsed/>
    <w:qFormat/>
    <w:rsid w:val="00894638"/>
    <w:pPr>
      <w:keepNext/>
      <w:outlineLvl w:val="1"/>
    </w:pPr>
    <w:rPr>
      <w:rFonts w:asciiTheme="majorHAnsi" w:hAnsiTheme="majorHAnsi"/>
      <w:b/>
      <w:lang w:val="en-US"/>
    </w:rPr>
  </w:style>
  <w:style w:type="paragraph" w:styleId="Titre3">
    <w:name w:val="heading 3"/>
    <w:basedOn w:val="Normal"/>
    <w:next w:val="Normal"/>
    <w:link w:val="Titre3Car"/>
    <w:uiPriority w:val="9"/>
    <w:unhideWhenUsed/>
    <w:qFormat/>
    <w:rsid w:val="00894638"/>
    <w:pPr>
      <w:keepNext/>
      <w:jc w:val="both"/>
      <w:outlineLvl w:val="2"/>
    </w:pPr>
    <w:rPr>
      <w:rFonts w:asciiTheme="majorHAnsi" w:hAnsiTheme="majorHAnsi"/>
      <w:b/>
      <w:lang w:val="en-US"/>
    </w:rPr>
  </w:style>
  <w:style w:type="paragraph" w:styleId="Titre4">
    <w:name w:val="heading 4"/>
    <w:basedOn w:val="Normal"/>
    <w:next w:val="Normal"/>
    <w:link w:val="Titre4Car"/>
    <w:uiPriority w:val="9"/>
    <w:unhideWhenUsed/>
    <w:qFormat/>
    <w:rsid w:val="00894638"/>
    <w:pPr>
      <w:keepNext/>
      <w:jc w:val="both"/>
      <w:outlineLvl w:val="3"/>
    </w:pPr>
    <w:rPr>
      <w:rFonts w:asciiTheme="majorHAnsi" w:hAnsiTheme="majorHAnsi"/>
      <w:i/>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0574E"/>
    <w:pPr>
      <w:ind w:left="720"/>
    </w:pPr>
  </w:style>
  <w:style w:type="character" w:customStyle="1" w:styleId="Titre1Car">
    <w:name w:val="Titre 1 Car"/>
    <w:basedOn w:val="Policepardfaut"/>
    <w:link w:val="Titre1"/>
    <w:uiPriority w:val="9"/>
    <w:rsid w:val="00894638"/>
    <w:rPr>
      <w:rFonts w:asciiTheme="majorHAnsi" w:hAnsiTheme="majorHAnsi" w:cs="Calibri"/>
      <w:b/>
      <w:sz w:val="24"/>
      <w:lang w:val="en-GB" w:eastAsia="fr-FR"/>
    </w:rPr>
  </w:style>
  <w:style w:type="character" w:customStyle="1" w:styleId="Titre2Car">
    <w:name w:val="Titre 2 Car"/>
    <w:basedOn w:val="Policepardfaut"/>
    <w:link w:val="Titre2"/>
    <w:uiPriority w:val="9"/>
    <w:rsid w:val="00894638"/>
    <w:rPr>
      <w:rFonts w:asciiTheme="majorHAnsi" w:hAnsiTheme="majorHAnsi" w:cs="Calibri"/>
      <w:b/>
      <w:lang w:val="en-US" w:eastAsia="fr-FR"/>
    </w:rPr>
  </w:style>
  <w:style w:type="character" w:customStyle="1" w:styleId="Titre3Car">
    <w:name w:val="Titre 3 Car"/>
    <w:basedOn w:val="Policepardfaut"/>
    <w:link w:val="Titre3"/>
    <w:uiPriority w:val="9"/>
    <w:rsid w:val="00894638"/>
    <w:rPr>
      <w:rFonts w:asciiTheme="majorHAnsi" w:hAnsiTheme="majorHAnsi" w:cs="Calibri"/>
      <w:b/>
      <w:lang w:val="en-US" w:eastAsia="fr-FR"/>
    </w:rPr>
  </w:style>
  <w:style w:type="paragraph" w:styleId="Corpsdetexte">
    <w:name w:val="Body Text"/>
    <w:basedOn w:val="Normal"/>
    <w:link w:val="CorpsdetexteCar"/>
    <w:uiPriority w:val="99"/>
    <w:unhideWhenUsed/>
    <w:rsid w:val="00894638"/>
    <w:pPr>
      <w:jc w:val="both"/>
    </w:pPr>
    <w:rPr>
      <w:rFonts w:asciiTheme="majorHAnsi" w:hAnsiTheme="majorHAnsi"/>
      <w:i/>
      <w:lang w:val="en-US"/>
    </w:rPr>
  </w:style>
  <w:style w:type="character" w:customStyle="1" w:styleId="CorpsdetexteCar">
    <w:name w:val="Corps de texte Car"/>
    <w:basedOn w:val="Policepardfaut"/>
    <w:link w:val="Corpsdetexte"/>
    <w:uiPriority w:val="99"/>
    <w:rsid w:val="00894638"/>
    <w:rPr>
      <w:rFonts w:asciiTheme="majorHAnsi" w:hAnsiTheme="majorHAnsi" w:cs="Calibri"/>
      <w:i/>
      <w:lang w:val="en-US" w:eastAsia="fr-FR"/>
    </w:rPr>
  </w:style>
  <w:style w:type="character" w:customStyle="1" w:styleId="Titre4Car">
    <w:name w:val="Titre 4 Car"/>
    <w:basedOn w:val="Policepardfaut"/>
    <w:link w:val="Titre4"/>
    <w:uiPriority w:val="9"/>
    <w:rsid w:val="00894638"/>
    <w:rPr>
      <w:rFonts w:asciiTheme="majorHAnsi" w:hAnsiTheme="majorHAnsi" w:cs="Calibri"/>
      <w:i/>
      <w:lang w:val="en-US"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74E"/>
    <w:pPr>
      <w:spacing w:after="0" w:line="240" w:lineRule="auto"/>
    </w:pPr>
    <w:rPr>
      <w:rFonts w:ascii="Calibri" w:hAnsi="Calibri" w:cs="Calibri"/>
      <w:lang w:eastAsia="fr-FR"/>
    </w:rPr>
  </w:style>
  <w:style w:type="paragraph" w:styleId="Titre1">
    <w:name w:val="heading 1"/>
    <w:basedOn w:val="Normal"/>
    <w:next w:val="Normal"/>
    <w:link w:val="Titre1Car"/>
    <w:uiPriority w:val="9"/>
    <w:qFormat/>
    <w:rsid w:val="00894638"/>
    <w:pPr>
      <w:keepNext/>
      <w:outlineLvl w:val="0"/>
    </w:pPr>
    <w:rPr>
      <w:rFonts w:asciiTheme="majorHAnsi" w:hAnsiTheme="majorHAnsi"/>
      <w:b/>
      <w:sz w:val="24"/>
      <w:lang w:val="en-GB"/>
    </w:rPr>
  </w:style>
  <w:style w:type="paragraph" w:styleId="Titre2">
    <w:name w:val="heading 2"/>
    <w:basedOn w:val="Normal"/>
    <w:next w:val="Normal"/>
    <w:link w:val="Titre2Car"/>
    <w:uiPriority w:val="9"/>
    <w:unhideWhenUsed/>
    <w:qFormat/>
    <w:rsid w:val="00894638"/>
    <w:pPr>
      <w:keepNext/>
      <w:outlineLvl w:val="1"/>
    </w:pPr>
    <w:rPr>
      <w:rFonts w:asciiTheme="majorHAnsi" w:hAnsiTheme="majorHAnsi"/>
      <w:b/>
      <w:lang w:val="en-US"/>
    </w:rPr>
  </w:style>
  <w:style w:type="paragraph" w:styleId="Titre3">
    <w:name w:val="heading 3"/>
    <w:basedOn w:val="Normal"/>
    <w:next w:val="Normal"/>
    <w:link w:val="Titre3Car"/>
    <w:uiPriority w:val="9"/>
    <w:unhideWhenUsed/>
    <w:qFormat/>
    <w:rsid w:val="00894638"/>
    <w:pPr>
      <w:keepNext/>
      <w:jc w:val="both"/>
      <w:outlineLvl w:val="2"/>
    </w:pPr>
    <w:rPr>
      <w:rFonts w:asciiTheme="majorHAnsi" w:hAnsiTheme="majorHAnsi"/>
      <w:b/>
      <w:lang w:val="en-US"/>
    </w:rPr>
  </w:style>
  <w:style w:type="paragraph" w:styleId="Titre4">
    <w:name w:val="heading 4"/>
    <w:basedOn w:val="Normal"/>
    <w:next w:val="Normal"/>
    <w:link w:val="Titre4Car"/>
    <w:uiPriority w:val="9"/>
    <w:unhideWhenUsed/>
    <w:qFormat/>
    <w:rsid w:val="00894638"/>
    <w:pPr>
      <w:keepNext/>
      <w:jc w:val="both"/>
      <w:outlineLvl w:val="3"/>
    </w:pPr>
    <w:rPr>
      <w:rFonts w:asciiTheme="majorHAnsi" w:hAnsiTheme="majorHAnsi"/>
      <w:i/>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0574E"/>
    <w:pPr>
      <w:ind w:left="720"/>
    </w:pPr>
  </w:style>
  <w:style w:type="character" w:customStyle="1" w:styleId="Titre1Car">
    <w:name w:val="Titre 1 Car"/>
    <w:basedOn w:val="Policepardfaut"/>
    <w:link w:val="Titre1"/>
    <w:uiPriority w:val="9"/>
    <w:rsid w:val="00894638"/>
    <w:rPr>
      <w:rFonts w:asciiTheme="majorHAnsi" w:hAnsiTheme="majorHAnsi" w:cs="Calibri"/>
      <w:b/>
      <w:sz w:val="24"/>
      <w:lang w:val="en-GB" w:eastAsia="fr-FR"/>
    </w:rPr>
  </w:style>
  <w:style w:type="character" w:customStyle="1" w:styleId="Titre2Car">
    <w:name w:val="Titre 2 Car"/>
    <w:basedOn w:val="Policepardfaut"/>
    <w:link w:val="Titre2"/>
    <w:uiPriority w:val="9"/>
    <w:rsid w:val="00894638"/>
    <w:rPr>
      <w:rFonts w:asciiTheme="majorHAnsi" w:hAnsiTheme="majorHAnsi" w:cs="Calibri"/>
      <w:b/>
      <w:lang w:val="en-US" w:eastAsia="fr-FR"/>
    </w:rPr>
  </w:style>
  <w:style w:type="character" w:customStyle="1" w:styleId="Titre3Car">
    <w:name w:val="Titre 3 Car"/>
    <w:basedOn w:val="Policepardfaut"/>
    <w:link w:val="Titre3"/>
    <w:uiPriority w:val="9"/>
    <w:rsid w:val="00894638"/>
    <w:rPr>
      <w:rFonts w:asciiTheme="majorHAnsi" w:hAnsiTheme="majorHAnsi" w:cs="Calibri"/>
      <w:b/>
      <w:lang w:val="en-US" w:eastAsia="fr-FR"/>
    </w:rPr>
  </w:style>
  <w:style w:type="paragraph" w:styleId="Corpsdetexte">
    <w:name w:val="Body Text"/>
    <w:basedOn w:val="Normal"/>
    <w:link w:val="CorpsdetexteCar"/>
    <w:uiPriority w:val="99"/>
    <w:unhideWhenUsed/>
    <w:rsid w:val="00894638"/>
    <w:pPr>
      <w:jc w:val="both"/>
    </w:pPr>
    <w:rPr>
      <w:rFonts w:asciiTheme="majorHAnsi" w:hAnsiTheme="majorHAnsi"/>
      <w:i/>
      <w:lang w:val="en-US"/>
    </w:rPr>
  </w:style>
  <w:style w:type="character" w:customStyle="1" w:styleId="CorpsdetexteCar">
    <w:name w:val="Corps de texte Car"/>
    <w:basedOn w:val="Policepardfaut"/>
    <w:link w:val="Corpsdetexte"/>
    <w:uiPriority w:val="99"/>
    <w:rsid w:val="00894638"/>
    <w:rPr>
      <w:rFonts w:asciiTheme="majorHAnsi" w:hAnsiTheme="majorHAnsi" w:cs="Calibri"/>
      <w:i/>
      <w:lang w:val="en-US" w:eastAsia="fr-FR"/>
    </w:rPr>
  </w:style>
  <w:style w:type="character" w:customStyle="1" w:styleId="Titre4Car">
    <w:name w:val="Titre 4 Car"/>
    <w:basedOn w:val="Policepardfaut"/>
    <w:link w:val="Titre4"/>
    <w:uiPriority w:val="9"/>
    <w:rsid w:val="00894638"/>
    <w:rPr>
      <w:rFonts w:asciiTheme="majorHAnsi" w:hAnsiTheme="majorHAnsi" w:cs="Calibri"/>
      <w:i/>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55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Props1.xml><?xml version="1.0" encoding="utf-8"?>
<ds:datastoreItem xmlns:ds="http://schemas.openxmlformats.org/officeDocument/2006/customXml" ds:itemID="{8A8A37CC-495F-4180-A6E1-FEDA1077F539}"/>
</file>

<file path=customXml/itemProps2.xml><?xml version="1.0" encoding="utf-8"?>
<ds:datastoreItem xmlns:ds="http://schemas.openxmlformats.org/officeDocument/2006/customXml" ds:itemID="{1D42B7B9-6171-48CF-B984-D9D94286807D}"/>
</file>

<file path=customXml/itemProps3.xml><?xml version="1.0" encoding="utf-8"?>
<ds:datastoreItem xmlns:ds="http://schemas.openxmlformats.org/officeDocument/2006/customXml" ds:itemID="{588AFF3D-6BF7-46C0-8EE5-1F4369E830F4}"/>
</file>

<file path=docProps/app.xml><?xml version="1.0" encoding="utf-8"?>
<Properties xmlns="http://schemas.openxmlformats.org/officeDocument/2006/extended-properties" xmlns:vt="http://schemas.openxmlformats.org/officeDocument/2006/docPropsVTypes">
  <Template>Normal.dotm</Template>
  <TotalTime>7</TotalTime>
  <Pages>2</Pages>
  <Words>792</Words>
  <Characters>4358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MECHALI Zacharie</dc:creator>
  <cp:lastModifiedBy>MECHALI Zacharie</cp:lastModifiedBy>
  <cp:revision>5</cp:revision>
  <dcterms:created xsi:type="dcterms:W3CDTF">2018-06-21T18:56:00Z</dcterms:created>
  <dcterms:modified xsi:type="dcterms:W3CDTF">2018-06-22T11:10:00Z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